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8B2" w:rsidRPr="007208B2" w:rsidRDefault="007208B2" w:rsidP="007208B2">
      <w:pPr>
        <w:spacing w:after="240"/>
        <w:rPr>
          <w:rFonts w:cs="Tahoma"/>
          <w:i/>
          <w:szCs w:val="22"/>
        </w:rPr>
      </w:pPr>
      <w:r>
        <w:rPr>
          <w:rFonts w:cs="Tahoma"/>
          <w:i/>
          <w:szCs w:val="22"/>
        </w:rPr>
        <w:t>Los términos, cláusulas y secciones que aparecen entre corchetes en el presente documento, podrán ser ajustados por las Partes, según se indica. En caso de no señalar a la persona que pueda hacer una elección de los términos y condiciones, el Estado será quien tenga la facultad de determinar los términos y condiciones aplicables.</w:t>
      </w:r>
    </w:p>
    <w:p w:rsidR="00CE793F" w:rsidRPr="00DC4BC8" w:rsidRDefault="00CE793F" w:rsidP="00CE793F">
      <w:pPr>
        <w:spacing w:after="240"/>
        <w:jc w:val="center"/>
        <w:rPr>
          <w:rFonts w:cs="Tahoma"/>
          <w:szCs w:val="22"/>
          <w:u w:val="double"/>
        </w:rPr>
      </w:pPr>
      <w:r>
        <w:rPr>
          <w:rFonts w:cs="Tahoma"/>
          <w:szCs w:val="22"/>
          <w:u w:val="double"/>
        </w:rPr>
        <w:t>_____________________________________________________________________________</w:t>
      </w:r>
    </w:p>
    <w:p w:rsidR="00CE793F" w:rsidRPr="00DC4BC8" w:rsidRDefault="00CE793F" w:rsidP="00CE793F">
      <w:pPr>
        <w:spacing w:after="240"/>
        <w:jc w:val="center"/>
        <w:rPr>
          <w:rFonts w:cs="Tahoma"/>
          <w:smallCaps/>
          <w:szCs w:val="22"/>
        </w:rPr>
      </w:pPr>
      <w:r>
        <w:rPr>
          <w:rFonts w:cs="Tahoma"/>
          <w:szCs w:val="22"/>
          <w:u w:val="double"/>
        </w:rPr>
        <w:br/>
      </w:r>
      <w:r>
        <w:rPr>
          <w:rFonts w:cs="Tahoma"/>
          <w:smallCaps/>
          <w:szCs w:val="22"/>
        </w:rPr>
        <w:t>Contrato de Apertura de Crédito Simple</w:t>
      </w:r>
    </w:p>
    <w:p w:rsidR="00C86E6D" w:rsidRPr="00DC4BC8" w:rsidRDefault="00C86E6D" w:rsidP="00CE793F">
      <w:pPr>
        <w:spacing w:after="240"/>
        <w:jc w:val="center"/>
        <w:rPr>
          <w:rFonts w:cs="Tahoma"/>
          <w:smallCaps/>
          <w:szCs w:val="22"/>
        </w:rPr>
      </w:pPr>
    </w:p>
    <w:p w:rsidR="00CE793F" w:rsidRPr="00DC4BC8" w:rsidRDefault="00CE793F" w:rsidP="00CE793F">
      <w:pPr>
        <w:spacing w:after="240"/>
        <w:jc w:val="center"/>
        <w:rPr>
          <w:rFonts w:cs="Tahoma"/>
          <w:szCs w:val="22"/>
        </w:rPr>
      </w:pPr>
      <w:r>
        <w:rPr>
          <w:rFonts w:cs="Tahoma"/>
          <w:szCs w:val="22"/>
        </w:rPr>
        <w:t>celebrado entre</w:t>
      </w:r>
    </w:p>
    <w:p w:rsidR="00C86E6D" w:rsidRPr="00DC4BC8" w:rsidRDefault="00C86E6D" w:rsidP="00CE793F">
      <w:pPr>
        <w:spacing w:after="240"/>
        <w:jc w:val="center"/>
        <w:rPr>
          <w:rFonts w:cs="Tahoma"/>
          <w:szCs w:val="22"/>
        </w:rPr>
      </w:pPr>
    </w:p>
    <w:p w:rsidR="00C86E6D" w:rsidRPr="00DC4BC8" w:rsidRDefault="00CB1C80" w:rsidP="00CE793F">
      <w:pPr>
        <w:spacing w:after="240"/>
        <w:jc w:val="center"/>
        <w:rPr>
          <w:rFonts w:cs="Tahoma"/>
          <w:smallCaps/>
          <w:szCs w:val="22"/>
        </w:rPr>
      </w:pPr>
      <w:r>
        <w:rPr>
          <w:rFonts w:cs="Tahoma"/>
          <w:smallCaps/>
          <w:szCs w:val="22"/>
        </w:rPr>
        <w:t>El Estado de Coahuila De Zaragoza,</w:t>
      </w:r>
    </w:p>
    <w:p w:rsidR="00CE793F" w:rsidRPr="00DC4BC8" w:rsidRDefault="00CE793F" w:rsidP="00CE793F">
      <w:pPr>
        <w:spacing w:after="240"/>
        <w:jc w:val="center"/>
        <w:rPr>
          <w:rFonts w:cs="Tahoma"/>
          <w:szCs w:val="22"/>
        </w:rPr>
      </w:pPr>
      <w:r>
        <w:rPr>
          <w:rFonts w:cs="Tahoma"/>
          <w:szCs w:val="22"/>
        </w:rPr>
        <w:t>como Acreditado,</w:t>
      </w:r>
    </w:p>
    <w:p w:rsidR="00C86E6D" w:rsidRPr="00DC4BC8" w:rsidRDefault="00C86E6D" w:rsidP="00CE793F">
      <w:pPr>
        <w:spacing w:after="240"/>
        <w:jc w:val="center"/>
        <w:rPr>
          <w:rFonts w:cs="Tahoma"/>
          <w:szCs w:val="22"/>
        </w:rPr>
      </w:pPr>
    </w:p>
    <w:p w:rsidR="00CE793F" w:rsidRPr="00DC4BC8" w:rsidRDefault="00CE793F" w:rsidP="00CE793F">
      <w:pPr>
        <w:spacing w:after="240"/>
        <w:jc w:val="center"/>
        <w:rPr>
          <w:rFonts w:cs="Tahoma"/>
          <w:szCs w:val="22"/>
        </w:rPr>
      </w:pPr>
      <w:r>
        <w:rPr>
          <w:rFonts w:cs="Tahoma"/>
          <w:szCs w:val="22"/>
        </w:rPr>
        <w:t>y</w:t>
      </w:r>
    </w:p>
    <w:p w:rsidR="00C86E6D" w:rsidRPr="00DC4BC8" w:rsidRDefault="00C86E6D" w:rsidP="00CE793F">
      <w:pPr>
        <w:spacing w:after="240"/>
        <w:jc w:val="center"/>
        <w:rPr>
          <w:rFonts w:cs="Tahoma"/>
          <w:szCs w:val="22"/>
        </w:rPr>
      </w:pPr>
    </w:p>
    <w:p w:rsidR="00C86E6D" w:rsidRPr="00DC4BC8" w:rsidRDefault="00CE793F" w:rsidP="00CE793F">
      <w:pPr>
        <w:spacing w:after="240"/>
        <w:jc w:val="center"/>
        <w:rPr>
          <w:rFonts w:cs="Tahoma"/>
          <w:szCs w:val="22"/>
        </w:rPr>
      </w:pPr>
      <w:r>
        <w:rPr>
          <w:rFonts w:cs="Tahoma"/>
          <w:smallCaps/>
          <w:szCs w:val="22"/>
        </w:rPr>
        <w:t>[●]</w:t>
      </w:r>
      <w:r>
        <w:rPr>
          <w:rFonts w:cs="Tahoma"/>
          <w:szCs w:val="22"/>
        </w:rPr>
        <w:t>,</w:t>
      </w:r>
    </w:p>
    <w:p w:rsidR="00CE793F" w:rsidRPr="00DC4BC8" w:rsidRDefault="00CE793F" w:rsidP="00CE793F">
      <w:pPr>
        <w:spacing w:after="240"/>
        <w:jc w:val="center"/>
        <w:rPr>
          <w:rFonts w:cs="Tahoma"/>
          <w:szCs w:val="22"/>
        </w:rPr>
      </w:pPr>
      <w:r>
        <w:rPr>
          <w:rFonts w:cs="Tahoma"/>
          <w:szCs w:val="22"/>
        </w:rPr>
        <w:t>como Acreditante</w:t>
      </w:r>
    </w:p>
    <w:p w:rsidR="00CE793F" w:rsidRPr="00DC4BC8" w:rsidRDefault="00CE793F" w:rsidP="00CE793F">
      <w:pPr>
        <w:spacing w:after="240"/>
        <w:jc w:val="center"/>
        <w:rPr>
          <w:rFonts w:cs="Tahoma"/>
          <w:szCs w:val="22"/>
        </w:rPr>
      </w:pPr>
    </w:p>
    <w:p w:rsidR="00CE793F" w:rsidRPr="00DC4BC8" w:rsidRDefault="00C86E6D" w:rsidP="00CE793F">
      <w:pPr>
        <w:spacing w:after="240"/>
        <w:jc w:val="center"/>
        <w:rPr>
          <w:rFonts w:cs="Tahoma"/>
          <w:szCs w:val="22"/>
        </w:rPr>
      </w:pPr>
      <w:r>
        <w:rPr>
          <w:rFonts w:cs="Tahoma"/>
          <w:szCs w:val="22"/>
        </w:rPr>
        <w:t>de fecha [●]</w:t>
      </w:r>
    </w:p>
    <w:p w:rsidR="00CE793F" w:rsidRPr="00DC4BC8" w:rsidRDefault="00CE793F" w:rsidP="00CE793F">
      <w:pPr>
        <w:pStyle w:val="Textoindependiente2"/>
        <w:rPr>
          <w:rFonts w:cs="Tahoma"/>
          <w:szCs w:val="22"/>
          <w:lang w:val="es-MX"/>
        </w:rPr>
      </w:pPr>
      <w:r>
        <w:rPr>
          <w:rFonts w:cs="Tahoma"/>
          <w:szCs w:val="22"/>
          <w:lang w:val="es-MX"/>
        </w:rPr>
        <w:t>_____________________________________________________________________________</w:t>
      </w:r>
    </w:p>
    <w:p w:rsidR="00CE793F" w:rsidRPr="00DC4BC8" w:rsidRDefault="00CE793F" w:rsidP="00CE793F">
      <w:pPr>
        <w:pStyle w:val="WCPageNumber"/>
        <w:spacing w:after="240"/>
        <w:rPr>
          <w:rFonts w:ascii="Tahoma" w:hAnsi="Tahoma" w:cs="Tahoma"/>
          <w:sz w:val="22"/>
          <w:szCs w:val="22"/>
          <w:lang w:val="es-MX"/>
        </w:rPr>
        <w:sectPr w:rsidR="00CE793F" w:rsidRPr="00DC4BC8" w:rsidSect="000E6DC0">
          <w:footerReference w:type="even" r:id="rId8"/>
          <w:footerReference w:type="default" r:id="rId9"/>
          <w:headerReference w:type="first" r:id="rId10"/>
          <w:pgSz w:w="12240" w:h="15840" w:code="1"/>
          <w:pgMar w:top="1440" w:right="1440" w:bottom="1440" w:left="1440" w:header="720" w:footer="360" w:gutter="0"/>
          <w:pgNumType w:start="1"/>
          <w:cols w:space="720"/>
          <w:titlePg/>
          <w:docGrid w:linePitch="326"/>
        </w:sectPr>
      </w:pPr>
    </w:p>
    <w:p w:rsidR="005C5614" w:rsidRDefault="005C5614">
      <w:pPr>
        <w:spacing w:after="200" w:line="276" w:lineRule="auto"/>
        <w:jc w:val="left"/>
        <w:rPr>
          <w:rFonts w:cs="Tahoma"/>
          <w:bCs w:val="0"/>
          <w:iCs w:val="0"/>
          <w:szCs w:val="22"/>
        </w:rPr>
        <w:sectPr w:rsidR="005C5614" w:rsidSect="005C5614">
          <w:footerReference w:type="default" r:id="rId11"/>
          <w:type w:val="continuous"/>
          <w:pgSz w:w="12240" w:h="15840" w:code="1"/>
          <w:pgMar w:top="1440" w:right="1440" w:bottom="1440" w:left="1440" w:header="720" w:footer="360" w:gutter="0"/>
          <w:pgNumType w:fmt="lowerRoman" w:start="1"/>
          <w:cols w:space="720"/>
          <w:titlePg/>
          <w:docGrid w:linePitch="326"/>
        </w:sectPr>
      </w:pPr>
    </w:p>
    <w:sdt>
      <w:sdtPr>
        <w:rPr>
          <w:lang w:val="es-ES"/>
        </w:rPr>
        <w:id w:val="2125037890"/>
        <w:docPartObj>
          <w:docPartGallery w:val="Table of Contents"/>
          <w:docPartUnique/>
        </w:docPartObj>
      </w:sdtPr>
      <w:sdtEndPr>
        <w:rPr>
          <w:b/>
        </w:rPr>
      </w:sdtEndPr>
      <w:sdtContent>
        <w:p w:rsidR="00791F75" w:rsidRDefault="00791F75" w:rsidP="00791F75"/>
        <w:p w:rsidR="00CD16AA" w:rsidRDefault="001A1FD5">
          <w:pPr>
            <w:pStyle w:val="TDC1"/>
            <w:rPr>
              <w:rFonts w:asciiTheme="minorHAnsi" w:eastAsiaTheme="minorEastAsia" w:hAnsiTheme="minorHAnsi" w:cstheme="minorBidi"/>
              <w:bCs w:val="0"/>
              <w:noProof/>
              <w:szCs w:val="22"/>
              <w:lang w:eastAsia="es-MX"/>
            </w:rPr>
          </w:pPr>
          <w:r>
            <w:rPr>
              <w:iCs/>
            </w:rPr>
            <w:fldChar w:fldCharType="begin"/>
          </w:r>
          <w:r>
            <w:rPr>
              <w:iCs/>
            </w:rPr>
            <w:instrText xml:space="preserve"> TOC \o "1-3" \h \z \u </w:instrText>
          </w:r>
          <w:r>
            <w:rPr>
              <w:iCs/>
            </w:rPr>
            <w:fldChar w:fldCharType="separate"/>
          </w:r>
          <w:hyperlink w:anchor="_Toc144205638" w:history="1">
            <w:r w:rsidR="00CD16AA" w:rsidRPr="00B85639">
              <w:rPr>
                <w:rStyle w:val="Hipervnculo"/>
                <w:rFonts w:cs="Tahoma"/>
                <w:noProof/>
              </w:rPr>
              <w:t>Antecedentes</w:t>
            </w:r>
            <w:r w:rsidR="00CD16AA">
              <w:rPr>
                <w:noProof/>
                <w:webHidden/>
              </w:rPr>
              <w:tab/>
            </w:r>
            <w:r w:rsidR="00CD16AA">
              <w:rPr>
                <w:noProof/>
                <w:webHidden/>
              </w:rPr>
              <w:fldChar w:fldCharType="begin"/>
            </w:r>
            <w:r w:rsidR="00CD16AA">
              <w:rPr>
                <w:noProof/>
                <w:webHidden/>
              </w:rPr>
              <w:instrText xml:space="preserve"> PAGEREF _Toc144205638 \h </w:instrText>
            </w:r>
            <w:r w:rsidR="00CD16AA">
              <w:rPr>
                <w:noProof/>
                <w:webHidden/>
              </w:rPr>
            </w:r>
            <w:r w:rsidR="00CD16AA">
              <w:rPr>
                <w:noProof/>
                <w:webHidden/>
              </w:rPr>
              <w:fldChar w:fldCharType="separate"/>
            </w:r>
            <w:r w:rsidR="00CD16AA">
              <w:rPr>
                <w:noProof/>
                <w:webHidden/>
              </w:rPr>
              <w:t>1</w:t>
            </w:r>
            <w:r w:rsidR="00CD16AA">
              <w:rPr>
                <w:noProof/>
                <w:webHidden/>
              </w:rPr>
              <w:fldChar w:fldCharType="end"/>
            </w:r>
          </w:hyperlink>
        </w:p>
        <w:p w:rsidR="00CD16AA" w:rsidRDefault="00304944">
          <w:pPr>
            <w:pStyle w:val="TDC1"/>
            <w:rPr>
              <w:rFonts w:asciiTheme="minorHAnsi" w:eastAsiaTheme="minorEastAsia" w:hAnsiTheme="minorHAnsi" w:cstheme="minorBidi"/>
              <w:bCs w:val="0"/>
              <w:noProof/>
              <w:szCs w:val="22"/>
              <w:lang w:eastAsia="es-MX"/>
            </w:rPr>
          </w:pPr>
          <w:hyperlink w:anchor="_Toc144205639" w:history="1">
            <w:r w:rsidR="00CD16AA" w:rsidRPr="00B85639">
              <w:rPr>
                <w:rStyle w:val="Hipervnculo"/>
                <w:rFonts w:cs="Tahoma"/>
                <w:noProof/>
              </w:rPr>
              <w:t>Declaraciones</w:t>
            </w:r>
            <w:r w:rsidR="00CD16AA">
              <w:rPr>
                <w:noProof/>
                <w:webHidden/>
              </w:rPr>
              <w:tab/>
            </w:r>
            <w:r w:rsidR="00CD16AA">
              <w:rPr>
                <w:noProof/>
                <w:webHidden/>
              </w:rPr>
              <w:fldChar w:fldCharType="begin"/>
            </w:r>
            <w:r w:rsidR="00CD16AA">
              <w:rPr>
                <w:noProof/>
                <w:webHidden/>
              </w:rPr>
              <w:instrText xml:space="preserve"> PAGEREF _Toc144205639 \h </w:instrText>
            </w:r>
            <w:r w:rsidR="00CD16AA">
              <w:rPr>
                <w:noProof/>
                <w:webHidden/>
              </w:rPr>
            </w:r>
            <w:r w:rsidR="00CD16AA">
              <w:rPr>
                <w:noProof/>
                <w:webHidden/>
              </w:rPr>
              <w:fldChar w:fldCharType="separate"/>
            </w:r>
            <w:r w:rsidR="00CD16AA">
              <w:rPr>
                <w:noProof/>
                <w:webHidden/>
              </w:rPr>
              <w:t>2</w:t>
            </w:r>
            <w:r w:rsidR="00CD16AA">
              <w:rPr>
                <w:noProof/>
                <w:webHidden/>
              </w:rPr>
              <w:fldChar w:fldCharType="end"/>
            </w:r>
          </w:hyperlink>
        </w:p>
        <w:p w:rsidR="00CD16AA" w:rsidRDefault="00304944">
          <w:pPr>
            <w:pStyle w:val="TDC1"/>
            <w:rPr>
              <w:rFonts w:asciiTheme="minorHAnsi" w:eastAsiaTheme="minorEastAsia" w:hAnsiTheme="minorHAnsi" w:cstheme="minorBidi"/>
              <w:bCs w:val="0"/>
              <w:noProof/>
              <w:szCs w:val="22"/>
              <w:lang w:eastAsia="es-MX"/>
            </w:rPr>
          </w:pPr>
          <w:hyperlink w:anchor="_Toc144205640" w:history="1">
            <w:r w:rsidR="00CD16AA" w:rsidRPr="00B85639">
              <w:rPr>
                <w:rStyle w:val="Hipervnculo"/>
                <w:rFonts w:cs="Tahoma"/>
                <w:noProof/>
              </w:rPr>
              <w:t>Cláusulas</w:t>
            </w:r>
            <w:r w:rsidR="00CD16AA">
              <w:rPr>
                <w:noProof/>
                <w:webHidden/>
              </w:rPr>
              <w:tab/>
            </w:r>
            <w:r w:rsidR="00CD16AA">
              <w:rPr>
                <w:noProof/>
                <w:webHidden/>
              </w:rPr>
              <w:fldChar w:fldCharType="begin"/>
            </w:r>
            <w:r w:rsidR="00CD16AA">
              <w:rPr>
                <w:noProof/>
                <w:webHidden/>
              </w:rPr>
              <w:instrText xml:space="preserve"> PAGEREF _Toc144205640 \h </w:instrText>
            </w:r>
            <w:r w:rsidR="00CD16AA">
              <w:rPr>
                <w:noProof/>
                <w:webHidden/>
              </w:rPr>
            </w:r>
            <w:r w:rsidR="00CD16AA">
              <w:rPr>
                <w:noProof/>
                <w:webHidden/>
              </w:rPr>
              <w:fldChar w:fldCharType="separate"/>
            </w:r>
            <w:r w:rsidR="00CD16AA">
              <w:rPr>
                <w:noProof/>
                <w:webHidden/>
              </w:rPr>
              <w:t>5</w:t>
            </w:r>
            <w:r w:rsidR="00CD16AA">
              <w:rPr>
                <w:noProof/>
                <w:webHidden/>
              </w:rPr>
              <w:fldChar w:fldCharType="end"/>
            </w:r>
          </w:hyperlink>
        </w:p>
        <w:p w:rsidR="00CD16AA" w:rsidRDefault="00304944">
          <w:pPr>
            <w:pStyle w:val="TDC2"/>
            <w:rPr>
              <w:rFonts w:asciiTheme="minorHAnsi" w:eastAsiaTheme="minorEastAsia" w:hAnsiTheme="minorHAnsi" w:cstheme="minorBidi"/>
              <w:szCs w:val="22"/>
              <w:lang w:val="es-MX" w:eastAsia="es-MX"/>
            </w:rPr>
          </w:pPr>
          <w:hyperlink w:anchor="_Toc144205641" w:history="1">
            <w:r w:rsidR="00CD16AA" w:rsidRPr="00B85639">
              <w:rPr>
                <w:rStyle w:val="Hipervnculo"/>
                <w:rFonts w:cs="Tahoma"/>
              </w:rPr>
              <w:t>Cláusula Primera. Definiciones, Reglas de Interpretación y Anexos.</w:t>
            </w:r>
            <w:r w:rsidR="00CD16AA">
              <w:rPr>
                <w:webHidden/>
              </w:rPr>
              <w:tab/>
            </w:r>
            <w:r w:rsidR="00CD16AA">
              <w:rPr>
                <w:webHidden/>
              </w:rPr>
              <w:fldChar w:fldCharType="begin"/>
            </w:r>
            <w:r w:rsidR="00CD16AA">
              <w:rPr>
                <w:webHidden/>
              </w:rPr>
              <w:instrText xml:space="preserve"> PAGEREF _Toc144205641 \h </w:instrText>
            </w:r>
            <w:r w:rsidR="00CD16AA">
              <w:rPr>
                <w:webHidden/>
              </w:rPr>
            </w:r>
            <w:r w:rsidR="00CD16AA">
              <w:rPr>
                <w:webHidden/>
              </w:rPr>
              <w:fldChar w:fldCharType="separate"/>
            </w:r>
            <w:r w:rsidR="00CD16AA">
              <w:rPr>
                <w:webHidden/>
              </w:rPr>
              <w:t>5</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42" w:history="1">
            <w:r w:rsidR="00CD16AA" w:rsidRPr="00B85639">
              <w:rPr>
                <w:rStyle w:val="Hipervnculo"/>
                <w:specVanish/>
              </w:rPr>
              <w:t>1.1.</w:t>
            </w:r>
            <w:r w:rsidR="00CD16AA">
              <w:rPr>
                <w:rFonts w:asciiTheme="minorHAnsi" w:eastAsiaTheme="minorEastAsia" w:hAnsiTheme="minorHAnsi" w:cstheme="minorBidi"/>
                <w:szCs w:val="22"/>
                <w:lang w:eastAsia="es-MX"/>
              </w:rPr>
              <w:tab/>
            </w:r>
            <w:r w:rsidR="00CD16AA" w:rsidRPr="00B85639">
              <w:rPr>
                <w:rStyle w:val="Hipervnculo"/>
              </w:rPr>
              <w:t>Definiciones.</w:t>
            </w:r>
            <w:r w:rsidR="00CD16AA">
              <w:rPr>
                <w:webHidden/>
              </w:rPr>
              <w:tab/>
            </w:r>
            <w:r w:rsidR="00CD16AA">
              <w:rPr>
                <w:webHidden/>
              </w:rPr>
              <w:fldChar w:fldCharType="begin"/>
            </w:r>
            <w:r w:rsidR="00CD16AA">
              <w:rPr>
                <w:webHidden/>
              </w:rPr>
              <w:instrText xml:space="preserve"> PAGEREF _Toc144205642 \h </w:instrText>
            </w:r>
            <w:r w:rsidR="00CD16AA">
              <w:rPr>
                <w:webHidden/>
              </w:rPr>
            </w:r>
            <w:r w:rsidR="00CD16AA">
              <w:rPr>
                <w:webHidden/>
              </w:rPr>
              <w:fldChar w:fldCharType="separate"/>
            </w:r>
            <w:r w:rsidR="00CD16AA">
              <w:rPr>
                <w:webHidden/>
              </w:rPr>
              <w:t>5</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43" w:history="1">
            <w:r w:rsidR="00CD16AA" w:rsidRPr="00B85639">
              <w:rPr>
                <w:rStyle w:val="Hipervnculo"/>
                <w:specVanish/>
              </w:rPr>
              <w:t>1.2.</w:t>
            </w:r>
            <w:r w:rsidR="00CD16AA">
              <w:rPr>
                <w:rFonts w:asciiTheme="minorHAnsi" w:eastAsiaTheme="minorEastAsia" w:hAnsiTheme="minorHAnsi" w:cstheme="minorBidi"/>
                <w:szCs w:val="22"/>
                <w:lang w:eastAsia="es-MX"/>
              </w:rPr>
              <w:tab/>
            </w:r>
            <w:r w:rsidR="00CD16AA" w:rsidRPr="00B85639">
              <w:rPr>
                <w:rStyle w:val="Hipervnculo"/>
              </w:rPr>
              <w:t>Reglas de Interpretación.</w:t>
            </w:r>
            <w:r w:rsidR="00CD16AA">
              <w:rPr>
                <w:webHidden/>
              </w:rPr>
              <w:tab/>
            </w:r>
            <w:r w:rsidR="00CD16AA">
              <w:rPr>
                <w:webHidden/>
              </w:rPr>
              <w:fldChar w:fldCharType="begin"/>
            </w:r>
            <w:r w:rsidR="00CD16AA">
              <w:rPr>
                <w:webHidden/>
              </w:rPr>
              <w:instrText xml:space="preserve"> PAGEREF _Toc144205643 \h </w:instrText>
            </w:r>
            <w:r w:rsidR="00CD16AA">
              <w:rPr>
                <w:webHidden/>
              </w:rPr>
            </w:r>
            <w:r w:rsidR="00CD16AA">
              <w:rPr>
                <w:webHidden/>
              </w:rPr>
              <w:fldChar w:fldCharType="separate"/>
            </w:r>
            <w:r w:rsidR="00CD16AA">
              <w:rPr>
                <w:webHidden/>
              </w:rPr>
              <w:t>15</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44" w:history="1">
            <w:r w:rsidR="00CD16AA" w:rsidRPr="00B85639">
              <w:rPr>
                <w:rStyle w:val="Hipervnculo"/>
                <w:specVanish/>
              </w:rPr>
              <w:t>1.3.</w:t>
            </w:r>
            <w:r w:rsidR="00CD16AA">
              <w:rPr>
                <w:rFonts w:asciiTheme="minorHAnsi" w:eastAsiaTheme="minorEastAsia" w:hAnsiTheme="minorHAnsi" w:cstheme="minorBidi"/>
                <w:szCs w:val="22"/>
                <w:lang w:eastAsia="es-MX"/>
              </w:rPr>
              <w:tab/>
            </w:r>
            <w:r w:rsidR="00CD16AA" w:rsidRPr="00B85639">
              <w:rPr>
                <w:rStyle w:val="Hipervnculo"/>
              </w:rPr>
              <w:t>Anexos.</w:t>
            </w:r>
            <w:r w:rsidR="00CD16AA">
              <w:rPr>
                <w:webHidden/>
              </w:rPr>
              <w:tab/>
            </w:r>
            <w:r w:rsidR="00CD16AA">
              <w:rPr>
                <w:webHidden/>
              </w:rPr>
              <w:fldChar w:fldCharType="begin"/>
            </w:r>
            <w:r w:rsidR="00CD16AA">
              <w:rPr>
                <w:webHidden/>
              </w:rPr>
              <w:instrText xml:space="preserve"> PAGEREF _Toc144205644 \h </w:instrText>
            </w:r>
            <w:r w:rsidR="00CD16AA">
              <w:rPr>
                <w:webHidden/>
              </w:rPr>
            </w:r>
            <w:r w:rsidR="00CD16AA">
              <w:rPr>
                <w:webHidden/>
              </w:rPr>
              <w:fldChar w:fldCharType="separate"/>
            </w:r>
            <w:r w:rsidR="00CD16AA">
              <w:rPr>
                <w:webHidden/>
              </w:rPr>
              <w:t>16</w:t>
            </w:r>
            <w:r w:rsidR="00CD16AA">
              <w:rPr>
                <w:webHidden/>
              </w:rPr>
              <w:fldChar w:fldCharType="end"/>
            </w:r>
          </w:hyperlink>
        </w:p>
        <w:p w:rsidR="00CD16AA" w:rsidRDefault="00304944">
          <w:pPr>
            <w:pStyle w:val="TDC2"/>
            <w:rPr>
              <w:rFonts w:asciiTheme="minorHAnsi" w:eastAsiaTheme="minorEastAsia" w:hAnsiTheme="minorHAnsi" w:cstheme="minorBidi"/>
              <w:szCs w:val="22"/>
              <w:lang w:val="es-MX" w:eastAsia="es-MX"/>
            </w:rPr>
          </w:pPr>
          <w:hyperlink w:anchor="_Toc144205645" w:history="1">
            <w:r w:rsidR="00CD16AA" w:rsidRPr="00B85639">
              <w:rPr>
                <w:rStyle w:val="Hipervnculo"/>
                <w:rFonts w:cs="Tahoma"/>
              </w:rPr>
              <w:t>Cláusula Segunda. Crédito y Disposición.</w:t>
            </w:r>
            <w:r w:rsidR="00CD16AA">
              <w:rPr>
                <w:webHidden/>
              </w:rPr>
              <w:tab/>
            </w:r>
            <w:r w:rsidR="00CD16AA">
              <w:rPr>
                <w:webHidden/>
              </w:rPr>
              <w:fldChar w:fldCharType="begin"/>
            </w:r>
            <w:r w:rsidR="00CD16AA">
              <w:rPr>
                <w:webHidden/>
              </w:rPr>
              <w:instrText xml:space="preserve"> PAGEREF _Toc144205645 \h </w:instrText>
            </w:r>
            <w:r w:rsidR="00CD16AA">
              <w:rPr>
                <w:webHidden/>
              </w:rPr>
            </w:r>
            <w:r w:rsidR="00CD16AA">
              <w:rPr>
                <w:webHidden/>
              </w:rPr>
              <w:fldChar w:fldCharType="separate"/>
            </w:r>
            <w:r w:rsidR="00CD16AA">
              <w:rPr>
                <w:webHidden/>
              </w:rPr>
              <w:t>17</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46" w:history="1">
            <w:r w:rsidR="00CD16AA" w:rsidRPr="00B85639">
              <w:rPr>
                <w:rStyle w:val="Hipervnculo"/>
                <w:specVanish/>
              </w:rPr>
              <w:t>2.1.</w:t>
            </w:r>
            <w:r w:rsidR="00CD16AA">
              <w:rPr>
                <w:rFonts w:asciiTheme="minorHAnsi" w:eastAsiaTheme="minorEastAsia" w:hAnsiTheme="minorHAnsi" w:cstheme="minorBidi"/>
                <w:szCs w:val="22"/>
                <w:lang w:eastAsia="es-MX"/>
              </w:rPr>
              <w:tab/>
            </w:r>
            <w:r w:rsidR="00CD16AA" w:rsidRPr="00B85639">
              <w:rPr>
                <w:rStyle w:val="Hipervnculo"/>
              </w:rPr>
              <w:t>Crédito.</w:t>
            </w:r>
            <w:r w:rsidR="00CD16AA">
              <w:rPr>
                <w:webHidden/>
              </w:rPr>
              <w:tab/>
            </w:r>
            <w:r w:rsidR="00CD16AA">
              <w:rPr>
                <w:webHidden/>
              </w:rPr>
              <w:fldChar w:fldCharType="begin"/>
            </w:r>
            <w:r w:rsidR="00CD16AA">
              <w:rPr>
                <w:webHidden/>
              </w:rPr>
              <w:instrText xml:space="preserve"> PAGEREF _Toc144205646 \h </w:instrText>
            </w:r>
            <w:r w:rsidR="00CD16AA">
              <w:rPr>
                <w:webHidden/>
              </w:rPr>
            </w:r>
            <w:r w:rsidR="00CD16AA">
              <w:rPr>
                <w:webHidden/>
              </w:rPr>
              <w:fldChar w:fldCharType="separate"/>
            </w:r>
            <w:r w:rsidR="00CD16AA">
              <w:rPr>
                <w:webHidden/>
              </w:rPr>
              <w:t>17</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47" w:history="1">
            <w:r w:rsidR="00CD16AA" w:rsidRPr="00B85639">
              <w:rPr>
                <w:rStyle w:val="Hipervnculo"/>
                <w:specVanish/>
              </w:rPr>
              <w:t>2.2.</w:t>
            </w:r>
            <w:r w:rsidR="00CD16AA">
              <w:rPr>
                <w:rFonts w:asciiTheme="minorHAnsi" w:eastAsiaTheme="minorEastAsia" w:hAnsiTheme="minorHAnsi" w:cstheme="minorBidi"/>
                <w:szCs w:val="22"/>
                <w:lang w:eastAsia="es-MX"/>
              </w:rPr>
              <w:tab/>
            </w:r>
            <w:r w:rsidR="00CD16AA" w:rsidRPr="00B85639">
              <w:rPr>
                <w:rStyle w:val="Hipervnculo"/>
              </w:rPr>
              <w:t>Disposición.</w:t>
            </w:r>
            <w:r w:rsidR="00CD16AA">
              <w:rPr>
                <w:webHidden/>
              </w:rPr>
              <w:tab/>
            </w:r>
            <w:r w:rsidR="00CD16AA">
              <w:rPr>
                <w:webHidden/>
              </w:rPr>
              <w:fldChar w:fldCharType="begin"/>
            </w:r>
            <w:r w:rsidR="00CD16AA">
              <w:rPr>
                <w:webHidden/>
              </w:rPr>
              <w:instrText xml:space="preserve"> PAGEREF _Toc144205647 \h </w:instrText>
            </w:r>
            <w:r w:rsidR="00CD16AA">
              <w:rPr>
                <w:webHidden/>
              </w:rPr>
            </w:r>
            <w:r w:rsidR="00CD16AA">
              <w:rPr>
                <w:webHidden/>
              </w:rPr>
              <w:fldChar w:fldCharType="separate"/>
            </w:r>
            <w:r w:rsidR="00CD16AA">
              <w:rPr>
                <w:webHidden/>
              </w:rPr>
              <w:t>17</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48" w:history="1">
            <w:r w:rsidR="00CD16AA" w:rsidRPr="00B85639">
              <w:rPr>
                <w:rStyle w:val="Hipervnculo"/>
                <w:specVanish/>
              </w:rPr>
              <w:t>2.3.</w:t>
            </w:r>
            <w:r w:rsidR="00CD16AA">
              <w:rPr>
                <w:rFonts w:asciiTheme="minorHAnsi" w:eastAsiaTheme="minorEastAsia" w:hAnsiTheme="minorHAnsi" w:cstheme="minorBidi"/>
                <w:szCs w:val="22"/>
                <w:lang w:eastAsia="es-MX"/>
              </w:rPr>
              <w:tab/>
            </w:r>
            <w:r w:rsidR="00CD16AA" w:rsidRPr="00B85639">
              <w:rPr>
                <w:rStyle w:val="Hipervnculo"/>
              </w:rPr>
              <w:t>Transferencia de Recursos.</w:t>
            </w:r>
            <w:r w:rsidR="00CD16AA">
              <w:rPr>
                <w:webHidden/>
              </w:rPr>
              <w:tab/>
            </w:r>
            <w:r w:rsidR="00CD16AA">
              <w:rPr>
                <w:webHidden/>
              </w:rPr>
              <w:fldChar w:fldCharType="begin"/>
            </w:r>
            <w:r w:rsidR="00CD16AA">
              <w:rPr>
                <w:webHidden/>
              </w:rPr>
              <w:instrText xml:space="preserve"> PAGEREF _Toc144205648 \h </w:instrText>
            </w:r>
            <w:r w:rsidR="00CD16AA">
              <w:rPr>
                <w:webHidden/>
              </w:rPr>
            </w:r>
            <w:r w:rsidR="00CD16AA">
              <w:rPr>
                <w:webHidden/>
              </w:rPr>
              <w:fldChar w:fldCharType="separate"/>
            </w:r>
            <w:r w:rsidR="00CD16AA">
              <w:rPr>
                <w:webHidden/>
              </w:rPr>
              <w:t>17</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49" w:history="1">
            <w:r w:rsidR="00CD16AA" w:rsidRPr="00B85639">
              <w:rPr>
                <w:rStyle w:val="Hipervnculo"/>
                <w:specVanish/>
              </w:rPr>
              <w:t>2.4.</w:t>
            </w:r>
            <w:r w:rsidR="00CD16AA">
              <w:rPr>
                <w:rFonts w:asciiTheme="minorHAnsi" w:eastAsiaTheme="minorEastAsia" w:hAnsiTheme="minorHAnsi" w:cstheme="minorBidi"/>
                <w:szCs w:val="22"/>
                <w:lang w:eastAsia="es-MX"/>
              </w:rPr>
              <w:tab/>
            </w:r>
            <w:r w:rsidR="00CD16AA" w:rsidRPr="00B85639">
              <w:rPr>
                <w:rStyle w:val="Hipervnculo"/>
              </w:rPr>
              <w:t>Forma de Hacer la Disposición.</w:t>
            </w:r>
            <w:r w:rsidR="00CD16AA">
              <w:rPr>
                <w:webHidden/>
              </w:rPr>
              <w:tab/>
            </w:r>
            <w:r w:rsidR="00CD16AA">
              <w:rPr>
                <w:webHidden/>
              </w:rPr>
              <w:fldChar w:fldCharType="begin"/>
            </w:r>
            <w:r w:rsidR="00CD16AA">
              <w:rPr>
                <w:webHidden/>
              </w:rPr>
              <w:instrText xml:space="preserve"> PAGEREF _Toc144205649 \h </w:instrText>
            </w:r>
            <w:r w:rsidR="00CD16AA">
              <w:rPr>
                <w:webHidden/>
              </w:rPr>
            </w:r>
            <w:r w:rsidR="00CD16AA">
              <w:rPr>
                <w:webHidden/>
              </w:rPr>
              <w:fldChar w:fldCharType="separate"/>
            </w:r>
            <w:r w:rsidR="00CD16AA">
              <w:rPr>
                <w:webHidden/>
              </w:rPr>
              <w:t>18</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50" w:history="1">
            <w:r w:rsidR="00CD16AA" w:rsidRPr="00B85639">
              <w:rPr>
                <w:rStyle w:val="Hipervnculo"/>
                <w:specVanish/>
              </w:rPr>
              <w:t>2.5.</w:t>
            </w:r>
            <w:r w:rsidR="00CD16AA">
              <w:rPr>
                <w:rFonts w:asciiTheme="minorHAnsi" w:eastAsiaTheme="minorEastAsia" w:hAnsiTheme="minorHAnsi" w:cstheme="minorBidi"/>
                <w:szCs w:val="22"/>
                <w:lang w:eastAsia="es-MX"/>
              </w:rPr>
              <w:tab/>
            </w:r>
            <w:r w:rsidR="00CD16AA" w:rsidRPr="00B85639">
              <w:rPr>
                <w:rStyle w:val="Hipervnculo"/>
              </w:rPr>
              <w:t>Destino de los Recursos.</w:t>
            </w:r>
            <w:r w:rsidR="00CD16AA">
              <w:rPr>
                <w:webHidden/>
              </w:rPr>
              <w:tab/>
            </w:r>
            <w:r w:rsidR="00CD16AA">
              <w:rPr>
                <w:webHidden/>
              </w:rPr>
              <w:fldChar w:fldCharType="begin"/>
            </w:r>
            <w:r w:rsidR="00CD16AA">
              <w:rPr>
                <w:webHidden/>
              </w:rPr>
              <w:instrText xml:space="preserve"> PAGEREF _Toc144205650 \h </w:instrText>
            </w:r>
            <w:r w:rsidR="00CD16AA">
              <w:rPr>
                <w:webHidden/>
              </w:rPr>
            </w:r>
            <w:r w:rsidR="00CD16AA">
              <w:rPr>
                <w:webHidden/>
              </w:rPr>
              <w:fldChar w:fldCharType="separate"/>
            </w:r>
            <w:r w:rsidR="00CD16AA">
              <w:rPr>
                <w:webHidden/>
              </w:rPr>
              <w:t>18</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51" w:history="1">
            <w:r w:rsidR="00CD16AA" w:rsidRPr="00B85639">
              <w:rPr>
                <w:rStyle w:val="Hipervnculo"/>
                <w:specVanish/>
              </w:rPr>
              <w:t>2.6.</w:t>
            </w:r>
            <w:r w:rsidR="00CD16AA">
              <w:rPr>
                <w:rFonts w:asciiTheme="minorHAnsi" w:eastAsiaTheme="minorEastAsia" w:hAnsiTheme="minorHAnsi" w:cstheme="minorBidi"/>
                <w:szCs w:val="22"/>
                <w:lang w:eastAsia="es-MX"/>
              </w:rPr>
              <w:tab/>
            </w:r>
            <w:r w:rsidR="00CD16AA" w:rsidRPr="00B85639">
              <w:rPr>
                <w:rStyle w:val="Hipervnculo"/>
              </w:rPr>
              <w:t>[Condiciones Previas a la Celebración del Crédito</w:t>
            </w:r>
            <w:r w:rsidR="00E84BD9">
              <w:rPr>
                <w:rStyle w:val="Hipervnculo"/>
              </w:rPr>
              <w:t>]</w:t>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_Toc144205651 \h </w:instrText>
            </w:r>
            <w:r w:rsidR="00CD16AA">
              <w:rPr>
                <w:webHidden/>
              </w:rPr>
            </w:r>
            <w:r w:rsidR="00CD16AA">
              <w:rPr>
                <w:webHidden/>
              </w:rPr>
              <w:fldChar w:fldCharType="separate"/>
            </w:r>
            <w:r w:rsidR="00CD16AA">
              <w:rPr>
                <w:webHidden/>
              </w:rPr>
              <w:t>18</w:t>
            </w:r>
            <w:r w:rsidR="00CD16AA">
              <w:rPr>
                <w:webHidden/>
              </w:rPr>
              <w:fldChar w:fldCharType="end"/>
            </w:r>
          </w:hyperlink>
        </w:p>
        <w:p w:rsidR="00CD16AA" w:rsidRDefault="00304944">
          <w:pPr>
            <w:pStyle w:val="TDC2"/>
            <w:rPr>
              <w:rFonts w:asciiTheme="minorHAnsi" w:eastAsiaTheme="minorEastAsia" w:hAnsiTheme="minorHAnsi" w:cstheme="minorBidi"/>
              <w:szCs w:val="22"/>
              <w:lang w:val="es-MX" w:eastAsia="es-MX"/>
            </w:rPr>
          </w:pPr>
          <w:hyperlink w:anchor="_Toc144205652" w:history="1">
            <w:r w:rsidR="00CD16AA" w:rsidRPr="00B85639">
              <w:rPr>
                <w:rStyle w:val="Hipervnculo"/>
                <w:rFonts w:cs="Tahoma"/>
              </w:rPr>
              <w:t>Cláusula Tercera. Pagos.</w:t>
            </w:r>
            <w:r w:rsidR="00CD16AA">
              <w:rPr>
                <w:webHidden/>
              </w:rPr>
              <w:tab/>
            </w:r>
            <w:r w:rsidR="00CD16AA">
              <w:rPr>
                <w:webHidden/>
              </w:rPr>
              <w:fldChar w:fldCharType="begin"/>
            </w:r>
            <w:r w:rsidR="00CD16AA">
              <w:rPr>
                <w:webHidden/>
              </w:rPr>
              <w:instrText xml:space="preserve"> PAGEREF _Toc144205652 \h </w:instrText>
            </w:r>
            <w:r w:rsidR="00CD16AA">
              <w:rPr>
                <w:webHidden/>
              </w:rPr>
            </w:r>
            <w:r w:rsidR="00CD16AA">
              <w:rPr>
                <w:webHidden/>
              </w:rPr>
              <w:fldChar w:fldCharType="separate"/>
            </w:r>
            <w:r w:rsidR="00CD16AA">
              <w:rPr>
                <w:webHidden/>
              </w:rPr>
              <w:t>19</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53" w:history="1">
            <w:r w:rsidR="00CD16AA" w:rsidRPr="00B85639">
              <w:rPr>
                <w:rStyle w:val="Hipervnculo"/>
                <w:specVanish/>
              </w:rPr>
              <w:t>3.1.</w:t>
            </w:r>
            <w:r w:rsidR="00CD16AA">
              <w:rPr>
                <w:rFonts w:asciiTheme="minorHAnsi" w:eastAsiaTheme="minorEastAsia" w:hAnsiTheme="minorHAnsi" w:cstheme="minorBidi"/>
                <w:szCs w:val="22"/>
                <w:lang w:eastAsia="es-MX"/>
              </w:rPr>
              <w:tab/>
            </w:r>
            <w:r w:rsidR="00CD16AA" w:rsidRPr="00B85639">
              <w:rPr>
                <w:rStyle w:val="Hipervnculo"/>
              </w:rPr>
              <w:t>Pagos de Principal.</w:t>
            </w:r>
            <w:r w:rsidR="00CD16AA">
              <w:rPr>
                <w:webHidden/>
              </w:rPr>
              <w:tab/>
            </w:r>
            <w:r w:rsidR="00CD16AA">
              <w:rPr>
                <w:webHidden/>
              </w:rPr>
              <w:fldChar w:fldCharType="begin"/>
            </w:r>
            <w:r w:rsidR="00CD16AA">
              <w:rPr>
                <w:webHidden/>
              </w:rPr>
              <w:instrText xml:space="preserve"> PAGEREF _Toc144205653 \h </w:instrText>
            </w:r>
            <w:r w:rsidR="00CD16AA">
              <w:rPr>
                <w:webHidden/>
              </w:rPr>
            </w:r>
            <w:r w:rsidR="00CD16AA">
              <w:rPr>
                <w:webHidden/>
              </w:rPr>
              <w:fldChar w:fldCharType="separate"/>
            </w:r>
            <w:r w:rsidR="00CD16AA">
              <w:rPr>
                <w:webHidden/>
              </w:rPr>
              <w:t>19</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54" w:history="1">
            <w:r w:rsidR="00CD16AA" w:rsidRPr="00B85639">
              <w:rPr>
                <w:rStyle w:val="Hipervnculo"/>
                <w:specVanish/>
              </w:rPr>
              <w:t>3.2.</w:t>
            </w:r>
            <w:r w:rsidR="00CD16AA">
              <w:rPr>
                <w:rFonts w:asciiTheme="minorHAnsi" w:eastAsiaTheme="minorEastAsia" w:hAnsiTheme="minorHAnsi" w:cstheme="minorBidi"/>
                <w:szCs w:val="22"/>
                <w:lang w:eastAsia="es-MX"/>
              </w:rPr>
              <w:tab/>
            </w:r>
            <w:r w:rsidR="00CD16AA" w:rsidRPr="00B85639">
              <w:rPr>
                <w:rStyle w:val="Hipervnculo"/>
              </w:rPr>
              <w:t>Intereses y Comisiones.</w:t>
            </w:r>
            <w:r w:rsidR="00CD16AA">
              <w:rPr>
                <w:webHidden/>
              </w:rPr>
              <w:tab/>
            </w:r>
            <w:r w:rsidR="00CD16AA">
              <w:rPr>
                <w:webHidden/>
              </w:rPr>
              <w:fldChar w:fldCharType="begin"/>
            </w:r>
            <w:r w:rsidR="00CD16AA">
              <w:rPr>
                <w:webHidden/>
              </w:rPr>
              <w:instrText xml:space="preserve"> PAGEREF _Toc144205654 \h </w:instrText>
            </w:r>
            <w:r w:rsidR="00CD16AA">
              <w:rPr>
                <w:webHidden/>
              </w:rPr>
            </w:r>
            <w:r w:rsidR="00CD16AA">
              <w:rPr>
                <w:webHidden/>
              </w:rPr>
              <w:fldChar w:fldCharType="separate"/>
            </w:r>
            <w:r w:rsidR="00CD16AA">
              <w:rPr>
                <w:webHidden/>
              </w:rPr>
              <w:t>19</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55" w:history="1">
            <w:r w:rsidR="00CD16AA" w:rsidRPr="00B85639">
              <w:rPr>
                <w:rStyle w:val="Hipervnculo"/>
              </w:rPr>
              <w:t>3.3.</w:t>
            </w:r>
            <w:r w:rsidR="00CD16AA">
              <w:rPr>
                <w:rFonts w:asciiTheme="minorHAnsi" w:eastAsiaTheme="minorEastAsia" w:hAnsiTheme="minorHAnsi" w:cstheme="minorBidi"/>
                <w:szCs w:val="22"/>
                <w:lang w:eastAsia="es-MX"/>
              </w:rPr>
              <w:tab/>
            </w:r>
            <w:r w:rsidR="00CD16AA" w:rsidRPr="00B85639">
              <w:rPr>
                <w:rStyle w:val="Hipervnculo"/>
              </w:rPr>
              <w:t>[Pagos Netos</w:t>
            </w:r>
            <w:r w:rsidR="00CD16AA">
              <w:rPr>
                <w:rStyle w:val="Hipervnculo"/>
              </w:rPr>
              <w:t>]</w:t>
            </w:r>
            <w:r w:rsidR="00CD16AA">
              <w:rPr>
                <w:rStyle w:val="Refdenotaalpie"/>
                <w:color w:val="0000FF"/>
                <w:u w:val="single"/>
              </w:rPr>
              <w:footnoteReference w:id="2"/>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_Toc144205655 \h </w:instrText>
            </w:r>
            <w:r w:rsidR="00CD16AA">
              <w:rPr>
                <w:webHidden/>
              </w:rPr>
            </w:r>
            <w:r w:rsidR="00CD16AA">
              <w:rPr>
                <w:webHidden/>
              </w:rPr>
              <w:fldChar w:fldCharType="separate"/>
            </w:r>
            <w:r w:rsidR="00CD16AA">
              <w:rPr>
                <w:webHidden/>
              </w:rPr>
              <w:t>21</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56" w:history="1">
            <w:r w:rsidR="00CD16AA" w:rsidRPr="00B85639">
              <w:rPr>
                <w:rStyle w:val="Hipervnculo"/>
              </w:rPr>
              <w:t>3.4.</w:t>
            </w:r>
            <w:r w:rsidR="00CD16AA">
              <w:rPr>
                <w:rFonts w:asciiTheme="minorHAnsi" w:eastAsiaTheme="minorEastAsia" w:hAnsiTheme="minorHAnsi" w:cstheme="minorBidi"/>
                <w:szCs w:val="22"/>
                <w:lang w:eastAsia="es-MX"/>
              </w:rPr>
              <w:tab/>
            </w:r>
            <w:r w:rsidR="00CD16AA" w:rsidRPr="00B85639">
              <w:rPr>
                <w:rStyle w:val="Hipervnculo"/>
              </w:rPr>
              <w:t>Autorizaciones al Fiduciario.</w:t>
            </w:r>
            <w:r w:rsidR="00CD16AA">
              <w:rPr>
                <w:webHidden/>
              </w:rPr>
              <w:tab/>
            </w:r>
            <w:r w:rsidR="00CD16AA">
              <w:rPr>
                <w:webHidden/>
              </w:rPr>
              <w:fldChar w:fldCharType="begin"/>
            </w:r>
            <w:r w:rsidR="00CD16AA">
              <w:rPr>
                <w:webHidden/>
              </w:rPr>
              <w:instrText xml:space="preserve"> PAGEREF _Toc144205656 \h </w:instrText>
            </w:r>
            <w:r w:rsidR="00CD16AA">
              <w:rPr>
                <w:webHidden/>
              </w:rPr>
            </w:r>
            <w:r w:rsidR="00CD16AA">
              <w:rPr>
                <w:webHidden/>
              </w:rPr>
              <w:fldChar w:fldCharType="separate"/>
            </w:r>
            <w:r w:rsidR="00CD16AA">
              <w:rPr>
                <w:webHidden/>
              </w:rPr>
              <w:t>22</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57" w:history="1">
            <w:r w:rsidR="00CD16AA" w:rsidRPr="00B85639">
              <w:rPr>
                <w:rStyle w:val="Hipervnculo"/>
                <w:specVanish/>
              </w:rPr>
              <w:t>3.5.</w:t>
            </w:r>
            <w:r w:rsidR="00CD16AA">
              <w:rPr>
                <w:rFonts w:asciiTheme="minorHAnsi" w:eastAsiaTheme="minorEastAsia" w:hAnsiTheme="minorHAnsi" w:cstheme="minorBidi"/>
                <w:szCs w:val="22"/>
                <w:lang w:eastAsia="es-MX"/>
              </w:rPr>
              <w:tab/>
            </w:r>
            <w:r w:rsidR="00CD16AA" w:rsidRPr="00B85639">
              <w:rPr>
                <w:rStyle w:val="Hipervnculo"/>
              </w:rPr>
              <w:t>Asignación de Pagos.</w:t>
            </w:r>
            <w:r w:rsidR="00CD16AA">
              <w:rPr>
                <w:webHidden/>
              </w:rPr>
              <w:tab/>
            </w:r>
            <w:r w:rsidR="00CD16AA">
              <w:rPr>
                <w:webHidden/>
              </w:rPr>
              <w:fldChar w:fldCharType="begin"/>
            </w:r>
            <w:r w:rsidR="00CD16AA">
              <w:rPr>
                <w:webHidden/>
              </w:rPr>
              <w:instrText xml:space="preserve"> PAGEREF _Toc144205657 \h </w:instrText>
            </w:r>
            <w:r w:rsidR="00CD16AA">
              <w:rPr>
                <w:webHidden/>
              </w:rPr>
            </w:r>
            <w:r w:rsidR="00CD16AA">
              <w:rPr>
                <w:webHidden/>
              </w:rPr>
              <w:fldChar w:fldCharType="separate"/>
            </w:r>
            <w:r w:rsidR="00CD16AA">
              <w:rPr>
                <w:webHidden/>
              </w:rPr>
              <w:t>22</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58" w:history="1">
            <w:r w:rsidR="00CD16AA" w:rsidRPr="00B85639">
              <w:rPr>
                <w:rStyle w:val="Hipervnculo"/>
              </w:rPr>
              <w:t>3.6.</w:t>
            </w:r>
            <w:r w:rsidR="00CD16AA">
              <w:rPr>
                <w:rFonts w:asciiTheme="minorHAnsi" w:eastAsiaTheme="minorEastAsia" w:hAnsiTheme="minorHAnsi" w:cstheme="minorBidi"/>
                <w:szCs w:val="22"/>
                <w:lang w:eastAsia="es-MX"/>
              </w:rPr>
              <w:tab/>
            </w:r>
            <w:r w:rsidR="00CD16AA" w:rsidRPr="00B85639">
              <w:rPr>
                <w:rStyle w:val="Hipervnculo"/>
              </w:rPr>
              <w:t>Pagos Anticipados.</w:t>
            </w:r>
            <w:r w:rsidR="00CD16AA">
              <w:rPr>
                <w:webHidden/>
              </w:rPr>
              <w:tab/>
            </w:r>
            <w:r w:rsidR="00CD16AA">
              <w:rPr>
                <w:webHidden/>
              </w:rPr>
              <w:fldChar w:fldCharType="begin"/>
            </w:r>
            <w:r w:rsidR="00CD16AA">
              <w:rPr>
                <w:webHidden/>
              </w:rPr>
              <w:instrText xml:space="preserve"> PAGEREF _Toc144205658 \h </w:instrText>
            </w:r>
            <w:r w:rsidR="00CD16AA">
              <w:rPr>
                <w:webHidden/>
              </w:rPr>
            </w:r>
            <w:r w:rsidR="00CD16AA">
              <w:rPr>
                <w:webHidden/>
              </w:rPr>
              <w:fldChar w:fldCharType="separate"/>
            </w:r>
            <w:r w:rsidR="00CD16AA">
              <w:rPr>
                <w:webHidden/>
              </w:rPr>
              <w:t>23</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59" w:history="1">
            <w:r w:rsidR="00CD16AA" w:rsidRPr="00B85639">
              <w:rPr>
                <w:rStyle w:val="Hipervnculo"/>
                <w:specVanish/>
              </w:rPr>
              <w:t>3.7.</w:t>
            </w:r>
            <w:r w:rsidR="00CD16AA">
              <w:rPr>
                <w:rFonts w:asciiTheme="minorHAnsi" w:eastAsiaTheme="minorEastAsia" w:hAnsiTheme="minorHAnsi" w:cstheme="minorBidi"/>
                <w:szCs w:val="22"/>
                <w:lang w:eastAsia="es-MX"/>
              </w:rPr>
              <w:tab/>
            </w:r>
            <w:r w:rsidR="00CD16AA" w:rsidRPr="00B85639">
              <w:rPr>
                <w:rStyle w:val="Hipervnculo"/>
              </w:rPr>
              <w:t>Lugar y Forma de Pago.</w:t>
            </w:r>
            <w:r w:rsidR="00CD16AA">
              <w:rPr>
                <w:webHidden/>
              </w:rPr>
              <w:tab/>
            </w:r>
            <w:r w:rsidR="00CD16AA">
              <w:rPr>
                <w:webHidden/>
              </w:rPr>
              <w:fldChar w:fldCharType="begin"/>
            </w:r>
            <w:r w:rsidR="00CD16AA">
              <w:rPr>
                <w:webHidden/>
              </w:rPr>
              <w:instrText xml:space="preserve"> PAGEREF _Toc144205659 \h </w:instrText>
            </w:r>
            <w:r w:rsidR="00CD16AA">
              <w:rPr>
                <w:webHidden/>
              </w:rPr>
            </w:r>
            <w:r w:rsidR="00CD16AA">
              <w:rPr>
                <w:webHidden/>
              </w:rPr>
              <w:fldChar w:fldCharType="separate"/>
            </w:r>
            <w:r w:rsidR="00CD16AA">
              <w:rPr>
                <w:webHidden/>
              </w:rPr>
              <w:t>24</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60" w:history="1">
            <w:r w:rsidR="00CD16AA" w:rsidRPr="00B85639">
              <w:rPr>
                <w:rStyle w:val="Hipervnculo"/>
              </w:rPr>
              <w:t>3.8.</w:t>
            </w:r>
            <w:r w:rsidR="00CD16AA">
              <w:rPr>
                <w:rFonts w:asciiTheme="minorHAnsi" w:eastAsiaTheme="minorEastAsia" w:hAnsiTheme="minorHAnsi" w:cstheme="minorBidi"/>
                <w:szCs w:val="22"/>
                <w:lang w:eastAsia="es-MX"/>
              </w:rPr>
              <w:tab/>
            </w:r>
            <w:r w:rsidR="00CD16AA" w:rsidRPr="00B85639">
              <w:rPr>
                <w:rStyle w:val="Hipervnculo"/>
              </w:rPr>
              <w:t>Estados de Cuenta y Registro de Operaciones.</w:t>
            </w:r>
            <w:r w:rsidR="00CD16AA">
              <w:rPr>
                <w:webHidden/>
              </w:rPr>
              <w:tab/>
            </w:r>
            <w:r w:rsidR="00CD16AA">
              <w:rPr>
                <w:webHidden/>
              </w:rPr>
              <w:fldChar w:fldCharType="begin"/>
            </w:r>
            <w:r w:rsidR="00CD16AA">
              <w:rPr>
                <w:webHidden/>
              </w:rPr>
              <w:instrText xml:space="preserve"> PAGEREF _Toc144205660 \h </w:instrText>
            </w:r>
            <w:r w:rsidR="00CD16AA">
              <w:rPr>
                <w:webHidden/>
              </w:rPr>
            </w:r>
            <w:r w:rsidR="00CD16AA">
              <w:rPr>
                <w:webHidden/>
              </w:rPr>
              <w:fldChar w:fldCharType="separate"/>
            </w:r>
            <w:r w:rsidR="00CD16AA">
              <w:rPr>
                <w:webHidden/>
              </w:rPr>
              <w:t>2</w:t>
            </w:r>
            <w:r w:rsidR="007274C7">
              <w:rPr>
                <w:webHidden/>
              </w:rPr>
              <w:t>4</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61" w:history="1">
            <w:r w:rsidR="00CD16AA" w:rsidRPr="00B85639">
              <w:rPr>
                <w:rStyle w:val="Hipervnculo"/>
                <w:specVanish/>
              </w:rPr>
              <w:t>3.9.</w:t>
            </w:r>
            <w:r w:rsidR="00CD16AA">
              <w:rPr>
                <w:rFonts w:asciiTheme="minorHAnsi" w:eastAsiaTheme="minorEastAsia" w:hAnsiTheme="minorHAnsi" w:cstheme="minorBidi"/>
                <w:szCs w:val="22"/>
                <w:lang w:eastAsia="es-MX"/>
              </w:rPr>
              <w:tab/>
            </w:r>
            <w:r w:rsidR="00CD16AA" w:rsidRPr="00B85639">
              <w:rPr>
                <w:rStyle w:val="Hipervnculo"/>
              </w:rPr>
              <w:t>Vigencia del Crédito.</w:t>
            </w:r>
            <w:r w:rsidR="00CD16AA">
              <w:rPr>
                <w:webHidden/>
              </w:rPr>
              <w:tab/>
            </w:r>
            <w:r w:rsidR="00CD16AA">
              <w:rPr>
                <w:webHidden/>
              </w:rPr>
              <w:fldChar w:fldCharType="begin"/>
            </w:r>
            <w:r w:rsidR="00CD16AA">
              <w:rPr>
                <w:webHidden/>
              </w:rPr>
              <w:instrText xml:space="preserve"> PAGEREF _Toc144205661 \h </w:instrText>
            </w:r>
            <w:r w:rsidR="00CD16AA">
              <w:rPr>
                <w:webHidden/>
              </w:rPr>
            </w:r>
            <w:r w:rsidR="00CD16AA">
              <w:rPr>
                <w:webHidden/>
              </w:rPr>
              <w:fldChar w:fldCharType="separate"/>
            </w:r>
            <w:r w:rsidR="00CD16AA">
              <w:rPr>
                <w:webHidden/>
              </w:rPr>
              <w:t>25</w:t>
            </w:r>
            <w:r w:rsidR="00CD16AA">
              <w:rPr>
                <w:webHidden/>
              </w:rPr>
              <w:fldChar w:fldCharType="end"/>
            </w:r>
          </w:hyperlink>
        </w:p>
        <w:p w:rsidR="00CD16AA" w:rsidRDefault="00304944">
          <w:pPr>
            <w:pStyle w:val="TDC2"/>
            <w:rPr>
              <w:rFonts w:asciiTheme="minorHAnsi" w:eastAsiaTheme="minorEastAsia" w:hAnsiTheme="minorHAnsi" w:cstheme="minorBidi"/>
              <w:szCs w:val="22"/>
              <w:lang w:val="es-MX" w:eastAsia="es-MX"/>
            </w:rPr>
          </w:pPr>
          <w:hyperlink w:anchor="_Toc144205662" w:history="1">
            <w:r w:rsidR="00CD16AA" w:rsidRPr="00B85639">
              <w:rPr>
                <w:rStyle w:val="Hipervnculo"/>
                <w:rFonts w:cs="Tahoma"/>
              </w:rPr>
              <w:t>Cláusula Cuarta. Condiciones Suspensivas.</w:t>
            </w:r>
            <w:r w:rsidR="00CD16AA">
              <w:rPr>
                <w:webHidden/>
              </w:rPr>
              <w:tab/>
            </w:r>
            <w:r w:rsidR="00CD16AA">
              <w:rPr>
                <w:webHidden/>
              </w:rPr>
              <w:fldChar w:fldCharType="begin"/>
            </w:r>
            <w:r w:rsidR="00CD16AA">
              <w:rPr>
                <w:webHidden/>
              </w:rPr>
              <w:instrText xml:space="preserve"> PAGEREF _Toc144205662 \h </w:instrText>
            </w:r>
            <w:r w:rsidR="00CD16AA">
              <w:rPr>
                <w:webHidden/>
              </w:rPr>
            </w:r>
            <w:r w:rsidR="00CD16AA">
              <w:rPr>
                <w:webHidden/>
              </w:rPr>
              <w:fldChar w:fldCharType="separate"/>
            </w:r>
            <w:r w:rsidR="00CD16AA">
              <w:rPr>
                <w:webHidden/>
              </w:rPr>
              <w:t>25</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63" w:history="1">
            <w:r w:rsidR="00CD16AA" w:rsidRPr="00B85639">
              <w:rPr>
                <w:rStyle w:val="Hipervnculo"/>
                <w:specVanish/>
              </w:rPr>
              <w:t>4.1.</w:t>
            </w:r>
            <w:r w:rsidR="00CD16AA">
              <w:rPr>
                <w:rFonts w:asciiTheme="minorHAnsi" w:eastAsiaTheme="minorEastAsia" w:hAnsiTheme="minorHAnsi" w:cstheme="minorBidi"/>
                <w:szCs w:val="22"/>
                <w:lang w:eastAsia="es-MX"/>
              </w:rPr>
              <w:tab/>
            </w:r>
            <w:r w:rsidR="00CD16AA" w:rsidRPr="00B85639">
              <w:rPr>
                <w:rStyle w:val="Hipervnculo"/>
              </w:rPr>
              <w:t>Contrato de Crédito.</w:t>
            </w:r>
            <w:r w:rsidR="00CD16AA">
              <w:rPr>
                <w:webHidden/>
              </w:rPr>
              <w:tab/>
            </w:r>
            <w:r w:rsidR="00CD16AA">
              <w:rPr>
                <w:webHidden/>
              </w:rPr>
              <w:fldChar w:fldCharType="begin"/>
            </w:r>
            <w:r w:rsidR="00CD16AA">
              <w:rPr>
                <w:webHidden/>
              </w:rPr>
              <w:instrText xml:space="preserve"> PAGEREF _Toc144205663 \h </w:instrText>
            </w:r>
            <w:r w:rsidR="00CD16AA">
              <w:rPr>
                <w:webHidden/>
              </w:rPr>
            </w:r>
            <w:r w:rsidR="00CD16AA">
              <w:rPr>
                <w:webHidden/>
              </w:rPr>
              <w:fldChar w:fldCharType="separate"/>
            </w:r>
            <w:r w:rsidR="00CD16AA">
              <w:rPr>
                <w:webHidden/>
              </w:rPr>
              <w:t>25</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65" w:history="1">
            <w:r w:rsidR="003F33DD">
              <w:rPr>
                <w:rStyle w:val="Hipervnculo"/>
              </w:rPr>
              <w:t>4.2</w:t>
            </w:r>
            <w:r w:rsidR="00CD16AA" w:rsidRPr="00B85639">
              <w:rPr>
                <w:rStyle w:val="Hipervnculo"/>
                <w:specVanish/>
              </w:rPr>
              <w:t>.</w:t>
            </w:r>
            <w:r w:rsidR="00CD16AA">
              <w:rPr>
                <w:rFonts w:asciiTheme="minorHAnsi" w:eastAsiaTheme="minorEastAsia" w:hAnsiTheme="minorHAnsi" w:cstheme="minorBidi"/>
                <w:szCs w:val="22"/>
                <w:lang w:eastAsia="es-MX"/>
              </w:rPr>
              <w:tab/>
            </w:r>
            <w:r w:rsidR="00CD16AA" w:rsidRPr="00B85639">
              <w:rPr>
                <w:rStyle w:val="Hipervnculo"/>
              </w:rPr>
              <w:t>Registros.</w:t>
            </w:r>
            <w:r w:rsidR="00CD16AA">
              <w:rPr>
                <w:webHidden/>
              </w:rPr>
              <w:tab/>
            </w:r>
            <w:r w:rsidR="00CD16AA">
              <w:rPr>
                <w:webHidden/>
              </w:rPr>
              <w:fldChar w:fldCharType="begin"/>
            </w:r>
            <w:r w:rsidR="00CD16AA">
              <w:rPr>
                <w:webHidden/>
              </w:rPr>
              <w:instrText xml:space="preserve"> PAGEREF _Toc144205665 \h </w:instrText>
            </w:r>
            <w:r w:rsidR="00CD16AA">
              <w:rPr>
                <w:webHidden/>
              </w:rPr>
            </w:r>
            <w:r w:rsidR="00CD16AA">
              <w:rPr>
                <w:webHidden/>
              </w:rPr>
              <w:fldChar w:fldCharType="separate"/>
            </w:r>
            <w:r w:rsidR="00CD16AA">
              <w:rPr>
                <w:webHidden/>
              </w:rPr>
              <w:t>25</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66" w:history="1">
            <w:r w:rsidR="003F33DD">
              <w:rPr>
                <w:rStyle w:val="Hipervnculo"/>
              </w:rPr>
              <w:t>4.3</w:t>
            </w:r>
            <w:r w:rsidR="00CD16AA" w:rsidRPr="00B85639">
              <w:rPr>
                <w:rStyle w:val="Hipervnculo"/>
                <w:specVanish/>
              </w:rPr>
              <w:t>.</w:t>
            </w:r>
            <w:r w:rsidR="00CD16AA">
              <w:rPr>
                <w:rFonts w:asciiTheme="minorHAnsi" w:eastAsiaTheme="minorEastAsia" w:hAnsiTheme="minorHAnsi" w:cstheme="minorBidi"/>
                <w:szCs w:val="22"/>
                <w:lang w:eastAsia="es-MX"/>
              </w:rPr>
              <w:tab/>
            </w:r>
            <w:r w:rsidR="00CD16AA" w:rsidRPr="00B85639">
              <w:rPr>
                <w:rStyle w:val="Hipervnculo"/>
              </w:rPr>
              <w:t>Notificación Irrevocable.</w:t>
            </w:r>
            <w:r w:rsidR="00CD16AA">
              <w:rPr>
                <w:webHidden/>
              </w:rPr>
              <w:tab/>
            </w:r>
            <w:r w:rsidR="00CD16AA">
              <w:rPr>
                <w:webHidden/>
              </w:rPr>
              <w:fldChar w:fldCharType="begin"/>
            </w:r>
            <w:r w:rsidR="00CD16AA">
              <w:rPr>
                <w:webHidden/>
              </w:rPr>
              <w:instrText xml:space="preserve"> PAGEREF _Toc144205666 \h </w:instrText>
            </w:r>
            <w:r w:rsidR="00CD16AA">
              <w:rPr>
                <w:webHidden/>
              </w:rPr>
            </w:r>
            <w:r w:rsidR="00CD16AA">
              <w:rPr>
                <w:webHidden/>
              </w:rPr>
              <w:fldChar w:fldCharType="separate"/>
            </w:r>
            <w:r w:rsidR="00CD16AA">
              <w:rPr>
                <w:webHidden/>
              </w:rPr>
              <w:t>2</w:t>
            </w:r>
            <w:r w:rsidR="007B5A5E">
              <w:rPr>
                <w:webHidden/>
              </w:rPr>
              <w:t>6</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67" w:history="1">
            <w:r w:rsidR="003F33DD">
              <w:rPr>
                <w:rStyle w:val="Hipervnculo"/>
              </w:rPr>
              <w:t>4.4</w:t>
            </w:r>
            <w:r w:rsidR="00CD16AA" w:rsidRPr="00B85639">
              <w:rPr>
                <w:rStyle w:val="Hipervnculo"/>
                <w:specVanish/>
              </w:rPr>
              <w:t>.</w:t>
            </w:r>
            <w:r w:rsidR="00CD16AA">
              <w:rPr>
                <w:rFonts w:asciiTheme="minorHAnsi" w:eastAsiaTheme="minorEastAsia" w:hAnsiTheme="minorHAnsi" w:cstheme="minorBidi"/>
                <w:szCs w:val="22"/>
                <w:lang w:eastAsia="es-MX"/>
              </w:rPr>
              <w:tab/>
            </w:r>
            <w:r w:rsidR="00CD16AA" w:rsidRPr="00B85639">
              <w:rPr>
                <w:rStyle w:val="Hipervnculo"/>
              </w:rPr>
              <w:t>Reporte de Información Crediticia.</w:t>
            </w:r>
            <w:r w:rsidR="00CD16AA">
              <w:rPr>
                <w:webHidden/>
              </w:rPr>
              <w:tab/>
            </w:r>
            <w:r w:rsidR="00CD16AA">
              <w:rPr>
                <w:webHidden/>
              </w:rPr>
              <w:fldChar w:fldCharType="begin"/>
            </w:r>
            <w:r w:rsidR="00CD16AA">
              <w:rPr>
                <w:webHidden/>
              </w:rPr>
              <w:instrText xml:space="preserve"> PAGEREF _Toc144205667 \h </w:instrText>
            </w:r>
            <w:r w:rsidR="00CD16AA">
              <w:rPr>
                <w:webHidden/>
              </w:rPr>
            </w:r>
            <w:r w:rsidR="00CD16AA">
              <w:rPr>
                <w:webHidden/>
              </w:rPr>
              <w:fldChar w:fldCharType="separate"/>
            </w:r>
            <w:r w:rsidR="00CD16AA">
              <w:rPr>
                <w:webHidden/>
              </w:rPr>
              <w:t>27</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68" w:history="1">
            <w:r w:rsidR="003F33DD">
              <w:rPr>
                <w:rStyle w:val="Hipervnculo"/>
              </w:rPr>
              <w:t>4.5</w:t>
            </w:r>
            <w:r w:rsidR="00CD16AA" w:rsidRPr="00B85639">
              <w:rPr>
                <w:rStyle w:val="Hipervnculo"/>
                <w:specVanish/>
              </w:rPr>
              <w:t>.</w:t>
            </w:r>
            <w:r w:rsidR="00CD16AA">
              <w:rPr>
                <w:rFonts w:asciiTheme="minorHAnsi" w:eastAsiaTheme="minorEastAsia" w:hAnsiTheme="minorHAnsi" w:cstheme="minorBidi"/>
                <w:szCs w:val="22"/>
                <w:lang w:eastAsia="es-MX"/>
              </w:rPr>
              <w:tab/>
            </w:r>
            <w:r w:rsidR="00CD16AA" w:rsidRPr="00B85639">
              <w:rPr>
                <w:rStyle w:val="Hipervnculo"/>
              </w:rPr>
              <w:t>Cumplimiento de Obligaciones de Pago.</w:t>
            </w:r>
            <w:r w:rsidR="00CD16AA">
              <w:rPr>
                <w:webHidden/>
              </w:rPr>
              <w:tab/>
            </w:r>
            <w:r w:rsidR="00CD16AA">
              <w:rPr>
                <w:webHidden/>
              </w:rPr>
              <w:fldChar w:fldCharType="begin"/>
            </w:r>
            <w:r w:rsidR="00CD16AA">
              <w:rPr>
                <w:webHidden/>
              </w:rPr>
              <w:instrText xml:space="preserve"> PAGEREF _Toc144205668 \h </w:instrText>
            </w:r>
            <w:r w:rsidR="00CD16AA">
              <w:rPr>
                <w:webHidden/>
              </w:rPr>
            </w:r>
            <w:r w:rsidR="00CD16AA">
              <w:rPr>
                <w:webHidden/>
              </w:rPr>
              <w:fldChar w:fldCharType="separate"/>
            </w:r>
            <w:r w:rsidR="00CD16AA">
              <w:rPr>
                <w:webHidden/>
              </w:rPr>
              <w:t>27</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69" w:history="1">
            <w:r w:rsidR="003F33DD">
              <w:rPr>
                <w:rStyle w:val="Hipervnculo"/>
              </w:rPr>
              <w:t>4.6</w:t>
            </w:r>
            <w:r w:rsidR="00CD16AA" w:rsidRPr="00B85639">
              <w:rPr>
                <w:rStyle w:val="Hipervnculo"/>
                <w:specVanish/>
              </w:rPr>
              <w:t>.</w:t>
            </w:r>
            <w:r w:rsidR="00CD16AA">
              <w:rPr>
                <w:rFonts w:asciiTheme="minorHAnsi" w:eastAsiaTheme="minorEastAsia" w:hAnsiTheme="minorHAnsi" w:cstheme="minorBidi"/>
                <w:szCs w:val="22"/>
                <w:lang w:eastAsia="es-MX"/>
              </w:rPr>
              <w:tab/>
            </w:r>
            <w:r w:rsidR="00CD16AA" w:rsidRPr="00B85639">
              <w:rPr>
                <w:rStyle w:val="Hipervnculo"/>
              </w:rPr>
              <w:t>[Autorizaciones Gubernamentales, Ausencia de Contravención</w:t>
            </w:r>
            <w:r w:rsidR="00E84BD9">
              <w:rPr>
                <w:rStyle w:val="Hipervnculo"/>
              </w:rPr>
              <w:t>]</w:t>
            </w:r>
            <w:r w:rsidR="002B6C4D">
              <w:rPr>
                <w:rStyle w:val="Refdenotaalpie"/>
                <w:color w:val="0000FF"/>
                <w:u w:val="single"/>
              </w:rPr>
              <w:footnoteReference w:id="3"/>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_Toc144205669 \h </w:instrText>
            </w:r>
            <w:r w:rsidR="00CD16AA">
              <w:rPr>
                <w:webHidden/>
              </w:rPr>
            </w:r>
            <w:r w:rsidR="00CD16AA">
              <w:rPr>
                <w:webHidden/>
              </w:rPr>
              <w:fldChar w:fldCharType="separate"/>
            </w:r>
            <w:r w:rsidR="00CD16AA">
              <w:rPr>
                <w:webHidden/>
              </w:rPr>
              <w:t>27</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70" w:history="1">
            <w:r w:rsidR="003F33DD">
              <w:rPr>
                <w:rStyle w:val="Hipervnculo"/>
              </w:rPr>
              <w:t>4.7</w:t>
            </w:r>
            <w:r w:rsidR="00CD16AA" w:rsidRPr="00B85639">
              <w:rPr>
                <w:rStyle w:val="Hipervnculo"/>
                <w:specVanish/>
              </w:rPr>
              <w:t>.</w:t>
            </w:r>
            <w:r w:rsidR="00CD16AA">
              <w:rPr>
                <w:rFonts w:asciiTheme="minorHAnsi" w:eastAsiaTheme="minorEastAsia" w:hAnsiTheme="minorHAnsi" w:cstheme="minorBidi"/>
                <w:szCs w:val="22"/>
                <w:lang w:eastAsia="es-MX"/>
              </w:rPr>
              <w:tab/>
            </w:r>
            <w:r w:rsidR="00CD16AA" w:rsidRPr="00B85639">
              <w:rPr>
                <w:rStyle w:val="Hipervnculo"/>
              </w:rPr>
              <w:t>[Ausencia de Cambios Significativos Adversos</w:t>
            </w:r>
            <w:r w:rsidR="00E84BD9">
              <w:rPr>
                <w:rStyle w:val="Hipervnculo"/>
              </w:rPr>
              <w:t>]</w:t>
            </w:r>
            <w:r w:rsidR="002B6C4D">
              <w:rPr>
                <w:rStyle w:val="Refdenotaalpie"/>
                <w:color w:val="0000FF"/>
                <w:u w:val="single"/>
              </w:rPr>
              <w:footnoteReference w:id="4"/>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_Toc144205670 \h </w:instrText>
            </w:r>
            <w:r w:rsidR="00CD16AA">
              <w:rPr>
                <w:webHidden/>
              </w:rPr>
            </w:r>
            <w:r w:rsidR="00CD16AA">
              <w:rPr>
                <w:webHidden/>
              </w:rPr>
              <w:fldChar w:fldCharType="separate"/>
            </w:r>
            <w:r w:rsidR="00CD16AA">
              <w:rPr>
                <w:webHidden/>
              </w:rPr>
              <w:t>28</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71" w:history="1">
            <w:r w:rsidR="003F33DD">
              <w:rPr>
                <w:rStyle w:val="Hipervnculo"/>
              </w:rPr>
              <w:t>4.8</w:t>
            </w:r>
            <w:r w:rsidR="00CD16AA" w:rsidRPr="00B85639">
              <w:rPr>
                <w:rStyle w:val="Hipervnculo"/>
              </w:rPr>
              <w:t>.</w:t>
            </w:r>
            <w:r w:rsidR="00CD16AA">
              <w:rPr>
                <w:rFonts w:asciiTheme="minorHAnsi" w:eastAsiaTheme="minorEastAsia" w:hAnsiTheme="minorHAnsi" w:cstheme="minorBidi"/>
                <w:szCs w:val="22"/>
                <w:lang w:eastAsia="es-MX"/>
              </w:rPr>
              <w:tab/>
            </w:r>
            <w:r w:rsidR="00CD16AA" w:rsidRPr="00B85639">
              <w:rPr>
                <w:rStyle w:val="Hipervnculo"/>
              </w:rPr>
              <w:t>[Sistema Nacional de Coordinación Fiscal, Convenios de Coordinación Fiscal, Convenios de Compensación de Participaciones</w:t>
            </w:r>
            <w:r w:rsidR="00E84BD9">
              <w:rPr>
                <w:rStyle w:val="Hipervnculo"/>
              </w:rPr>
              <w:t>]</w:t>
            </w:r>
            <w:r w:rsidR="002B6C4D">
              <w:rPr>
                <w:rStyle w:val="Refdenotaalpie"/>
                <w:color w:val="0000FF"/>
                <w:u w:val="single"/>
              </w:rPr>
              <w:footnoteReference w:id="5"/>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_Toc144205671 \h </w:instrText>
            </w:r>
            <w:r w:rsidR="00CD16AA">
              <w:rPr>
                <w:webHidden/>
              </w:rPr>
            </w:r>
            <w:r w:rsidR="00CD16AA">
              <w:rPr>
                <w:webHidden/>
              </w:rPr>
              <w:fldChar w:fldCharType="separate"/>
            </w:r>
            <w:r w:rsidR="00CD16AA">
              <w:rPr>
                <w:webHidden/>
              </w:rPr>
              <w:t>28</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72" w:history="1">
            <w:r w:rsidR="003F33DD">
              <w:rPr>
                <w:rStyle w:val="Hipervnculo"/>
              </w:rPr>
              <w:t>4.9</w:t>
            </w:r>
            <w:r w:rsidR="00CD16AA" w:rsidRPr="00B85639">
              <w:rPr>
                <w:rStyle w:val="Hipervnculo"/>
                <w:specVanish/>
              </w:rPr>
              <w:t>.</w:t>
            </w:r>
            <w:r w:rsidR="00CD16AA">
              <w:rPr>
                <w:rFonts w:asciiTheme="minorHAnsi" w:eastAsiaTheme="minorEastAsia" w:hAnsiTheme="minorHAnsi" w:cstheme="minorBidi"/>
                <w:szCs w:val="22"/>
                <w:lang w:eastAsia="es-MX"/>
              </w:rPr>
              <w:tab/>
            </w:r>
            <w:r w:rsidR="00CD16AA" w:rsidRPr="00B85639">
              <w:rPr>
                <w:rStyle w:val="Hipervnculo"/>
              </w:rPr>
              <w:t>[Solicitud de Disposición</w:t>
            </w:r>
            <w:r w:rsidR="00E84BD9">
              <w:rPr>
                <w:rStyle w:val="Hipervnculo"/>
              </w:rPr>
              <w:t>]</w:t>
            </w:r>
            <w:r w:rsidR="002B6C4D">
              <w:rPr>
                <w:rStyle w:val="Refdenotaalpie"/>
                <w:color w:val="0000FF"/>
                <w:u w:val="single"/>
              </w:rPr>
              <w:footnoteReference w:id="6"/>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_Toc144205672 \h </w:instrText>
            </w:r>
            <w:r w:rsidR="00CD16AA">
              <w:rPr>
                <w:webHidden/>
              </w:rPr>
            </w:r>
            <w:r w:rsidR="00CD16AA">
              <w:rPr>
                <w:webHidden/>
              </w:rPr>
              <w:fldChar w:fldCharType="separate"/>
            </w:r>
            <w:r w:rsidR="00CD16AA">
              <w:rPr>
                <w:webHidden/>
              </w:rPr>
              <w:t>28</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73" w:history="1">
            <w:r w:rsidR="003F33DD">
              <w:rPr>
                <w:rStyle w:val="Hipervnculo"/>
              </w:rPr>
              <w:t>4.10</w:t>
            </w:r>
            <w:r w:rsidR="00CD16AA" w:rsidRPr="00B85639">
              <w:rPr>
                <w:rStyle w:val="Hipervnculo"/>
                <w:specVanish/>
              </w:rPr>
              <w:t>.</w:t>
            </w:r>
            <w:r w:rsidR="00CD16AA">
              <w:rPr>
                <w:rFonts w:asciiTheme="minorHAnsi" w:eastAsiaTheme="minorEastAsia" w:hAnsiTheme="minorHAnsi" w:cstheme="minorBidi"/>
                <w:szCs w:val="22"/>
                <w:lang w:eastAsia="es-MX"/>
              </w:rPr>
              <w:tab/>
            </w:r>
            <w:r w:rsidR="00CD16AA" w:rsidRPr="00B85639">
              <w:rPr>
                <w:rStyle w:val="Hipervnculo"/>
              </w:rPr>
              <w:t>[Celebración de los Documentos del Financiamiento</w:t>
            </w:r>
            <w:r w:rsidR="00E84BD9">
              <w:rPr>
                <w:rStyle w:val="Hipervnculo"/>
              </w:rPr>
              <w:t>]</w:t>
            </w:r>
            <w:r w:rsidR="002B6C4D">
              <w:rPr>
                <w:rStyle w:val="Refdenotaalpie"/>
                <w:color w:val="0000FF"/>
                <w:u w:val="single"/>
              </w:rPr>
              <w:footnoteReference w:id="7"/>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_Toc144205673 \h </w:instrText>
            </w:r>
            <w:r w:rsidR="00CD16AA">
              <w:rPr>
                <w:webHidden/>
              </w:rPr>
            </w:r>
            <w:r w:rsidR="00CD16AA">
              <w:rPr>
                <w:webHidden/>
              </w:rPr>
              <w:fldChar w:fldCharType="separate"/>
            </w:r>
            <w:r w:rsidR="00CD16AA">
              <w:rPr>
                <w:webHidden/>
              </w:rPr>
              <w:t>28</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74" w:history="1">
            <w:r w:rsidR="003F33DD">
              <w:rPr>
                <w:rStyle w:val="Hipervnculo"/>
              </w:rPr>
              <w:t>4.11</w:t>
            </w:r>
            <w:r w:rsidR="00CD16AA" w:rsidRPr="00B85639">
              <w:rPr>
                <w:rStyle w:val="Hipervnculo"/>
                <w:specVanish/>
              </w:rPr>
              <w:t>.</w:t>
            </w:r>
            <w:r w:rsidR="00CD16AA">
              <w:rPr>
                <w:rFonts w:asciiTheme="minorHAnsi" w:eastAsiaTheme="minorEastAsia" w:hAnsiTheme="minorHAnsi" w:cstheme="minorBidi"/>
                <w:szCs w:val="22"/>
                <w:lang w:eastAsia="es-MX"/>
              </w:rPr>
              <w:tab/>
            </w:r>
            <w:r w:rsidR="00CD16AA" w:rsidRPr="00B85639">
              <w:rPr>
                <w:rStyle w:val="Hipervnculo"/>
              </w:rPr>
              <w:t>[Ausencia de Eventos de Incumplimiento</w:t>
            </w:r>
            <w:r w:rsidR="00E84BD9">
              <w:rPr>
                <w:rStyle w:val="Hipervnculo"/>
              </w:rPr>
              <w:t>]</w:t>
            </w:r>
            <w:r w:rsidR="002B6C4D">
              <w:rPr>
                <w:rStyle w:val="Refdenotaalpie"/>
                <w:color w:val="0000FF"/>
                <w:u w:val="single"/>
              </w:rPr>
              <w:footnoteReference w:id="8"/>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_Toc144205674 \h </w:instrText>
            </w:r>
            <w:r w:rsidR="00CD16AA">
              <w:rPr>
                <w:webHidden/>
              </w:rPr>
            </w:r>
            <w:r w:rsidR="00CD16AA">
              <w:rPr>
                <w:webHidden/>
              </w:rPr>
              <w:fldChar w:fldCharType="separate"/>
            </w:r>
            <w:r w:rsidR="00CD16AA">
              <w:rPr>
                <w:webHidden/>
              </w:rPr>
              <w:t>28</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75" w:history="1">
            <w:r w:rsidR="003F33DD">
              <w:rPr>
                <w:rStyle w:val="Hipervnculo"/>
              </w:rPr>
              <w:t>4.12</w:t>
            </w:r>
            <w:r w:rsidR="00CD16AA" w:rsidRPr="00B85639">
              <w:rPr>
                <w:rStyle w:val="Hipervnculo"/>
                <w:specVanish/>
              </w:rPr>
              <w:t>.</w:t>
            </w:r>
            <w:r w:rsidR="00CD16AA">
              <w:rPr>
                <w:rFonts w:asciiTheme="minorHAnsi" w:eastAsiaTheme="minorEastAsia" w:hAnsiTheme="minorHAnsi" w:cstheme="minorBidi"/>
                <w:szCs w:val="22"/>
                <w:lang w:eastAsia="es-MX"/>
              </w:rPr>
              <w:tab/>
            </w:r>
            <w:r w:rsidR="00CD16AA" w:rsidRPr="00B85639">
              <w:rPr>
                <w:rStyle w:val="Hipervnculo"/>
              </w:rPr>
              <w:t>[Ausencia de Eventos de Aceleración</w:t>
            </w:r>
            <w:r w:rsidR="00E84BD9">
              <w:rPr>
                <w:rStyle w:val="Hipervnculo"/>
              </w:rPr>
              <w:t>]</w:t>
            </w:r>
            <w:r w:rsidR="002B6C4D">
              <w:rPr>
                <w:rStyle w:val="Refdenotaalpie"/>
                <w:color w:val="0000FF"/>
                <w:u w:val="single"/>
              </w:rPr>
              <w:footnoteReference w:id="9"/>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_Toc144205675 \h </w:instrText>
            </w:r>
            <w:r w:rsidR="00CD16AA">
              <w:rPr>
                <w:webHidden/>
              </w:rPr>
            </w:r>
            <w:r w:rsidR="00CD16AA">
              <w:rPr>
                <w:webHidden/>
              </w:rPr>
              <w:fldChar w:fldCharType="separate"/>
            </w:r>
            <w:r w:rsidR="00CD16AA">
              <w:rPr>
                <w:webHidden/>
              </w:rPr>
              <w:t>28</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76" w:history="1">
            <w:r w:rsidR="003F33DD">
              <w:rPr>
                <w:rStyle w:val="Hipervnculo"/>
              </w:rPr>
              <w:t>4.13</w:t>
            </w:r>
            <w:r w:rsidR="00CD16AA" w:rsidRPr="00B85639">
              <w:rPr>
                <w:rStyle w:val="Hipervnculo"/>
                <w:specVanish/>
              </w:rPr>
              <w:t>.</w:t>
            </w:r>
            <w:r w:rsidR="00CD16AA">
              <w:rPr>
                <w:rFonts w:asciiTheme="minorHAnsi" w:eastAsiaTheme="minorEastAsia" w:hAnsiTheme="minorHAnsi" w:cstheme="minorBidi"/>
                <w:szCs w:val="22"/>
                <w:lang w:eastAsia="es-MX"/>
              </w:rPr>
              <w:tab/>
            </w:r>
            <w:r w:rsidR="00CD16AA" w:rsidRPr="00B85639">
              <w:rPr>
                <w:rStyle w:val="Hipervnculo"/>
              </w:rPr>
              <w:t>[Pagaré</w:t>
            </w:r>
            <w:r w:rsidR="00E84BD9">
              <w:rPr>
                <w:rStyle w:val="Hipervnculo"/>
              </w:rPr>
              <w:t>]</w:t>
            </w:r>
            <w:r w:rsidR="002B6C4D">
              <w:rPr>
                <w:rStyle w:val="Refdenotaalpie"/>
                <w:color w:val="0000FF"/>
                <w:u w:val="single"/>
              </w:rPr>
              <w:footnoteReference w:id="10"/>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_Toc144205676 \h </w:instrText>
            </w:r>
            <w:r w:rsidR="00CD16AA">
              <w:rPr>
                <w:webHidden/>
              </w:rPr>
            </w:r>
            <w:r w:rsidR="00CD16AA">
              <w:rPr>
                <w:webHidden/>
              </w:rPr>
              <w:fldChar w:fldCharType="separate"/>
            </w:r>
            <w:r w:rsidR="00CD16AA">
              <w:rPr>
                <w:webHidden/>
              </w:rPr>
              <w:t>28</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77" w:history="1">
            <w:r w:rsidR="003F33DD">
              <w:rPr>
                <w:rStyle w:val="Hipervnculo"/>
              </w:rPr>
              <w:t>4.14</w:t>
            </w:r>
            <w:r w:rsidR="00CD16AA" w:rsidRPr="00B85639">
              <w:rPr>
                <w:rStyle w:val="Hipervnculo"/>
                <w:specVanish/>
              </w:rPr>
              <w:t>.</w:t>
            </w:r>
            <w:r w:rsidR="00CD16AA">
              <w:rPr>
                <w:rFonts w:asciiTheme="minorHAnsi" w:eastAsiaTheme="minorEastAsia" w:hAnsiTheme="minorHAnsi" w:cstheme="minorBidi"/>
                <w:szCs w:val="22"/>
                <w:lang w:eastAsia="es-MX"/>
              </w:rPr>
              <w:tab/>
            </w:r>
            <w:r w:rsidR="00CD16AA" w:rsidRPr="00B85639">
              <w:rPr>
                <w:rStyle w:val="Hipervnculo"/>
              </w:rPr>
              <w:t>[Contrato de Fideicomiso</w:t>
            </w:r>
            <w:r w:rsidR="00E84BD9">
              <w:rPr>
                <w:rStyle w:val="Hipervnculo"/>
              </w:rPr>
              <w:t>]</w:t>
            </w:r>
            <w:r w:rsidR="002B6C4D">
              <w:rPr>
                <w:rStyle w:val="Refdenotaalpie"/>
                <w:color w:val="0000FF"/>
                <w:u w:val="single"/>
              </w:rPr>
              <w:footnoteReference w:id="11"/>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_Toc144205677 \h </w:instrText>
            </w:r>
            <w:r w:rsidR="00CD16AA">
              <w:rPr>
                <w:webHidden/>
              </w:rPr>
            </w:r>
            <w:r w:rsidR="00CD16AA">
              <w:rPr>
                <w:webHidden/>
              </w:rPr>
              <w:fldChar w:fldCharType="separate"/>
            </w:r>
            <w:r w:rsidR="00CD16AA">
              <w:rPr>
                <w:webHidden/>
              </w:rPr>
              <w:t>28</w:t>
            </w:r>
            <w:r w:rsidR="00CD16AA">
              <w:rPr>
                <w:webHidden/>
              </w:rPr>
              <w:fldChar w:fldCharType="end"/>
            </w:r>
          </w:hyperlink>
        </w:p>
        <w:p w:rsidR="00CD16AA" w:rsidRDefault="00304944">
          <w:pPr>
            <w:pStyle w:val="TDC2"/>
            <w:rPr>
              <w:rFonts w:asciiTheme="minorHAnsi" w:eastAsiaTheme="minorEastAsia" w:hAnsiTheme="minorHAnsi" w:cstheme="minorBidi"/>
              <w:szCs w:val="22"/>
              <w:lang w:val="es-MX" w:eastAsia="es-MX"/>
            </w:rPr>
          </w:pPr>
          <w:hyperlink w:anchor="_Toc144205678" w:history="1">
            <w:r w:rsidR="00CD16AA" w:rsidRPr="00B85639">
              <w:rPr>
                <w:rStyle w:val="Hipervnculo"/>
                <w:rFonts w:cs="Tahoma"/>
              </w:rPr>
              <w:t>Cláusula Quinta. Obligaciones de Hacer y de No Hacer.</w:t>
            </w:r>
            <w:r w:rsidR="00CD16AA">
              <w:rPr>
                <w:webHidden/>
              </w:rPr>
              <w:tab/>
            </w:r>
            <w:r w:rsidR="00CD16AA">
              <w:rPr>
                <w:webHidden/>
              </w:rPr>
              <w:fldChar w:fldCharType="begin"/>
            </w:r>
            <w:r w:rsidR="00CD16AA">
              <w:rPr>
                <w:webHidden/>
              </w:rPr>
              <w:instrText xml:space="preserve"> PAGEREF _Toc144205678 \h </w:instrText>
            </w:r>
            <w:r w:rsidR="00CD16AA">
              <w:rPr>
                <w:webHidden/>
              </w:rPr>
            </w:r>
            <w:r w:rsidR="00CD16AA">
              <w:rPr>
                <w:webHidden/>
              </w:rPr>
              <w:fldChar w:fldCharType="separate"/>
            </w:r>
            <w:r w:rsidR="00CD16AA">
              <w:rPr>
                <w:webHidden/>
              </w:rPr>
              <w:t>29</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79" w:history="1">
            <w:r w:rsidR="00CD16AA" w:rsidRPr="00B85639">
              <w:rPr>
                <w:rStyle w:val="Hipervnculo"/>
                <w:specVanish/>
              </w:rPr>
              <w:t>5.1.</w:t>
            </w:r>
            <w:r w:rsidR="00CD16AA">
              <w:rPr>
                <w:rFonts w:asciiTheme="minorHAnsi" w:eastAsiaTheme="minorEastAsia" w:hAnsiTheme="minorHAnsi" w:cstheme="minorBidi"/>
                <w:szCs w:val="22"/>
                <w:lang w:eastAsia="es-MX"/>
              </w:rPr>
              <w:tab/>
            </w:r>
            <w:r w:rsidR="00CD16AA" w:rsidRPr="00B85639">
              <w:rPr>
                <w:rStyle w:val="Hipervnculo"/>
              </w:rPr>
              <w:t>Pagos.</w:t>
            </w:r>
            <w:r w:rsidR="00CD16AA">
              <w:rPr>
                <w:webHidden/>
              </w:rPr>
              <w:tab/>
            </w:r>
            <w:r w:rsidR="00CD16AA">
              <w:rPr>
                <w:webHidden/>
              </w:rPr>
              <w:fldChar w:fldCharType="begin"/>
            </w:r>
            <w:r w:rsidR="00CD16AA">
              <w:rPr>
                <w:webHidden/>
              </w:rPr>
              <w:instrText xml:space="preserve"> PAGEREF _Toc144205679 \h </w:instrText>
            </w:r>
            <w:r w:rsidR="00CD16AA">
              <w:rPr>
                <w:webHidden/>
              </w:rPr>
            </w:r>
            <w:r w:rsidR="00CD16AA">
              <w:rPr>
                <w:webHidden/>
              </w:rPr>
              <w:fldChar w:fldCharType="separate"/>
            </w:r>
            <w:r w:rsidR="00CD16AA">
              <w:rPr>
                <w:webHidden/>
              </w:rPr>
              <w:t>29</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80" w:history="1">
            <w:r w:rsidR="00CD16AA" w:rsidRPr="00B85639">
              <w:rPr>
                <w:rStyle w:val="Hipervnculo"/>
                <w:specVanish/>
              </w:rPr>
              <w:t>5.2.</w:t>
            </w:r>
            <w:r w:rsidR="00CD16AA">
              <w:rPr>
                <w:rFonts w:asciiTheme="minorHAnsi" w:eastAsiaTheme="minorEastAsia" w:hAnsiTheme="minorHAnsi" w:cstheme="minorBidi"/>
                <w:szCs w:val="22"/>
                <w:lang w:eastAsia="es-MX"/>
              </w:rPr>
              <w:tab/>
            </w:r>
            <w:r w:rsidR="00CD16AA" w:rsidRPr="00B85639">
              <w:rPr>
                <w:rStyle w:val="Hipervnculo"/>
              </w:rPr>
              <w:t>Presupuesto.</w:t>
            </w:r>
            <w:r w:rsidR="00CD16AA">
              <w:rPr>
                <w:webHidden/>
              </w:rPr>
              <w:tab/>
            </w:r>
            <w:r w:rsidR="00CD16AA">
              <w:rPr>
                <w:webHidden/>
              </w:rPr>
              <w:fldChar w:fldCharType="begin"/>
            </w:r>
            <w:r w:rsidR="00CD16AA">
              <w:rPr>
                <w:webHidden/>
              </w:rPr>
              <w:instrText xml:space="preserve"> PAGEREF _Toc144205680 \h </w:instrText>
            </w:r>
            <w:r w:rsidR="00CD16AA">
              <w:rPr>
                <w:webHidden/>
              </w:rPr>
            </w:r>
            <w:r w:rsidR="00CD16AA">
              <w:rPr>
                <w:webHidden/>
              </w:rPr>
              <w:fldChar w:fldCharType="separate"/>
            </w:r>
            <w:r w:rsidR="00CD16AA">
              <w:rPr>
                <w:webHidden/>
              </w:rPr>
              <w:t>29</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81" w:history="1">
            <w:r w:rsidR="00CD16AA" w:rsidRPr="00B85639">
              <w:rPr>
                <w:rStyle w:val="Hipervnculo"/>
                <w:specVanish/>
              </w:rPr>
              <w:t>5.3.</w:t>
            </w:r>
            <w:r w:rsidR="00CD16AA">
              <w:rPr>
                <w:rFonts w:asciiTheme="minorHAnsi" w:eastAsiaTheme="minorEastAsia" w:hAnsiTheme="minorHAnsi" w:cstheme="minorBidi"/>
                <w:szCs w:val="22"/>
                <w:lang w:eastAsia="es-MX"/>
              </w:rPr>
              <w:tab/>
            </w:r>
            <w:r w:rsidR="00CD16AA" w:rsidRPr="00B85639">
              <w:rPr>
                <w:rStyle w:val="Hipervnculo"/>
              </w:rPr>
              <w:t>[Información Financiera y Crediticia</w:t>
            </w:r>
            <w:r w:rsidR="00E84BD9">
              <w:rPr>
                <w:rStyle w:val="Hipervnculo"/>
              </w:rPr>
              <w:t>]</w:t>
            </w:r>
            <w:r w:rsidR="00862EF5">
              <w:rPr>
                <w:rStyle w:val="Refdenotaalpie"/>
                <w:color w:val="0000FF"/>
                <w:u w:val="single"/>
              </w:rPr>
              <w:footnoteReference w:id="12"/>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_Toc144205681 \h </w:instrText>
            </w:r>
            <w:r w:rsidR="00CD16AA">
              <w:rPr>
                <w:webHidden/>
              </w:rPr>
            </w:r>
            <w:r w:rsidR="00CD16AA">
              <w:rPr>
                <w:webHidden/>
              </w:rPr>
              <w:fldChar w:fldCharType="separate"/>
            </w:r>
            <w:r w:rsidR="00CD16AA">
              <w:rPr>
                <w:webHidden/>
              </w:rPr>
              <w:t>29</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82" w:history="1">
            <w:r w:rsidR="00CD16AA" w:rsidRPr="00B85639">
              <w:rPr>
                <w:rStyle w:val="Hipervnculo"/>
              </w:rPr>
              <w:t>5.4.</w:t>
            </w:r>
            <w:r w:rsidR="00CD16AA">
              <w:rPr>
                <w:rFonts w:asciiTheme="minorHAnsi" w:eastAsiaTheme="minorEastAsia" w:hAnsiTheme="minorHAnsi" w:cstheme="minorBidi"/>
                <w:szCs w:val="22"/>
                <w:lang w:eastAsia="es-MX"/>
              </w:rPr>
              <w:tab/>
            </w:r>
            <w:r w:rsidR="007B5A5E">
              <w:rPr>
                <w:rStyle w:val="Hipervnculo"/>
              </w:rPr>
              <w:t>Calificación Crediticia</w:t>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_Toc144205682 \h </w:instrText>
            </w:r>
            <w:r w:rsidR="00CD16AA">
              <w:rPr>
                <w:webHidden/>
              </w:rPr>
            </w:r>
            <w:r w:rsidR="00CD16AA">
              <w:rPr>
                <w:webHidden/>
              </w:rPr>
              <w:fldChar w:fldCharType="separate"/>
            </w:r>
            <w:r w:rsidR="00CD16AA">
              <w:rPr>
                <w:webHidden/>
              </w:rPr>
              <w:t>30</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83" w:history="1">
            <w:r w:rsidR="00CD16AA" w:rsidRPr="00B85639">
              <w:rPr>
                <w:rStyle w:val="Hipervnculo"/>
              </w:rPr>
              <w:t>5.5.</w:t>
            </w:r>
            <w:r w:rsidR="00CD16AA">
              <w:rPr>
                <w:rFonts w:asciiTheme="minorHAnsi" w:eastAsiaTheme="minorEastAsia" w:hAnsiTheme="minorHAnsi" w:cstheme="minorBidi"/>
                <w:szCs w:val="22"/>
                <w:lang w:eastAsia="es-MX"/>
              </w:rPr>
              <w:tab/>
            </w:r>
            <w:r w:rsidR="00CD16AA" w:rsidRPr="00B85639">
              <w:rPr>
                <w:rStyle w:val="Hipervnculo"/>
              </w:rPr>
              <w:t>Notificaciones.</w:t>
            </w:r>
            <w:r w:rsidR="00CD16AA">
              <w:rPr>
                <w:webHidden/>
              </w:rPr>
              <w:tab/>
            </w:r>
            <w:r w:rsidR="00CD16AA">
              <w:rPr>
                <w:webHidden/>
              </w:rPr>
              <w:fldChar w:fldCharType="begin"/>
            </w:r>
            <w:r w:rsidR="00CD16AA">
              <w:rPr>
                <w:webHidden/>
              </w:rPr>
              <w:instrText xml:space="preserve"> PAGEREF _Toc144205683 \h </w:instrText>
            </w:r>
            <w:r w:rsidR="00CD16AA">
              <w:rPr>
                <w:webHidden/>
              </w:rPr>
            </w:r>
            <w:r w:rsidR="00CD16AA">
              <w:rPr>
                <w:webHidden/>
              </w:rPr>
              <w:fldChar w:fldCharType="separate"/>
            </w:r>
            <w:r w:rsidR="00CD16AA">
              <w:rPr>
                <w:webHidden/>
              </w:rPr>
              <w:t>30</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84" w:history="1">
            <w:r w:rsidR="00CD16AA" w:rsidRPr="00B85639">
              <w:rPr>
                <w:rStyle w:val="Hipervnculo"/>
              </w:rPr>
              <w:t>5.6.</w:t>
            </w:r>
            <w:r w:rsidR="00CD16AA">
              <w:rPr>
                <w:rFonts w:asciiTheme="minorHAnsi" w:eastAsiaTheme="minorEastAsia" w:hAnsiTheme="minorHAnsi" w:cstheme="minorBidi"/>
                <w:szCs w:val="22"/>
                <w:lang w:eastAsia="es-MX"/>
              </w:rPr>
              <w:tab/>
            </w:r>
            <w:r w:rsidR="00CD16AA" w:rsidRPr="00B85639">
              <w:rPr>
                <w:rStyle w:val="Hipervnculo"/>
              </w:rPr>
              <w:t>Sistema Nacional de Coordinación Fiscal.</w:t>
            </w:r>
            <w:r w:rsidR="00CD16AA">
              <w:rPr>
                <w:webHidden/>
              </w:rPr>
              <w:tab/>
            </w:r>
            <w:r w:rsidR="00CD16AA">
              <w:rPr>
                <w:webHidden/>
              </w:rPr>
              <w:fldChar w:fldCharType="begin"/>
            </w:r>
            <w:r w:rsidR="00CD16AA">
              <w:rPr>
                <w:webHidden/>
              </w:rPr>
              <w:instrText xml:space="preserve"> PAGEREF _Toc144205684 \h </w:instrText>
            </w:r>
            <w:r w:rsidR="00CD16AA">
              <w:rPr>
                <w:webHidden/>
              </w:rPr>
            </w:r>
            <w:r w:rsidR="00CD16AA">
              <w:rPr>
                <w:webHidden/>
              </w:rPr>
              <w:fldChar w:fldCharType="separate"/>
            </w:r>
            <w:r w:rsidR="00CD16AA">
              <w:rPr>
                <w:webHidden/>
              </w:rPr>
              <w:t>30</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85" w:history="1">
            <w:r w:rsidR="00CD16AA" w:rsidRPr="00B85639">
              <w:rPr>
                <w:rStyle w:val="Hipervnculo"/>
              </w:rPr>
              <w:t>5.7.</w:t>
            </w:r>
            <w:r w:rsidR="00CD16AA">
              <w:rPr>
                <w:rFonts w:asciiTheme="minorHAnsi" w:eastAsiaTheme="minorEastAsia" w:hAnsiTheme="minorHAnsi" w:cstheme="minorBidi"/>
                <w:szCs w:val="22"/>
                <w:lang w:eastAsia="es-MX"/>
              </w:rPr>
              <w:tab/>
            </w:r>
            <w:r w:rsidR="00CD16AA" w:rsidRPr="00B85639">
              <w:rPr>
                <w:rStyle w:val="Hipervnculo"/>
              </w:rPr>
              <w:t>[Mantenimiento de Afectación; Modificaciones al Régimen Fiscal</w:t>
            </w:r>
            <w:r w:rsidR="00E84BD9">
              <w:rPr>
                <w:rStyle w:val="Hipervnculo"/>
              </w:rPr>
              <w:t>]</w:t>
            </w:r>
            <w:r w:rsidR="00862EF5">
              <w:rPr>
                <w:rStyle w:val="Refdenotaalpie"/>
                <w:color w:val="0000FF"/>
                <w:u w:val="single"/>
              </w:rPr>
              <w:footnoteReference w:id="13"/>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_Toc144205685 \h </w:instrText>
            </w:r>
            <w:r w:rsidR="00CD16AA">
              <w:rPr>
                <w:webHidden/>
              </w:rPr>
            </w:r>
            <w:r w:rsidR="00CD16AA">
              <w:rPr>
                <w:webHidden/>
              </w:rPr>
              <w:fldChar w:fldCharType="separate"/>
            </w:r>
            <w:r w:rsidR="00CD16AA">
              <w:rPr>
                <w:webHidden/>
              </w:rPr>
              <w:t>3</w:t>
            </w:r>
            <w:r w:rsidR="007B5A5E">
              <w:rPr>
                <w:webHidden/>
              </w:rPr>
              <w:t>0</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86" w:history="1">
            <w:r w:rsidR="00CD16AA" w:rsidRPr="00B85639">
              <w:rPr>
                <w:rStyle w:val="Hipervnculo"/>
                <w:specVanish/>
              </w:rPr>
              <w:t>5.8.</w:t>
            </w:r>
            <w:r w:rsidR="00CD16AA">
              <w:rPr>
                <w:rFonts w:asciiTheme="minorHAnsi" w:eastAsiaTheme="minorEastAsia" w:hAnsiTheme="minorHAnsi" w:cstheme="minorBidi"/>
                <w:szCs w:val="22"/>
                <w:lang w:eastAsia="es-MX"/>
              </w:rPr>
              <w:tab/>
            </w:r>
            <w:r w:rsidR="00CD16AA" w:rsidRPr="00B85639">
              <w:rPr>
                <w:rStyle w:val="Hipervnculo"/>
              </w:rPr>
              <w:t>Operaciones Derivadas.</w:t>
            </w:r>
            <w:r w:rsidR="00CD16AA">
              <w:rPr>
                <w:webHidden/>
              </w:rPr>
              <w:tab/>
            </w:r>
            <w:r w:rsidR="00CD16AA">
              <w:rPr>
                <w:webHidden/>
              </w:rPr>
              <w:fldChar w:fldCharType="begin"/>
            </w:r>
            <w:r w:rsidR="00CD16AA">
              <w:rPr>
                <w:webHidden/>
              </w:rPr>
              <w:instrText xml:space="preserve"> PAGEREF _Toc144205686 \h </w:instrText>
            </w:r>
            <w:r w:rsidR="00CD16AA">
              <w:rPr>
                <w:webHidden/>
              </w:rPr>
            </w:r>
            <w:r w:rsidR="00CD16AA">
              <w:rPr>
                <w:webHidden/>
              </w:rPr>
              <w:fldChar w:fldCharType="separate"/>
            </w:r>
            <w:r w:rsidR="00CD16AA">
              <w:rPr>
                <w:webHidden/>
              </w:rPr>
              <w:t>3</w:t>
            </w:r>
            <w:r w:rsidR="007B5A5E">
              <w:rPr>
                <w:webHidden/>
              </w:rPr>
              <w:t>1</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87" w:history="1">
            <w:r w:rsidR="00CD16AA" w:rsidRPr="00B85639">
              <w:rPr>
                <w:rStyle w:val="Hipervnculo"/>
                <w:specVanish/>
              </w:rPr>
              <w:t>5.9.</w:t>
            </w:r>
            <w:r w:rsidR="00CD16AA">
              <w:rPr>
                <w:rFonts w:asciiTheme="minorHAnsi" w:eastAsiaTheme="minorEastAsia" w:hAnsiTheme="minorHAnsi" w:cstheme="minorBidi"/>
                <w:szCs w:val="22"/>
                <w:lang w:eastAsia="es-MX"/>
              </w:rPr>
              <w:tab/>
            </w:r>
            <w:r w:rsidR="00CD16AA" w:rsidRPr="00B85639">
              <w:rPr>
                <w:rStyle w:val="Hipervnculo"/>
              </w:rPr>
              <w:t>Fondo de Reserva.</w:t>
            </w:r>
            <w:r w:rsidR="00CD16AA">
              <w:rPr>
                <w:webHidden/>
              </w:rPr>
              <w:tab/>
            </w:r>
            <w:r w:rsidR="00CD16AA">
              <w:rPr>
                <w:webHidden/>
              </w:rPr>
              <w:fldChar w:fldCharType="begin"/>
            </w:r>
            <w:r w:rsidR="00CD16AA">
              <w:rPr>
                <w:webHidden/>
              </w:rPr>
              <w:instrText xml:space="preserve"> PAGEREF _Toc144205687 \h </w:instrText>
            </w:r>
            <w:r w:rsidR="00CD16AA">
              <w:rPr>
                <w:webHidden/>
              </w:rPr>
            </w:r>
            <w:r w:rsidR="00CD16AA">
              <w:rPr>
                <w:webHidden/>
              </w:rPr>
              <w:fldChar w:fldCharType="separate"/>
            </w:r>
            <w:r w:rsidR="00CD16AA">
              <w:rPr>
                <w:webHidden/>
              </w:rPr>
              <w:t>32</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88" w:history="1">
            <w:r w:rsidR="00CD16AA" w:rsidRPr="00B85639">
              <w:rPr>
                <w:rStyle w:val="Hipervnculo"/>
                <w:specVanish/>
              </w:rPr>
              <w:t>5.10.</w:t>
            </w:r>
            <w:r w:rsidR="00CD16AA">
              <w:rPr>
                <w:rFonts w:asciiTheme="minorHAnsi" w:eastAsiaTheme="minorEastAsia" w:hAnsiTheme="minorHAnsi" w:cstheme="minorBidi"/>
                <w:szCs w:val="22"/>
                <w:lang w:eastAsia="es-MX"/>
              </w:rPr>
              <w:tab/>
            </w:r>
            <w:r w:rsidR="00CD16AA" w:rsidRPr="00B85639">
              <w:rPr>
                <w:rStyle w:val="Hipervnculo"/>
              </w:rPr>
              <w:t>Mantenimiento del vehículo de pago.</w:t>
            </w:r>
            <w:r w:rsidR="00CD16AA">
              <w:rPr>
                <w:webHidden/>
              </w:rPr>
              <w:tab/>
            </w:r>
            <w:r w:rsidR="00CD16AA">
              <w:rPr>
                <w:webHidden/>
              </w:rPr>
              <w:fldChar w:fldCharType="begin"/>
            </w:r>
            <w:r w:rsidR="00CD16AA">
              <w:rPr>
                <w:webHidden/>
              </w:rPr>
              <w:instrText xml:space="preserve"> PAGEREF _Toc144205688 \h </w:instrText>
            </w:r>
            <w:r w:rsidR="00CD16AA">
              <w:rPr>
                <w:webHidden/>
              </w:rPr>
            </w:r>
            <w:r w:rsidR="00CD16AA">
              <w:rPr>
                <w:webHidden/>
              </w:rPr>
              <w:fldChar w:fldCharType="separate"/>
            </w:r>
            <w:r w:rsidR="00CD16AA">
              <w:rPr>
                <w:webHidden/>
              </w:rPr>
              <w:t>33</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89" w:history="1">
            <w:r w:rsidR="00CD16AA" w:rsidRPr="00B85639">
              <w:rPr>
                <w:rStyle w:val="Hipervnculo"/>
                <w:lang w:eastAsia="es-MX"/>
                <w:specVanish/>
              </w:rPr>
              <w:t>5.11.</w:t>
            </w:r>
            <w:r w:rsidR="00CD16AA">
              <w:rPr>
                <w:rFonts w:asciiTheme="minorHAnsi" w:eastAsiaTheme="minorEastAsia" w:hAnsiTheme="minorHAnsi" w:cstheme="minorBidi"/>
                <w:szCs w:val="22"/>
                <w:lang w:eastAsia="es-MX"/>
              </w:rPr>
              <w:tab/>
            </w:r>
            <w:r w:rsidR="00CD16AA" w:rsidRPr="00B85639">
              <w:rPr>
                <w:rStyle w:val="Hipervnculo"/>
                <w:rFonts w:cs="Times New Roman"/>
                <w:lang w:eastAsia="es-MX"/>
              </w:rPr>
              <w:t>Destino y Aplicación de los Recursos del Crédito.</w:t>
            </w:r>
            <w:r w:rsidR="00CD16AA">
              <w:rPr>
                <w:webHidden/>
              </w:rPr>
              <w:tab/>
            </w:r>
            <w:r w:rsidR="00CD16AA">
              <w:rPr>
                <w:webHidden/>
              </w:rPr>
              <w:fldChar w:fldCharType="begin"/>
            </w:r>
            <w:r w:rsidR="00CD16AA">
              <w:rPr>
                <w:webHidden/>
              </w:rPr>
              <w:instrText xml:space="preserve"> PAGEREF _Toc144205689 \h </w:instrText>
            </w:r>
            <w:r w:rsidR="00CD16AA">
              <w:rPr>
                <w:webHidden/>
              </w:rPr>
            </w:r>
            <w:r w:rsidR="00CD16AA">
              <w:rPr>
                <w:webHidden/>
              </w:rPr>
              <w:fldChar w:fldCharType="separate"/>
            </w:r>
            <w:r w:rsidR="00CD16AA">
              <w:rPr>
                <w:webHidden/>
              </w:rPr>
              <w:t>33</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90" w:history="1">
            <w:r w:rsidR="00CD16AA" w:rsidRPr="00B85639">
              <w:rPr>
                <w:rStyle w:val="Hipervnculo"/>
                <w:specVanish/>
              </w:rPr>
              <w:t>5.12.</w:t>
            </w:r>
            <w:r w:rsidR="00CD16AA">
              <w:rPr>
                <w:rFonts w:asciiTheme="minorHAnsi" w:eastAsiaTheme="minorEastAsia" w:hAnsiTheme="minorHAnsi" w:cstheme="minorBidi"/>
                <w:szCs w:val="22"/>
                <w:lang w:eastAsia="es-MX"/>
              </w:rPr>
              <w:tab/>
            </w:r>
            <w:r w:rsidR="00CD16AA" w:rsidRPr="00B85639">
              <w:rPr>
                <w:rStyle w:val="Hipervnculo"/>
              </w:rPr>
              <w:t>[Lavado de Dinero</w:t>
            </w:r>
            <w:r w:rsidR="007B5A5E">
              <w:rPr>
                <w:rStyle w:val="Hipervnculo"/>
              </w:rPr>
              <w:t>]</w:t>
            </w:r>
            <w:r w:rsidR="00862EF5">
              <w:rPr>
                <w:rStyle w:val="Refdenotaalpie"/>
                <w:color w:val="0000FF"/>
                <w:u w:val="single"/>
              </w:rPr>
              <w:footnoteReference w:id="14"/>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_Toc144205690 \h </w:instrText>
            </w:r>
            <w:r w:rsidR="00CD16AA">
              <w:rPr>
                <w:webHidden/>
              </w:rPr>
            </w:r>
            <w:r w:rsidR="00CD16AA">
              <w:rPr>
                <w:webHidden/>
              </w:rPr>
              <w:fldChar w:fldCharType="separate"/>
            </w:r>
            <w:r w:rsidR="00CD16AA">
              <w:rPr>
                <w:webHidden/>
              </w:rPr>
              <w:t>34</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91" w:history="1">
            <w:r w:rsidR="00CD16AA" w:rsidRPr="00B85639">
              <w:rPr>
                <w:rStyle w:val="Hipervnculo"/>
                <w:specVanish/>
              </w:rPr>
              <w:t>5.13.</w:t>
            </w:r>
            <w:r w:rsidR="00CD16AA">
              <w:rPr>
                <w:rFonts w:asciiTheme="minorHAnsi" w:eastAsiaTheme="minorEastAsia" w:hAnsiTheme="minorHAnsi" w:cstheme="minorBidi"/>
                <w:szCs w:val="22"/>
                <w:lang w:eastAsia="es-MX"/>
              </w:rPr>
              <w:tab/>
            </w:r>
            <w:r w:rsidR="00CD16AA" w:rsidRPr="00B85639">
              <w:rPr>
                <w:rStyle w:val="Hipervnculo"/>
              </w:rPr>
              <w:t>[Autorizaciones Gubernamentales</w:t>
            </w:r>
            <w:r w:rsidR="007B5A5E">
              <w:rPr>
                <w:rStyle w:val="Hipervnculo"/>
              </w:rPr>
              <w:t>]</w:t>
            </w:r>
            <w:r w:rsidR="00862EF5">
              <w:rPr>
                <w:rStyle w:val="Refdenotaalpie"/>
                <w:color w:val="0000FF"/>
                <w:u w:val="single"/>
              </w:rPr>
              <w:footnoteReference w:id="15"/>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_Toc144205691 \h </w:instrText>
            </w:r>
            <w:r w:rsidR="00CD16AA">
              <w:rPr>
                <w:webHidden/>
              </w:rPr>
            </w:r>
            <w:r w:rsidR="00CD16AA">
              <w:rPr>
                <w:webHidden/>
              </w:rPr>
              <w:fldChar w:fldCharType="separate"/>
            </w:r>
            <w:r w:rsidR="00CD16AA">
              <w:rPr>
                <w:webHidden/>
              </w:rPr>
              <w:t>34</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92" w:history="1">
            <w:r w:rsidR="00CD16AA" w:rsidRPr="00B85639">
              <w:rPr>
                <w:rStyle w:val="Hipervnculo"/>
                <w:specVanish/>
              </w:rPr>
              <w:t>5.14.</w:t>
            </w:r>
            <w:r w:rsidR="00CD16AA">
              <w:rPr>
                <w:rFonts w:asciiTheme="minorHAnsi" w:eastAsiaTheme="minorEastAsia" w:hAnsiTheme="minorHAnsi" w:cstheme="minorBidi"/>
                <w:szCs w:val="22"/>
                <w:lang w:eastAsia="es-MX"/>
              </w:rPr>
              <w:tab/>
            </w:r>
            <w:r w:rsidR="00CD16AA" w:rsidRPr="00B85639">
              <w:rPr>
                <w:rStyle w:val="Hipervnculo"/>
              </w:rPr>
              <w:t>[Contabilidad</w:t>
            </w:r>
            <w:r w:rsidR="007B5A5E">
              <w:rPr>
                <w:rStyle w:val="Hipervnculo"/>
              </w:rPr>
              <w:t>]</w:t>
            </w:r>
            <w:r w:rsidR="00862EF5">
              <w:rPr>
                <w:rStyle w:val="Refdenotaalpie"/>
                <w:color w:val="0000FF"/>
                <w:u w:val="single"/>
              </w:rPr>
              <w:footnoteReference w:id="16"/>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_Toc144205692 \h </w:instrText>
            </w:r>
            <w:r w:rsidR="00CD16AA">
              <w:rPr>
                <w:webHidden/>
              </w:rPr>
            </w:r>
            <w:r w:rsidR="00CD16AA">
              <w:rPr>
                <w:webHidden/>
              </w:rPr>
              <w:fldChar w:fldCharType="separate"/>
            </w:r>
            <w:r w:rsidR="00CD16AA">
              <w:rPr>
                <w:webHidden/>
              </w:rPr>
              <w:t>34</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93" w:history="1">
            <w:r w:rsidR="00CD16AA" w:rsidRPr="00B85639">
              <w:rPr>
                <w:rStyle w:val="Hipervnculo"/>
                <w:specVanish/>
              </w:rPr>
              <w:t>5.15.</w:t>
            </w:r>
            <w:r w:rsidR="00CD16AA">
              <w:rPr>
                <w:rFonts w:asciiTheme="minorHAnsi" w:eastAsiaTheme="minorEastAsia" w:hAnsiTheme="minorHAnsi" w:cstheme="minorBidi"/>
                <w:szCs w:val="22"/>
                <w:lang w:eastAsia="es-MX"/>
              </w:rPr>
              <w:tab/>
            </w:r>
            <w:r w:rsidR="00CD16AA" w:rsidRPr="00B85639">
              <w:rPr>
                <w:rStyle w:val="Hipervnculo"/>
              </w:rPr>
              <w:t>[Información</w:t>
            </w:r>
            <w:r w:rsidR="007B5A5E">
              <w:rPr>
                <w:rStyle w:val="Hipervnculo"/>
              </w:rPr>
              <w:t>]</w:t>
            </w:r>
            <w:r w:rsidR="00862EF5">
              <w:rPr>
                <w:rStyle w:val="Refdenotaalpie"/>
                <w:color w:val="0000FF"/>
                <w:u w:val="single"/>
              </w:rPr>
              <w:footnoteReference w:id="17"/>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_Toc144205693 \h </w:instrText>
            </w:r>
            <w:r w:rsidR="00CD16AA">
              <w:rPr>
                <w:webHidden/>
              </w:rPr>
            </w:r>
            <w:r w:rsidR="00CD16AA">
              <w:rPr>
                <w:webHidden/>
              </w:rPr>
              <w:fldChar w:fldCharType="separate"/>
            </w:r>
            <w:r w:rsidR="00CD16AA">
              <w:rPr>
                <w:webHidden/>
              </w:rPr>
              <w:t>34</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94" w:history="1">
            <w:r w:rsidR="00CD16AA" w:rsidRPr="00B85639">
              <w:rPr>
                <w:rStyle w:val="Hipervnculo"/>
                <w:specVanish/>
              </w:rPr>
              <w:t>5.16.</w:t>
            </w:r>
            <w:r w:rsidR="00CD16AA">
              <w:rPr>
                <w:rFonts w:asciiTheme="minorHAnsi" w:eastAsiaTheme="minorEastAsia" w:hAnsiTheme="minorHAnsi" w:cstheme="minorBidi"/>
                <w:szCs w:val="22"/>
                <w:lang w:eastAsia="es-MX"/>
              </w:rPr>
              <w:tab/>
            </w:r>
            <w:r w:rsidR="00CD16AA" w:rsidRPr="00B85639">
              <w:rPr>
                <w:rStyle w:val="Hipervnculo"/>
              </w:rPr>
              <w:t>[Actos para Revocar o Extinguir el Fideicomiso</w:t>
            </w:r>
            <w:r w:rsidR="007B5A5E">
              <w:rPr>
                <w:rStyle w:val="Hipervnculo"/>
              </w:rPr>
              <w:t>]</w:t>
            </w:r>
            <w:r w:rsidR="00862EF5">
              <w:rPr>
                <w:rStyle w:val="Refdenotaalpie"/>
                <w:color w:val="0000FF"/>
                <w:u w:val="single"/>
              </w:rPr>
              <w:footnoteReference w:id="18"/>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_Toc144205694 \h </w:instrText>
            </w:r>
            <w:r w:rsidR="00CD16AA">
              <w:rPr>
                <w:webHidden/>
              </w:rPr>
            </w:r>
            <w:r w:rsidR="00CD16AA">
              <w:rPr>
                <w:webHidden/>
              </w:rPr>
              <w:fldChar w:fldCharType="separate"/>
            </w:r>
            <w:r w:rsidR="00CD16AA">
              <w:rPr>
                <w:webHidden/>
              </w:rPr>
              <w:t>34</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96" w:history="1">
            <w:r w:rsidR="00CD16AA" w:rsidRPr="00B85639">
              <w:rPr>
                <w:rStyle w:val="Hipervnculo"/>
                <w:specVanish/>
              </w:rPr>
              <w:t>5.17</w:t>
            </w:r>
            <w:r w:rsidR="00CD16AA">
              <w:rPr>
                <w:rFonts w:asciiTheme="minorHAnsi" w:eastAsiaTheme="minorEastAsia" w:hAnsiTheme="minorHAnsi" w:cstheme="minorBidi"/>
                <w:szCs w:val="22"/>
                <w:lang w:eastAsia="es-MX"/>
              </w:rPr>
              <w:tab/>
            </w:r>
            <w:r w:rsidR="00CD16AA" w:rsidRPr="00B85639">
              <w:rPr>
                <w:rStyle w:val="Hipervnculo"/>
              </w:rPr>
              <w:t>[Actos para Modificar el Fideicomiso</w:t>
            </w:r>
            <w:r w:rsidR="007B5A5E">
              <w:rPr>
                <w:rStyle w:val="Hipervnculo"/>
              </w:rPr>
              <w:t>]</w:t>
            </w:r>
            <w:r w:rsidR="00862EF5">
              <w:rPr>
                <w:rStyle w:val="Refdenotaalpie"/>
                <w:color w:val="0000FF"/>
                <w:u w:val="single"/>
              </w:rPr>
              <w:footnoteReference w:id="19"/>
            </w:r>
            <w:r w:rsidR="00CD16AA" w:rsidRPr="00B85639">
              <w:rPr>
                <w:rStyle w:val="Hipervnculo"/>
              </w:rPr>
              <w:t>.</w:t>
            </w:r>
            <w:r w:rsidR="00CD16AA">
              <w:rPr>
                <w:webHidden/>
              </w:rPr>
              <w:tab/>
            </w:r>
            <w:r w:rsidR="00CD16AA">
              <w:rPr>
                <w:webHidden/>
              </w:rPr>
              <w:fldChar w:fldCharType="begin"/>
            </w:r>
            <w:r w:rsidR="00CD16AA">
              <w:rPr>
                <w:webHidden/>
              </w:rPr>
              <w:instrText xml:space="preserve"> PAGEREF _Toc144205696 \h </w:instrText>
            </w:r>
            <w:r w:rsidR="00CD16AA">
              <w:rPr>
                <w:webHidden/>
              </w:rPr>
            </w:r>
            <w:r w:rsidR="00CD16AA">
              <w:rPr>
                <w:webHidden/>
              </w:rPr>
              <w:fldChar w:fldCharType="separate"/>
            </w:r>
            <w:r w:rsidR="00CD16AA">
              <w:rPr>
                <w:webHidden/>
              </w:rPr>
              <w:t>3</w:t>
            </w:r>
            <w:r w:rsidR="006D1610">
              <w:rPr>
                <w:webHidden/>
              </w:rPr>
              <w:t>4</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97" w:history="1">
            <w:r w:rsidR="00CD16AA" w:rsidRPr="00B85639">
              <w:rPr>
                <w:rStyle w:val="Hipervnculo"/>
                <w:specVanish/>
              </w:rPr>
              <w:t>5.18.</w:t>
            </w:r>
            <w:r w:rsidR="00CD16AA">
              <w:rPr>
                <w:rFonts w:asciiTheme="minorHAnsi" w:eastAsiaTheme="minorEastAsia" w:hAnsiTheme="minorHAnsi" w:cstheme="minorBidi"/>
                <w:szCs w:val="22"/>
                <w:lang w:eastAsia="es-MX"/>
              </w:rPr>
              <w:tab/>
            </w:r>
            <w:r w:rsidR="00CD16AA" w:rsidRPr="00B85639">
              <w:rPr>
                <w:rStyle w:val="Hipervnculo"/>
              </w:rPr>
              <w:t>[</w:t>
            </w:r>
            <w:r w:rsidR="007B5A5E">
              <w:rPr>
                <w:rStyle w:val="Hipervnculo"/>
              </w:rPr>
              <w:t>Participaciones]</w:t>
            </w:r>
            <w:r w:rsidR="00862EF5">
              <w:rPr>
                <w:rStyle w:val="Refdenotaalpie"/>
                <w:color w:val="0000FF"/>
                <w:u w:val="single"/>
              </w:rPr>
              <w:footnoteReference w:id="20"/>
            </w:r>
            <w:r w:rsidR="00CD16AA">
              <w:rPr>
                <w:webHidden/>
              </w:rPr>
              <w:tab/>
            </w:r>
            <w:r w:rsidR="00CD16AA">
              <w:rPr>
                <w:webHidden/>
              </w:rPr>
              <w:fldChar w:fldCharType="begin"/>
            </w:r>
            <w:r w:rsidR="00CD16AA">
              <w:rPr>
                <w:webHidden/>
              </w:rPr>
              <w:instrText xml:space="preserve"> PAGEREF _Toc144205697 \h </w:instrText>
            </w:r>
            <w:r w:rsidR="00CD16AA">
              <w:rPr>
                <w:webHidden/>
              </w:rPr>
            </w:r>
            <w:r w:rsidR="00CD16AA">
              <w:rPr>
                <w:webHidden/>
              </w:rPr>
              <w:fldChar w:fldCharType="separate"/>
            </w:r>
            <w:r w:rsidR="00CD16AA">
              <w:rPr>
                <w:webHidden/>
              </w:rPr>
              <w:t>3</w:t>
            </w:r>
            <w:r w:rsidR="006D1610">
              <w:rPr>
                <w:webHidden/>
              </w:rPr>
              <w:t>4</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699" w:history="1">
            <w:r w:rsidR="00CD16AA" w:rsidRPr="00B85639">
              <w:rPr>
                <w:rStyle w:val="Hipervnculo"/>
                <w:specVanish/>
              </w:rPr>
              <w:t>5.19.</w:t>
            </w:r>
            <w:r w:rsidR="00CD16AA">
              <w:rPr>
                <w:rFonts w:asciiTheme="minorHAnsi" w:eastAsiaTheme="minorEastAsia" w:hAnsiTheme="minorHAnsi" w:cstheme="minorBidi"/>
                <w:szCs w:val="22"/>
                <w:lang w:eastAsia="es-MX"/>
              </w:rPr>
              <w:tab/>
            </w:r>
            <w:r w:rsidR="00CD16AA" w:rsidRPr="00B85639">
              <w:rPr>
                <w:rStyle w:val="Hipervnculo"/>
              </w:rPr>
              <w:t>[</w:t>
            </w:r>
            <w:r w:rsidR="007B5A5E" w:rsidRPr="007B5A5E">
              <w:rPr>
                <w:rStyle w:val="Hipervnculo"/>
              </w:rPr>
              <w:t>Veracidad de la Información</w:t>
            </w:r>
            <w:r w:rsidR="007B5A5E">
              <w:rPr>
                <w:rStyle w:val="Hipervnculo"/>
              </w:rPr>
              <w:t>]</w:t>
            </w:r>
            <w:r w:rsidR="00862EF5">
              <w:rPr>
                <w:rStyle w:val="Refdenotaalpie"/>
                <w:color w:val="0000FF"/>
                <w:u w:val="single"/>
              </w:rPr>
              <w:footnoteReference w:id="21"/>
            </w:r>
            <w:r w:rsidR="00CD16AA">
              <w:rPr>
                <w:webHidden/>
              </w:rPr>
              <w:tab/>
            </w:r>
            <w:r w:rsidR="00CD16AA">
              <w:rPr>
                <w:webHidden/>
              </w:rPr>
              <w:fldChar w:fldCharType="begin"/>
            </w:r>
            <w:r w:rsidR="00CD16AA">
              <w:rPr>
                <w:webHidden/>
              </w:rPr>
              <w:instrText xml:space="preserve"> PAGEREF _Toc144205699 \h </w:instrText>
            </w:r>
            <w:r w:rsidR="00CD16AA">
              <w:rPr>
                <w:webHidden/>
              </w:rPr>
            </w:r>
            <w:r w:rsidR="00CD16AA">
              <w:rPr>
                <w:webHidden/>
              </w:rPr>
              <w:fldChar w:fldCharType="separate"/>
            </w:r>
            <w:r w:rsidR="00CD16AA">
              <w:rPr>
                <w:webHidden/>
              </w:rPr>
              <w:t>35</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01" w:history="1">
            <w:r w:rsidR="00CD16AA" w:rsidRPr="00B85639">
              <w:rPr>
                <w:rStyle w:val="Hipervnculo"/>
                <w:specVanish/>
              </w:rPr>
              <w:t>5.20.</w:t>
            </w:r>
            <w:r w:rsidR="00CD16AA">
              <w:rPr>
                <w:rFonts w:asciiTheme="minorHAnsi" w:eastAsiaTheme="minorEastAsia" w:hAnsiTheme="minorHAnsi" w:cstheme="minorBidi"/>
                <w:szCs w:val="22"/>
                <w:lang w:eastAsia="es-MX"/>
              </w:rPr>
              <w:tab/>
            </w:r>
            <w:r w:rsidR="00CD16AA" w:rsidRPr="00B85639">
              <w:rPr>
                <w:rStyle w:val="Hipervnculo"/>
              </w:rPr>
              <w:t>[</w:t>
            </w:r>
            <w:r w:rsidR="007B5A5E" w:rsidRPr="007B5A5E">
              <w:rPr>
                <w:rStyle w:val="Hipervnculo"/>
              </w:rPr>
              <w:t>Obligaciones posteriores a la Disposición del Crédito</w:t>
            </w:r>
            <w:r w:rsidR="007B5A5E">
              <w:rPr>
                <w:rStyle w:val="Hipervnculo"/>
              </w:rPr>
              <w:t>]</w:t>
            </w:r>
            <w:r w:rsidR="00862EF5">
              <w:rPr>
                <w:rStyle w:val="Refdenotaalpie"/>
                <w:color w:val="0000FF"/>
                <w:u w:val="single"/>
              </w:rPr>
              <w:footnoteReference w:id="22"/>
            </w:r>
            <w:r w:rsidR="00CD16AA">
              <w:rPr>
                <w:webHidden/>
              </w:rPr>
              <w:tab/>
            </w:r>
            <w:r w:rsidR="00CD16AA">
              <w:rPr>
                <w:webHidden/>
              </w:rPr>
              <w:fldChar w:fldCharType="begin"/>
            </w:r>
            <w:r w:rsidR="00CD16AA">
              <w:rPr>
                <w:webHidden/>
              </w:rPr>
              <w:instrText xml:space="preserve"> PAGEREF _Toc144205701 \h </w:instrText>
            </w:r>
            <w:r w:rsidR="00CD16AA">
              <w:rPr>
                <w:webHidden/>
              </w:rPr>
            </w:r>
            <w:r w:rsidR="00CD16AA">
              <w:rPr>
                <w:webHidden/>
              </w:rPr>
              <w:fldChar w:fldCharType="separate"/>
            </w:r>
            <w:r w:rsidR="00CD16AA">
              <w:rPr>
                <w:webHidden/>
              </w:rPr>
              <w:t>35</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03" w:history="1">
            <w:r w:rsidR="00CD16AA" w:rsidRPr="00B85639">
              <w:rPr>
                <w:rStyle w:val="Hipervnculo"/>
                <w:specVanish/>
              </w:rPr>
              <w:t>5.21.</w:t>
            </w:r>
            <w:r w:rsidR="00CD16AA">
              <w:rPr>
                <w:rFonts w:asciiTheme="minorHAnsi" w:eastAsiaTheme="minorEastAsia" w:hAnsiTheme="minorHAnsi" w:cstheme="minorBidi"/>
                <w:szCs w:val="22"/>
                <w:lang w:eastAsia="es-MX"/>
              </w:rPr>
              <w:tab/>
            </w:r>
            <w:r w:rsidR="00CD16AA" w:rsidRPr="00B85639">
              <w:rPr>
                <w:rStyle w:val="Hipervnculo"/>
              </w:rPr>
              <w:t>[</w:t>
            </w:r>
            <w:r w:rsidR="007B5A5E" w:rsidRPr="007B5A5E">
              <w:rPr>
                <w:rStyle w:val="Hipervnculo"/>
              </w:rPr>
              <w:t>Finiquito</w:t>
            </w:r>
            <w:r w:rsidR="007B5A5E">
              <w:rPr>
                <w:rStyle w:val="Hipervnculo"/>
              </w:rPr>
              <w:t>]</w:t>
            </w:r>
            <w:r w:rsidR="00862EF5">
              <w:rPr>
                <w:rStyle w:val="Refdenotaalpie"/>
                <w:color w:val="0000FF"/>
                <w:u w:val="single"/>
              </w:rPr>
              <w:footnoteReference w:id="23"/>
            </w:r>
            <w:r w:rsidR="00CD16AA">
              <w:rPr>
                <w:webHidden/>
              </w:rPr>
              <w:tab/>
            </w:r>
            <w:r w:rsidR="00CD16AA">
              <w:rPr>
                <w:webHidden/>
              </w:rPr>
              <w:fldChar w:fldCharType="begin"/>
            </w:r>
            <w:r w:rsidR="00CD16AA">
              <w:rPr>
                <w:webHidden/>
              </w:rPr>
              <w:instrText xml:space="preserve"> PAGEREF _Toc144205703 \h </w:instrText>
            </w:r>
            <w:r w:rsidR="00CD16AA">
              <w:rPr>
                <w:webHidden/>
              </w:rPr>
            </w:r>
            <w:r w:rsidR="00CD16AA">
              <w:rPr>
                <w:webHidden/>
              </w:rPr>
              <w:fldChar w:fldCharType="separate"/>
            </w:r>
            <w:r w:rsidR="00CD16AA">
              <w:rPr>
                <w:webHidden/>
              </w:rPr>
              <w:t>35</w:t>
            </w:r>
            <w:r w:rsidR="00CD16AA">
              <w:rPr>
                <w:webHidden/>
              </w:rPr>
              <w:fldChar w:fldCharType="end"/>
            </w:r>
          </w:hyperlink>
        </w:p>
        <w:p w:rsidR="00CD16AA" w:rsidRDefault="00304944">
          <w:pPr>
            <w:pStyle w:val="TDC2"/>
            <w:rPr>
              <w:rStyle w:val="Hipervnculo"/>
            </w:rPr>
          </w:pPr>
          <w:hyperlink w:anchor="_Toc144205705" w:history="1">
            <w:r w:rsidR="00CD16AA" w:rsidRPr="00B85639">
              <w:rPr>
                <w:rStyle w:val="Hipervnculo"/>
                <w:rFonts w:cs="Tahoma"/>
              </w:rPr>
              <w:t>Cláusula Sexta. Fideicomiso Maestro.</w:t>
            </w:r>
            <w:r w:rsidR="00CD16AA">
              <w:rPr>
                <w:webHidden/>
              </w:rPr>
              <w:tab/>
            </w:r>
            <w:r w:rsidR="00CD16AA">
              <w:rPr>
                <w:webHidden/>
              </w:rPr>
              <w:fldChar w:fldCharType="begin"/>
            </w:r>
            <w:r w:rsidR="00CD16AA">
              <w:rPr>
                <w:webHidden/>
              </w:rPr>
              <w:instrText xml:space="preserve"> PAGEREF _Toc144205705 \h </w:instrText>
            </w:r>
            <w:r w:rsidR="00CD16AA">
              <w:rPr>
                <w:webHidden/>
              </w:rPr>
            </w:r>
            <w:r w:rsidR="00CD16AA">
              <w:rPr>
                <w:webHidden/>
              </w:rPr>
              <w:fldChar w:fldCharType="separate"/>
            </w:r>
            <w:r w:rsidR="00CD16AA">
              <w:rPr>
                <w:webHidden/>
              </w:rPr>
              <w:t>35</w:t>
            </w:r>
            <w:r w:rsidR="00CD16AA">
              <w:rPr>
                <w:webHidden/>
              </w:rPr>
              <w:fldChar w:fldCharType="end"/>
            </w:r>
          </w:hyperlink>
        </w:p>
        <w:p w:rsidR="006D1610" w:rsidRPr="006D1610" w:rsidRDefault="00304944" w:rsidP="006D1610">
          <w:pPr>
            <w:pStyle w:val="TDC3"/>
            <w:rPr>
              <w:rFonts w:asciiTheme="minorHAnsi" w:eastAsiaTheme="minorEastAsia" w:hAnsiTheme="minorHAnsi" w:cstheme="minorBidi"/>
              <w:szCs w:val="22"/>
              <w:lang w:eastAsia="es-MX"/>
            </w:rPr>
          </w:pPr>
          <w:hyperlink w:anchor="_Toc144205707" w:history="1">
            <w:r w:rsidR="006D1610" w:rsidRPr="006D1610">
              <w:rPr>
                <w:rStyle w:val="Hipervnculo"/>
                <w:u w:val="none"/>
              </w:rPr>
              <w:t>6.1</w:t>
            </w:r>
            <w:r w:rsidR="006D1610" w:rsidRPr="006D1610">
              <w:rPr>
                <w:rFonts w:asciiTheme="minorHAnsi" w:eastAsiaTheme="minorEastAsia" w:hAnsiTheme="minorHAnsi" w:cstheme="minorBidi"/>
                <w:szCs w:val="22"/>
                <w:lang w:eastAsia="es-MX"/>
              </w:rPr>
              <w:tab/>
            </w:r>
            <w:r w:rsidR="006D1610" w:rsidRPr="006D1610">
              <w:t>Inscripción en el Fideicomiso Maestro</w:t>
            </w:r>
            <w:r w:rsidR="006D1610" w:rsidRPr="006D1610">
              <w:rPr>
                <w:rStyle w:val="Hipervnculo"/>
                <w:u w:val="none"/>
              </w:rPr>
              <w:t>.</w:t>
            </w:r>
            <w:r w:rsidR="006D1610" w:rsidRPr="006D1610">
              <w:rPr>
                <w:webHidden/>
              </w:rPr>
              <w:tab/>
            </w:r>
            <w:r w:rsidR="006D1610" w:rsidRPr="006D1610">
              <w:rPr>
                <w:webHidden/>
              </w:rPr>
              <w:fldChar w:fldCharType="begin"/>
            </w:r>
            <w:r w:rsidR="006D1610" w:rsidRPr="006D1610">
              <w:rPr>
                <w:webHidden/>
              </w:rPr>
              <w:instrText xml:space="preserve"> PAGEREF _Toc144205707 \h </w:instrText>
            </w:r>
            <w:r w:rsidR="006D1610" w:rsidRPr="006D1610">
              <w:rPr>
                <w:webHidden/>
              </w:rPr>
            </w:r>
            <w:r w:rsidR="006D1610" w:rsidRPr="006D1610">
              <w:rPr>
                <w:webHidden/>
              </w:rPr>
              <w:fldChar w:fldCharType="separate"/>
            </w:r>
            <w:r w:rsidR="006D1610" w:rsidRPr="006D1610">
              <w:rPr>
                <w:webHidden/>
              </w:rPr>
              <w:t>3</w:t>
            </w:r>
            <w:r w:rsidR="006D1610">
              <w:rPr>
                <w:webHidden/>
              </w:rPr>
              <w:t>5</w:t>
            </w:r>
            <w:r w:rsidR="006D1610" w:rsidRPr="006D1610">
              <w:rPr>
                <w:webHidden/>
              </w:rPr>
              <w:fldChar w:fldCharType="end"/>
            </w:r>
          </w:hyperlink>
        </w:p>
        <w:p w:rsidR="006D1610" w:rsidRDefault="00304944" w:rsidP="006D1610">
          <w:pPr>
            <w:pStyle w:val="TDC3"/>
            <w:rPr>
              <w:rFonts w:asciiTheme="minorHAnsi" w:eastAsiaTheme="minorEastAsia" w:hAnsiTheme="minorHAnsi" w:cstheme="minorBidi"/>
              <w:szCs w:val="22"/>
              <w:lang w:eastAsia="es-MX"/>
            </w:rPr>
          </w:pPr>
          <w:hyperlink w:anchor="_Toc144205708" w:history="1">
            <w:r w:rsidR="006D1610">
              <w:rPr>
                <w:rStyle w:val="Hipervnculo"/>
              </w:rPr>
              <w:t>6</w:t>
            </w:r>
            <w:r w:rsidR="006D1610" w:rsidRPr="00B85639">
              <w:rPr>
                <w:rStyle w:val="Hipervnculo"/>
                <w:specVanish/>
              </w:rPr>
              <w:t>.2.</w:t>
            </w:r>
            <w:r w:rsidR="006D1610">
              <w:rPr>
                <w:rFonts w:asciiTheme="minorHAnsi" w:eastAsiaTheme="minorEastAsia" w:hAnsiTheme="minorHAnsi" w:cstheme="minorBidi"/>
                <w:szCs w:val="22"/>
                <w:lang w:eastAsia="es-MX"/>
              </w:rPr>
              <w:tab/>
            </w:r>
            <w:r w:rsidR="006D1610" w:rsidRPr="00E84BD9">
              <w:t>Derechos al amparo del Fideicomiso Maestro</w:t>
            </w:r>
            <w:r w:rsidR="006D1610" w:rsidRPr="00E84BD9">
              <w:rPr>
                <w:rStyle w:val="Hipervnculo"/>
                <w:u w:val="none"/>
              </w:rPr>
              <w:t>.</w:t>
            </w:r>
            <w:r w:rsidR="006D1610">
              <w:rPr>
                <w:webHidden/>
              </w:rPr>
              <w:tab/>
            </w:r>
            <w:r w:rsidR="006D1610">
              <w:rPr>
                <w:webHidden/>
              </w:rPr>
              <w:fldChar w:fldCharType="begin"/>
            </w:r>
            <w:r w:rsidR="006D1610">
              <w:rPr>
                <w:webHidden/>
              </w:rPr>
              <w:instrText xml:space="preserve"> PAGEREF _Toc144205708 \h </w:instrText>
            </w:r>
            <w:r w:rsidR="006D1610">
              <w:rPr>
                <w:webHidden/>
              </w:rPr>
            </w:r>
            <w:r w:rsidR="006D1610">
              <w:rPr>
                <w:webHidden/>
              </w:rPr>
              <w:fldChar w:fldCharType="separate"/>
            </w:r>
            <w:r w:rsidR="006D1610">
              <w:rPr>
                <w:webHidden/>
              </w:rPr>
              <w:t>36</w:t>
            </w:r>
            <w:r w:rsidR="006D1610">
              <w:rPr>
                <w:webHidden/>
              </w:rPr>
              <w:fldChar w:fldCharType="end"/>
            </w:r>
          </w:hyperlink>
        </w:p>
        <w:p w:rsidR="00CD16AA" w:rsidRDefault="00304944">
          <w:pPr>
            <w:pStyle w:val="TDC2"/>
            <w:rPr>
              <w:rFonts w:asciiTheme="minorHAnsi" w:eastAsiaTheme="minorEastAsia" w:hAnsiTheme="minorHAnsi" w:cstheme="minorBidi"/>
              <w:szCs w:val="22"/>
              <w:lang w:val="es-MX" w:eastAsia="es-MX"/>
            </w:rPr>
          </w:pPr>
          <w:hyperlink w:anchor="_Toc144205706" w:history="1">
            <w:r w:rsidR="00CD16AA" w:rsidRPr="00B85639">
              <w:rPr>
                <w:rStyle w:val="Hipervnculo"/>
                <w:rFonts w:cs="Tahoma"/>
              </w:rPr>
              <w:t>Cláusula Séptima. Eventos de Aceleración.</w:t>
            </w:r>
            <w:r w:rsidR="00CD16AA">
              <w:rPr>
                <w:webHidden/>
              </w:rPr>
              <w:tab/>
            </w:r>
            <w:r w:rsidR="00CD16AA">
              <w:rPr>
                <w:webHidden/>
              </w:rPr>
              <w:fldChar w:fldCharType="begin"/>
            </w:r>
            <w:r w:rsidR="00CD16AA">
              <w:rPr>
                <w:webHidden/>
              </w:rPr>
              <w:instrText xml:space="preserve"> PAGEREF _Toc144205706 \h </w:instrText>
            </w:r>
            <w:r w:rsidR="00CD16AA">
              <w:rPr>
                <w:webHidden/>
              </w:rPr>
            </w:r>
            <w:r w:rsidR="00CD16AA">
              <w:rPr>
                <w:webHidden/>
              </w:rPr>
              <w:fldChar w:fldCharType="separate"/>
            </w:r>
            <w:r w:rsidR="00CD16AA">
              <w:rPr>
                <w:webHidden/>
              </w:rPr>
              <w:t>36</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07" w:history="1">
            <w:r w:rsidR="00CD16AA" w:rsidRPr="00B85639">
              <w:rPr>
                <w:rStyle w:val="Hipervnculo"/>
                <w:specVanish/>
              </w:rPr>
              <w:t>7.1</w:t>
            </w:r>
            <w:r w:rsidR="00CD16AA">
              <w:rPr>
                <w:rFonts w:asciiTheme="minorHAnsi" w:eastAsiaTheme="minorEastAsia" w:hAnsiTheme="minorHAnsi" w:cstheme="minorBidi"/>
                <w:szCs w:val="22"/>
                <w:lang w:eastAsia="es-MX"/>
              </w:rPr>
              <w:tab/>
            </w:r>
            <w:r w:rsidR="00CD16AA" w:rsidRPr="00B85639">
              <w:rPr>
                <w:rStyle w:val="Hipervnculo"/>
              </w:rPr>
              <w:t>Eventos de Aceleración Total.</w:t>
            </w:r>
            <w:r w:rsidR="00CD16AA">
              <w:rPr>
                <w:webHidden/>
              </w:rPr>
              <w:tab/>
            </w:r>
            <w:r w:rsidR="00CD16AA">
              <w:rPr>
                <w:webHidden/>
              </w:rPr>
              <w:fldChar w:fldCharType="begin"/>
            </w:r>
            <w:r w:rsidR="00CD16AA">
              <w:rPr>
                <w:webHidden/>
              </w:rPr>
              <w:instrText xml:space="preserve"> PAGEREF _Toc144205707 \h </w:instrText>
            </w:r>
            <w:r w:rsidR="00CD16AA">
              <w:rPr>
                <w:webHidden/>
              </w:rPr>
            </w:r>
            <w:r w:rsidR="00CD16AA">
              <w:rPr>
                <w:webHidden/>
              </w:rPr>
              <w:fldChar w:fldCharType="separate"/>
            </w:r>
            <w:r w:rsidR="00CD16AA">
              <w:rPr>
                <w:webHidden/>
              </w:rPr>
              <w:t>36</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08" w:history="1">
            <w:r w:rsidR="00CD16AA" w:rsidRPr="00B85639">
              <w:rPr>
                <w:rStyle w:val="Hipervnculo"/>
                <w:specVanish/>
              </w:rPr>
              <w:t>7.2.</w:t>
            </w:r>
            <w:r w:rsidR="00CD16AA">
              <w:rPr>
                <w:rFonts w:asciiTheme="minorHAnsi" w:eastAsiaTheme="minorEastAsia" w:hAnsiTheme="minorHAnsi" w:cstheme="minorBidi"/>
                <w:szCs w:val="22"/>
                <w:lang w:eastAsia="es-MX"/>
              </w:rPr>
              <w:tab/>
            </w:r>
            <w:r w:rsidR="00CD16AA" w:rsidRPr="00B85639">
              <w:rPr>
                <w:rStyle w:val="Hipervnculo"/>
              </w:rPr>
              <w:t>Eventos de Aceleración Parcial.</w:t>
            </w:r>
            <w:r w:rsidR="00CD16AA">
              <w:rPr>
                <w:webHidden/>
              </w:rPr>
              <w:tab/>
            </w:r>
            <w:r w:rsidR="00CD16AA">
              <w:rPr>
                <w:webHidden/>
              </w:rPr>
              <w:fldChar w:fldCharType="begin"/>
            </w:r>
            <w:r w:rsidR="00CD16AA">
              <w:rPr>
                <w:webHidden/>
              </w:rPr>
              <w:instrText xml:space="preserve"> PAGEREF _Toc144205708 \h </w:instrText>
            </w:r>
            <w:r w:rsidR="00CD16AA">
              <w:rPr>
                <w:webHidden/>
              </w:rPr>
            </w:r>
            <w:r w:rsidR="00CD16AA">
              <w:rPr>
                <w:webHidden/>
              </w:rPr>
              <w:fldChar w:fldCharType="separate"/>
            </w:r>
            <w:r w:rsidR="00CD16AA">
              <w:rPr>
                <w:webHidden/>
              </w:rPr>
              <w:t>36</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09" w:history="1">
            <w:r w:rsidR="00CD16AA" w:rsidRPr="00B85639">
              <w:rPr>
                <w:rStyle w:val="Hipervnculo"/>
                <w:specVanish/>
              </w:rPr>
              <w:t>7.3.</w:t>
            </w:r>
            <w:r w:rsidR="00CD16AA">
              <w:rPr>
                <w:rFonts w:asciiTheme="minorHAnsi" w:eastAsiaTheme="minorEastAsia" w:hAnsiTheme="minorHAnsi" w:cstheme="minorBidi"/>
                <w:szCs w:val="22"/>
                <w:lang w:eastAsia="es-MX"/>
              </w:rPr>
              <w:tab/>
            </w:r>
            <w:r w:rsidR="00CD16AA" w:rsidRPr="00B85639">
              <w:rPr>
                <w:rStyle w:val="Hipervnculo"/>
              </w:rPr>
              <w:t>Aviso Previo de Aceleración.</w:t>
            </w:r>
            <w:r w:rsidR="00CD16AA">
              <w:rPr>
                <w:webHidden/>
              </w:rPr>
              <w:tab/>
            </w:r>
            <w:r w:rsidR="00CD16AA">
              <w:rPr>
                <w:webHidden/>
              </w:rPr>
              <w:fldChar w:fldCharType="begin"/>
            </w:r>
            <w:r w:rsidR="00CD16AA">
              <w:rPr>
                <w:webHidden/>
              </w:rPr>
              <w:instrText xml:space="preserve"> PAGEREF _Toc144205709 \h </w:instrText>
            </w:r>
            <w:r w:rsidR="00CD16AA">
              <w:rPr>
                <w:webHidden/>
              </w:rPr>
            </w:r>
            <w:r w:rsidR="00CD16AA">
              <w:rPr>
                <w:webHidden/>
              </w:rPr>
              <w:fldChar w:fldCharType="separate"/>
            </w:r>
            <w:r w:rsidR="00CD16AA">
              <w:rPr>
                <w:webHidden/>
              </w:rPr>
              <w:t>36</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10" w:history="1">
            <w:r w:rsidR="00CD16AA" w:rsidRPr="00B85639">
              <w:rPr>
                <w:rStyle w:val="Hipervnculo"/>
                <w:specVanish/>
              </w:rPr>
              <w:t>7.4.</w:t>
            </w:r>
            <w:r w:rsidR="00CD16AA">
              <w:rPr>
                <w:rFonts w:asciiTheme="minorHAnsi" w:eastAsiaTheme="minorEastAsia" w:hAnsiTheme="minorHAnsi" w:cstheme="minorBidi"/>
                <w:szCs w:val="22"/>
                <w:lang w:eastAsia="es-MX"/>
              </w:rPr>
              <w:tab/>
            </w:r>
            <w:r w:rsidR="00CD16AA" w:rsidRPr="00B85639">
              <w:rPr>
                <w:rStyle w:val="Hipervnculo"/>
              </w:rPr>
              <w:t>Notificación de Aceleración.</w:t>
            </w:r>
            <w:r w:rsidR="00CD16AA">
              <w:rPr>
                <w:webHidden/>
              </w:rPr>
              <w:tab/>
            </w:r>
            <w:r w:rsidR="00CD16AA">
              <w:rPr>
                <w:webHidden/>
              </w:rPr>
              <w:fldChar w:fldCharType="begin"/>
            </w:r>
            <w:r w:rsidR="00CD16AA">
              <w:rPr>
                <w:webHidden/>
              </w:rPr>
              <w:instrText xml:space="preserve"> PAGEREF _Toc144205710 \h </w:instrText>
            </w:r>
            <w:r w:rsidR="00CD16AA">
              <w:rPr>
                <w:webHidden/>
              </w:rPr>
            </w:r>
            <w:r w:rsidR="00CD16AA">
              <w:rPr>
                <w:webHidden/>
              </w:rPr>
              <w:fldChar w:fldCharType="separate"/>
            </w:r>
            <w:r w:rsidR="00CD16AA">
              <w:rPr>
                <w:webHidden/>
              </w:rPr>
              <w:t>3</w:t>
            </w:r>
            <w:r w:rsidR="006D1610">
              <w:rPr>
                <w:webHidden/>
              </w:rPr>
              <w:t>6</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11" w:history="1">
            <w:r w:rsidR="00CD16AA" w:rsidRPr="00B85639">
              <w:rPr>
                <w:rStyle w:val="Hipervnculo"/>
                <w:specVanish/>
              </w:rPr>
              <w:t>7.5.</w:t>
            </w:r>
            <w:r w:rsidR="00CD16AA">
              <w:rPr>
                <w:rFonts w:asciiTheme="minorHAnsi" w:eastAsiaTheme="minorEastAsia" w:hAnsiTheme="minorHAnsi" w:cstheme="minorBidi"/>
                <w:szCs w:val="22"/>
                <w:lang w:eastAsia="es-MX"/>
              </w:rPr>
              <w:tab/>
            </w:r>
            <w:r w:rsidR="00CD16AA" w:rsidRPr="00B85639">
              <w:rPr>
                <w:rStyle w:val="Hipervnculo"/>
              </w:rPr>
              <w:t>Excesos en la Cantidad de Aceleración.</w:t>
            </w:r>
            <w:r w:rsidR="00CD16AA">
              <w:rPr>
                <w:webHidden/>
              </w:rPr>
              <w:tab/>
            </w:r>
            <w:r w:rsidR="00CD16AA">
              <w:rPr>
                <w:webHidden/>
              </w:rPr>
              <w:fldChar w:fldCharType="begin"/>
            </w:r>
            <w:r w:rsidR="00CD16AA">
              <w:rPr>
                <w:webHidden/>
              </w:rPr>
              <w:instrText xml:space="preserve"> PAGEREF _Toc144205711 \h </w:instrText>
            </w:r>
            <w:r w:rsidR="00CD16AA">
              <w:rPr>
                <w:webHidden/>
              </w:rPr>
            </w:r>
            <w:r w:rsidR="00CD16AA">
              <w:rPr>
                <w:webHidden/>
              </w:rPr>
              <w:fldChar w:fldCharType="separate"/>
            </w:r>
            <w:r w:rsidR="00CD16AA">
              <w:rPr>
                <w:webHidden/>
              </w:rPr>
              <w:t>37</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12" w:history="1">
            <w:r w:rsidR="00CD16AA" w:rsidRPr="00B85639">
              <w:rPr>
                <w:rStyle w:val="Hipervnculo"/>
                <w:specVanish/>
              </w:rPr>
              <w:t>7.6.</w:t>
            </w:r>
            <w:r w:rsidR="00CD16AA">
              <w:rPr>
                <w:rFonts w:asciiTheme="minorHAnsi" w:eastAsiaTheme="minorEastAsia" w:hAnsiTheme="minorHAnsi" w:cstheme="minorBidi"/>
                <w:szCs w:val="22"/>
                <w:lang w:eastAsia="es-MX"/>
              </w:rPr>
              <w:tab/>
            </w:r>
            <w:r w:rsidR="00CD16AA" w:rsidRPr="00B85639">
              <w:rPr>
                <w:rStyle w:val="Hipervnculo"/>
              </w:rPr>
              <w:t>Terminación de un Evento de Aceleración.</w:t>
            </w:r>
            <w:r w:rsidR="00CD16AA">
              <w:rPr>
                <w:webHidden/>
              </w:rPr>
              <w:tab/>
            </w:r>
            <w:r w:rsidR="00CD16AA">
              <w:rPr>
                <w:webHidden/>
              </w:rPr>
              <w:fldChar w:fldCharType="begin"/>
            </w:r>
            <w:r w:rsidR="00CD16AA">
              <w:rPr>
                <w:webHidden/>
              </w:rPr>
              <w:instrText xml:space="preserve"> PAGEREF _Toc144205712 \h </w:instrText>
            </w:r>
            <w:r w:rsidR="00CD16AA">
              <w:rPr>
                <w:webHidden/>
              </w:rPr>
            </w:r>
            <w:r w:rsidR="00CD16AA">
              <w:rPr>
                <w:webHidden/>
              </w:rPr>
              <w:fldChar w:fldCharType="separate"/>
            </w:r>
            <w:r w:rsidR="00CD16AA">
              <w:rPr>
                <w:webHidden/>
              </w:rPr>
              <w:t>37</w:t>
            </w:r>
            <w:r w:rsidR="00CD16AA">
              <w:rPr>
                <w:webHidden/>
              </w:rPr>
              <w:fldChar w:fldCharType="end"/>
            </w:r>
          </w:hyperlink>
        </w:p>
        <w:p w:rsidR="00CD16AA" w:rsidRDefault="00304944">
          <w:pPr>
            <w:pStyle w:val="TDC2"/>
            <w:rPr>
              <w:rFonts w:asciiTheme="minorHAnsi" w:eastAsiaTheme="minorEastAsia" w:hAnsiTheme="minorHAnsi" w:cstheme="minorBidi"/>
              <w:szCs w:val="22"/>
              <w:lang w:val="es-MX" w:eastAsia="es-MX"/>
            </w:rPr>
          </w:pPr>
          <w:hyperlink w:anchor="_Toc144205713" w:history="1">
            <w:r w:rsidR="00CD16AA" w:rsidRPr="00B85639">
              <w:rPr>
                <w:rStyle w:val="Hipervnculo"/>
                <w:rFonts w:cs="Tahoma"/>
              </w:rPr>
              <w:t>Cláusula Octava. Eventos de Incumplimiento y sus Consecuencias.</w:t>
            </w:r>
            <w:r w:rsidR="00CD16AA">
              <w:rPr>
                <w:webHidden/>
              </w:rPr>
              <w:tab/>
            </w:r>
            <w:r w:rsidR="00CD16AA">
              <w:rPr>
                <w:webHidden/>
              </w:rPr>
              <w:fldChar w:fldCharType="begin"/>
            </w:r>
            <w:r w:rsidR="00CD16AA">
              <w:rPr>
                <w:webHidden/>
              </w:rPr>
              <w:instrText xml:space="preserve"> PAGEREF _Toc144205713 \h </w:instrText>
            </w:r>
            <w:r w:rsidR="00CD16AA">
              <w:rPr>
                <w:webHidden/>
              </w:rPr>
            </w:r>
            <w:r w:rsidR="00CD16AA">
              <w:rPr>
                <w:webHidden/>
              </w:rPr>
              <w:fldChar w:fldCharType="separate"/>
            </w:r>
            <w:r w:rsidR="00CD16AA">
              <w:rPr>
                <w:webHidden/>
              </w:rPr>
              <w:t>38</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14" w:history="1">
            <w:r w:rsidR="00CD16AA" w:rsidRPr="00B85639">
              <w:rPr>
                <w:rStyle w:val="Hipervnculo"/>
                <w:specVanish/>
              </w:rPr>
              <w:t>8.1.</w:t>
            </w:r>
            <w:r w:rsidR="00CD16AA">
              <w:rPr>
                <w:rFonts w:asciiTheme="minorHAnsi" w:eastAsiaTheme="minorEastAsia" w:hAnsiTheme="minorHAnsi" w:cstheme="minorBidi"/>
                <w:szCs w:val="22"/>
                <w:lang w:eastAsia="es-MX"/>
              </w:rPr>
              <w:tab/>
            </w:r>
            <w:r w:rsidR="00CD16AA" w:rsidRPr="00B85639">
              <w:rPr>
                <w:rStyle w:val="Hipervnculo"/>
              </w:rPr>
              <w:t>Eventos de Incumplimiento.</w:t>
            </w:r>
            <w:r w:rsidR="00CD16AA">
              <w:rPr>
                <w:webHidden/>
              </w:rPr>
              <w:tab/>
            </w:r>
            <w:r w:rsidR="00CD16AA">
              <w:rPr>
                <w:webHidden/>
              </w:rPr>
              <w:fldChar w:fldCharType="begin"/>
            </w:r>
            <w:r w:rsidR="00CD16AA">
              <w:rPr>
                <w:webHidden/>
              </w:rPr>
              <w:instrText xml:space="preserve"> PAGEREF _Toc144205714 \h </w:instrText>
            </w:r>
            <w:r w:rsidR="00CD16AA">
              <w:rPr>
                <w:webHidden/>
              </w:rPr>
            </w:r>
            <w:r w:rsidR="00CD16AA">
              <w:rPr>
                <w:webHidden/>
              </w:rPr>
              <w:fldChar w:fldCharType="separate"/>
            </w:r>
            <w:r w:rsidR="00CD16AA">
              <w:rPr>
                <w:webHidden/>
              </w:rPr>
              <w:t>38</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15" w:history="1">
            <w:r w:rsidR="00CD16AA" w:rsidRPr="00B85639">
              <w:rPr>
                <w:rStyle w:val="Hipervnculo"/>
                <w:specVanish/>
              </w:rPr>
              <w:t>8.2.</w:t>
            </w:r>
            <w:r w:rsidR="00CD16AA">
              <w:rPr>
                <w:rFonts w:asciiTheme="minorHAnsi" w:eastAsiaTheme="minorEastAsia" w:hAnsiTheme="minorHAnsi" w:cstheme="minorBidi"/>
                <w:szCs w:val="22"/>
                <w:lang w:eastAsia="es-MX"/>
              </w:rPr>
              <w:tab/>
            </w:r>
            <w:r w:rsidR="00CD16AA" w:rsidRPr="00B85639">
              <w:rPr>
                <w:rStyle w:val="Hipervnculo"/>
              </w:rPr>
              <w:t>Declaración de Incumplimiento.</w:t>
            </w:r>
            <w:r w:rsidR="00CD16AA">
              <w:rPr>
                <w:webHidden/>
              </w:rPr>
              <w:tab/>
            </w:r>
            <w:r w:rsidR="00CD16AA">
              <w:rPr>
                <w:webHidden/>
              </w:rPr>
              <w:fldChar w:fldCharType="begin"/>
            </w:r>
            <w:r w:rsidR="00CD16AA">
              <w:rPr>
                <w:webHidden/>
              </w:rPr>
              <w:instrText xml:space="preserve"> PAGEREF _Toc144205715 \h </w:instrText>
            </w:r>
            <w:r w:rsidR="00CD16AA">
              <w:rPr>
                <w:webHidden/>
              </w:rPr>
            </w:r>
            <w:r w:rsidR="00CD16AA">
              <w:rPr>
                <w:webHidden/>
              </w:rPr>
              <w:fldChar w:fldCharType="separate"/>
            </w:r>
            <w:r w:rsidR="00CD16AA">
              <w:rPr>
                <w:webHidden/>
              </w:rPr>
              <w:t>38</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16" w:history="1">
            <w:r w:rsidR="00CD16AA" w:rsidRPr="00B85639">
              <w:rPr>
                <w:rStyle w:val="Hipervnculo"/>
                <w:specVanish/>
              </w:rPr>
              <w:t>8.3.</w:t>
            </w:r>
            <w:r w:rsidR="00CD16AA">
              <w:rPr>
                <w:rFonts w:asciiTheme="minorHAnsi" w:eastAsiaTheme="minorEastAsia" w:hAnsiTheme="minorHAnsi" w:cstheme="minorBidi"/>
                <w:szCs w:val="22"/>
                <w:lang w:eastAsia="es-MX"/>
              </w:rPr>
              <w:tab/>
            </w:r>
            <w:r w:rsidR="00CD16AA" w:rsidRPr="00B85639">
              <w:rPr>
                <w:rStyle w:val="Hipervnculo"/>
              </w:rPr>
              <w:t>Otros Recursos.</w:t>
            </w:r>
            <w:r w:rsidR="00CD16AA">
              <w:rPr>
                <w:webHidden/>
              </w:rPr>
              <w:tab/>
            </w:r>
            <w:r w:rsidR="00CD16AA">
              <w:rPr>
                <w:webHidden/>
              </w:rPr>
              <w:fldChar w:fldCharType="begin"/>
            </w:r>
            <w:r w:rsidR="00CD16AA">
              <w:rPr>
                <w:webHidden/>
              </w:rPr>
              <w:instrText xml:space="preserve"> PAGEREF _Toc144205716 \h </w:instrText>
            </w:r>
            <w:r w:rsidR="00CD16AA">
              <w:rPr>
                <w:webHidden/>
              </w:rPr>
            </w:r>
            <w:r w:rsidR="00CD16AA">
              <w:rPr>
                <w:webHidden/>
              </w:rPr>
              <w:fldChar w:fldCharType="separate"/>
            </w:r>
            <w:r w:rsidR="00CD16AA">
              <w:rPr>
                <w:webHidden/>
              </w:rPr>
              <w:t>38</w:t>
            </w:r>
            <w:r w:rsidR="00CD16AA">
              <w:rPr>
                <w:webHidden/>
              </w:rPr>
              <w:fldChar w:fldCharType="end"/>
            </w:r>
          </w:hyperlink>
        </w:p>
        <w:p w:rsidR="00CD16AA" w:rsidRDefault="00304944">
          <w:pPr>
            <w:pStyle w:val="TDC2"/>
            <w:rPr>
              <w:rFonts w:asciiTheme="minorHAnsi" w:eastAsiaTheme="minorEastAsia" w:hAnsiTheme="minorHAnsi" w:cstheme="minorBidi"/>
              <w:szCs w:val="22"/>
              <w:lang w:val="es-MX" w:eastAsia="es-MX"/>
            </w:rPr>
          </w:pPr>
          <w:hyperlink w:anchor="_Toc144205717" w:history="1">
            <w:r w:rsidR="00CD16AA" w:rsidRPr="00B85639">
              <w:rPr>
                <w:rStyle w:val="Hipervnculo"/>
                <w:rFonts w:cs="Tahoma"/>
              </w:rPr>
              <w:t>Cláusula Novena. Misceláneos.</w:t>
            </w:r>
            <w:r w:rsidR="00CD16AA">
              <w:rPr>
                <w:webHidden/>
              </w:rPr>
              <w:tab/>
            </w:r>
            <w:r w:rsidR="00CD16AA">
              <w:rPr>
                <w:webHidden/>
              </w:rPr>
              <w:fldChar w:fldCharType="begin"/>
            </w:r>
            <w:r w:rsidR="00CD16AA">
              <w:rPr>
                <w:webHidden/>
              </w:rPr>
              <w:instrText xml:space="preserve"> PAGEREF _Toc144205717 \h </w:instrText>
            </w:r>
            <w:r w:rsidR="00CD16AA">
              <w:rPr>
                <w:webHidden/>
              </w:rPr>
            </w:r>
            <w:r w:rsidR="00CD16AA">
              <w:rPr>
                <w:webHidden/>
              </w:rPr>
              <w:fldChar w:fldCharType="separate"/>
            </w:r>
            <w:r w:rsidR="00CD16AA">
              <w:rPr>
                <w:webHidden/>
              </w:rPr>
              <w:t>38</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18" w:history="1">
            <w:r w:rsidR="00CD16AA" w:rsidRPr="00B85639">
              <w:rPr>
                <w:rStyle w:val="Hipervnculo"/>
                <w:specVanish/>
              </w:rPr>
              <w:t>9.1.</w:t>
            </w:r>
            <w:r w:rsidR="00CD16AA">
              <w:rPr>
                <w:rFonts w:asciiTheme="minorHAnsi" w:eastAsiaTheme="minorEastAsia" w:hAnsiTheme="minorHAnsi" w:cstheme="minorBidi"/>
                <w:szCs w:val="22"/>
                <w:lang w:eastAsia="es-MX"/>
              </w:rPr>
              <w:tab/>
            </w:r>
            <w:r w:rsidR="00CD16AA" w:rsidRPr="00B85639">
              <w:rPr>
                <w:rStyle w:val="Hipervnculo"/>
              </w:rPr>
              <w:t>Costos y Gastos.</w:t>
            </w:r>
            <w:r w:rsidR="00CD16AA">
              <w:rPr>
                <w:webHidden/>
              </w:rPr>
              <w:tab/>
            </w:r>
            <w:r w:rsidR="00CD16AA">
              <w:rPr>
                <w:webHidden/>
              </w:rPr>
              <w:fldChar w:fldCharType="begin"/>
            </w:r>
            <w:r w:rsidR="00CD16AA">
              <w:rPr>
                <w:webHidden/>
              </w:rPr>
              <w:instrText xml:space="preserve"> PAGEREF _Toc144205718 \h </w:instrText>
            </w:r>
            <w:r w:rsidR="00CD16AA">
              <w:rPr>
                <w:webHidden/>
              </w:rPr>
            </w:r>
            <w:r w:rsidR="00CD16AA">
              <w:rPr>
                <w:webHidden/>
              </w:rPr>
              <w:fldChar w:fldCharType="separate"/>
            </w:r>
            <w:r w:rsidR="00CD16AA">
              <w:rPr>
                <w:webHidden/>
              </w:rPr>
              <w:t>38</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19" w:history="1">
            <w:r w:rsidR="00CD16AA" w:rsidRPr="00B85639">
              <w:rPr>
                <w:rStyle w:val="Hipervnculo"/>
                <w:specVanish/>
              </w:rPr>
              <w:t>9.2.</w:t>
            </w:r>
            <w:r w:rsidR="00CD16AA">
              <w:rPr>
                <w:rFonts w:asciiTheme="minorHAnsi" w:eastAsiaTheme="minorEastAsia" w:hAnsiTheme="minorHAnsi" w:cstheme="minorBidi"/>
                <w:szCs w:val="22"/>
                <w:lang w:eastAsia="es-MX"/>
              </w:rPr>
              <w:tab/>
            </w:r>
            <w:r w:rsidR="00CD16AA" w:rsidRPr="00B85639">
              <w:rPr>
                <w:rStyle w:val="Hipervnculo"/>
              </w:rPr>
              <w:t>Cumplimiento Fiscal.</w:t>
            </w:r>
            <w:r w:rsidR="00CD16AA">
              <w:rPr>
                <w:webHidden/>
              </w:rPr>
              <w:tab/>
            </w:r>
            <w:r w:rsidR="00CD16AA">
              <w:rPr>
                <w:webHidden/>
              </w:rPr>
              <w:fldChar w:fldCharType="begin"/>
            </w:r>
            <w:r w:rsidR="00CD16AA">
              <w:rPr>
                <w:webHidden/>
              </w:rPr>
              <w:instrText xml:space="preserve"> PAGEREF _Toc144205719 \h </w:instrText>
            </w:r>
            <w:r w:rsidR="00CD16AA">
              <w:rPr>
                <w:webHidden/>
              </w:rPr>
            </w:r>
            <w:r w:rsidR="00CD16AA">
              <w:rPr>
                <w:webHidden/>
              </w:rPr>
              <w:fldChar w:fldCharType="separate"/>
            </w:r>
            <w:r w:rsidR="00CD16AA">
              <w:rPr>
                <w:webHidden/>
              </w:rPr>
              <w:t>39</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20" w:history="1">
            <w:r w:rsidR="00CD16AA" w:rsidRPr="00B85639">
              <w:rPr>
                <w:rStyle w:val="Hipervnculo"/>
                <w:specVanish/>
              </w:rPr>
              <w:t>9.3.</w:t>
            </w:r>
            <w:r w:rsidR="00CD16AA">
              <w:rPr>
                <w:rFonts w:asciiTheme="minorHAnsi" w:eastAsiaTheme="minorEastAsia" w:hAnsiTheme="minorHAnsi" w:cstheme="minorBidi"/>
                <w:szCs w:val="22"/>
                <w:lang w:eastAsia="es-MX"/>
              </w:rPr>
              <w:tab/>
            </w:r>
            <w:r w:rsidR="00CD16AA" w:rsidRPr="00B85639">
              <w:rPr>
                <w:rStyle w:val="Hipervnculo"/>
              </w:rPr>
              <w:t>Domicilios y Notificaciones.</w:t>
            </w:r>
            <w:r w:rsidR="00CD16AA">
              <w:rPr>
                <w:webHidden/>
              </w:rPr>
              <w:tab/>
            </w:r>
            <w:r w:rsidR="00CD16AA">
              <w:rPr>
                <w:webHidden/>
              </w:rPr>
              <w:fldChar w:fldCharType="begin"/>
            </w:r>
            <w:r w:rsidR="00CD16AA">
              <w:rPr>
                <w:webHidden/>
              </w:rPr>
              <w:instrText xml:space="preserve"> PAGEREF _Toc144205720 \h </w:instrText>
            </w:r>
            <w:r w:rsidR="00CD16AA">
              <w:rPr>
                <w:webHidden/>
              </w:rPr>
            </w:r>
            <w:r w:rsidR="00CD16AA">
              <w:rPr>
                <w:webHidden/>
              </w:rPr>
              <w:fldChar w:fldCharType="separate"/>
            </w:r>
            <w:r w:rsidR="00CD16AA">
              <w:rPr>
                <w:webHidden/>
              </w:rPr>
              <w:t>39</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21" w:history="1">
            <w:r w:rsidR="00CD16AA" w:rsidRPr="00B85639">
              <w:rPr>
                <w:rStyle w:val="Hipervnculo"/>
                <w:specVanish/>
              </w:rPr>
              <w:t>9.4.</w:t>
            </w:r>
            <w:r w:rsidR="00CD16AA">
              <w:rPr>
                <w:rFonts w:asciiTheme="minorHAnsi" w:eastAsiaTheme="minorEastAsia" w:hAnsiTheme="minorHAnsi" w:cstheme="minorBidi"/>
                <w:szCs w:val="22"/>
                <w:lang w:eastAsia="es-MX"/>
              </w:rPr>
              <w:tab/>
            </w:r>
            <w:r w:rsidR="00CD16AA" w:rsidRPr="00B85639">
              <w:rPr>
                <w:rStyle w:val="Hipervnculo"/>
              </w:rPr>
              <w:t>Cesión.</w:t>
            </w:r>
            <w:r w:rsidR="00CD16AA">
              <w:rPr>
                <w:webHidden/>
              </w:rPr>
              <w:tab/>
            </w:r>
            <w:r w:rsidR="00CD16AA">
              <w:rPr>
                <w:webHidden/>
              </w:rPr>
              <w:fldChar w:fldCharType="begin"/>
            </w:r>
            <w:r w:rsidR="00CD16AA">
              <w:rPr>
                <w:webHidden/>
              </w:rPr>
              <w:instrText xml:space="preserve"> PAGEREF _Toc144205721 \h </w:instrText>
            </w:r>
            <w:r w:rsidR="00CD16AA">
              <w:rPr>
                <w:webHidden/>
              </w:rPr>
            </w:r>
            <w:r w:rsidR="00CD16AA">
              <w:rPr>
                <w:webHidden/>
              </w:rPr>
              <w:fldChar w:fldCharType="separate"/>
            </w:r>
            <w:r w:rsidR="00CD16AA">
              <w:rPr>
                <w:webHidden/>
              </w:rPr>
              <w:t>40</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22" w:history="1">
            <w:r w:rsidR="00CD16AA" w:rsidRPr="00B85639">
              <w:rPr>
                <w:rStyle w:val="Hipervnculo"/>
                <w:specVanish/>
              </w:rPr>
              <w:t>9.5.</w:t>
            </w:r>
            <w:r w:rsidR="00CD16AA">
              <w:rPr>
                <w:rFonts w:asciiTheme="minorHAnsi" w:eastAsiaTheme="minorEastAsia" w:hAnsiTheme="minorHAnsi" w:cstheme="minorBidi"/>
                <w:szCs w:val="22"/>
                <w:lang w:eastAsia="es-MX"/>
              </w:rPr>
              <w:tab/>
            </w:r>
            <w:r w:rsidR="00CD16AA" w:rsidRPr="00B85639">
              <w:rPr>
                <w:rStyle w:val="Hipervnculo"/>
              </w:rPr>
              <w:t>Ausencia de Renuncia; Recursos Acumulativos.</w:t>
            </w:r>
            <w:r w:rsidR="00CD16AA">
              <w:rPr>
                <w:webHidden/>
              </w:rPr>
              <w:tab/>
            </w:r>
            <w:r w:rsidR="00CD16AA">
              <w:rPr>
                <w:webHidden/>
              </w:rPr>
              <w:fldChar w:fldCharType="begin"/>
            </w:r>
            <w:r w:rsidR="00CD16AA">
              <w:rPr>
                <w:webHidden/>
              </w:rPr>
              <w:instrText xml:space="preserve"> PAGEREF _Toc144205722 \h </w:instrText>
            </w:r>
            <w:r w:rsidR="00CD16AA">
              <w:rPr>
                <w:webHidden/>
              </w:rPr>
            </w:r>
            <w:r w:rsidR="00CD16AA">
              <w:rPr>
                <w:webHidden/>
              </w:rPr>
              <w:fldChar w:fldCharType="separate"/>
            </w:r>
            <w:r w:rsidR="00CD16AA">
              <w:rPr>
                <w:webHidden/>
              </w:rPr>
              <w:t>40</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23" w:history="1">
            <w:r w:rsidR="00CD16AA" w:rsidRPr="00B85639">
              <w:rPr>
                <w:rStyle w:val="Hipervnculo"/>
                <w:specVanish/>
              </w:rPr>
              <w:t>9.6.</w:t>
            </w:r>
            <w:r w:rsidR="00CD16AA">
              <w:rPr>
                <w:rFonts w:asciiTheme="minorHAnsi" w:eastAsiaTheme="minorEastAsia" w:hAnsiTheme="minorHAnsi" w:cstheme="minorBidi"/>
                <w:szCs w:val="22"/>
                <w:lang w:eastAsia="es-MX"/>
              </w:rPr>
              <w:tab/>
            </w:r>
            <w:r w:rsidR="00CD16AA" w:rsidRPr="00B85639">
              <w:rPr>
                <w:rStyle w:val="Hipervnculo"/>
              </w:rPr>
              <w:t>Reemplazo.</w:t>
            </w:r>
            <w:r w:rsidR="00CD16AA">
              <w:rPr>
                <w:webHidden/>
              </w:rPr>
              <w:tab/>
            </w:r>
            <w:r w:rsidR="00CD16AA">
              <w:rPr>
                <w:webHidden/>
              </w:rPr>
              <w:fldChar w:fldCharType="begin"/>
            </w:r>
            <w:r w:rsidR="00CD16AA">
              <w:rPr>
                <w:webHidden/>
              </w:rPr>
              <w:instrText xml:space="preserve"> PAGEREF _Toc144205723 \h </w:instrText>
            </w:r>
            <w:r w:rsidR="00CD16AA">
              <w:rPr>
                <w:webHidden/>
              </w:rPr>
            </w:r>
            <w:r w:rsidR="00CD16AA">
              <w:rPr>
                <w:webHidden/>
              </w:rPr>
              <w:fldChar w:fldCharType="separate"/>
            </w:r>
            <w:r w:rsidR="00CD16AA">
              <w:rPr>
                <w:webHidden/>
              </w:rPr>
              <w:t>41</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24" w:history="1">
            <w:r w:rsidR="00CD16AA" w:rsidRPr="00B85639">
              <w:rPr>
                <w:rStyle w:val="Hipervnculo"/>
                <w:specVanish/>
              </w:rPr>
              <w:t>9.7.</w:t>
            </w:r>
            <w:r w:rsidR="00CD16AA">
              <w:rPr>
                <w:rFonts w:asciiTheme="minorHAnsi" w:eastAsiaTheme="minorEastAsia" w:hAnsiTheme="minorHAnsi" w:cstheme="minorBidi"/>
                <w:szCs w:val="22"/>
                <w:lang w:eastAsia="es-MX"/>
              </w:rPr>
              <w:tab/>
            </w:r>
            <w:r w:rsidR="00CD16AA" w:rsidRPr="00B85639">
              <w:rPr>
                <w:rStyle w:val="Hipervnculo"/>
              </w:rPr>
              <w:t>Ejemplares.</w:t>
            </w:r>
            <w:r w:rsidR="00CD16AA">
              <w:rPr>
                <w:webHidden/>
              </w:rPr>
              <w:tab/>
            </w:r>
            <w:r w:rsidR="00CD16AA">
              <w:rPr>
                <w:webHidden/>
              </w:rPr>
              <w:fldChar w:fldCharType="begin"/>
            </w:r>
            <w:r w:rsidR="00CD16AA">
              <w:rPr>
                <w:webHidden/>
              </w:rPr>
              <w:instrText xml:space="preserve"> PAGEREF _Toc144205724 \h </w:instrText>
            </w:r>
            <w:r w:rsidR="00CD16AA">
              <w:rPr>
                <w:webHidden/>
              </w:rPr>
            </w:r>
            <w:r w:rsidR="00CD16AA">
              <w:rPr>
                <w:webHidden/>
              </w:rPr>
              <w:fldChar w:fldCharType="separate"/>
            </w:r>
            <w:r w:rsidR="00CD16AA">
              <w:rPr>
                <w:webHidden/>
              </w:rPr>
              <w:t>41</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25" w:history="1">
            <w:r w:rsidR="00CD16AA" w:rsidRPr="00B85639">
              <w:rPr>
                <w:rStyle w:val="Hipervnculo"/>
                <w:specVanish/>
              </w:rPr>
              <w:t>9.8.</w:t>
            </w:r>
            <w:r w:rsidR="00CD16AA">
              <w:rPr>
                <w:rFonts w:asciiTheme="minorHAnsi" w:eastAsiaTheme="minorEastAsia" w:hAnsiTheme="minorHAnsi" w:cstheme="minorBidi"/>
                <w:szCs w:val="22"/>
                <w:lang w:eastAsia="es-MX"/>
              </w:rPr>
              <w:tab/>
            </w:r>
            <w:r w:rsidR="00CD16AA" w:rsidRPr="00B85639">
              <w:rPr>
                <w:rStyle w:val="Hipervnculo"/>
              </w:rPr>
              <w:t>Modificaciones.</w:t>
            </w:r>
            <w:r w:rsidR="00CD16AA">
              <w:rPr>
                <w:webHidden/>
              </w:rPr>
              <w:tab/>
            </w:r>
            <w:r w:rsidR="00CD16AA">
              <w:rPr>
                <w:webHidden/>
              </w:rPr>
              <w:fldChar w:fldCharType="begin"/>
            </w:r>
            <w:r w:rsidR="00CD16AA">
              <w:rPr>
                <w:webHidden/>
              </w:rPr>
              <w:instrText xml:space="preserve"> PAGEREF _Toc144205725 \h </w:instrText>
            </w:r>
            <w:r w:rsidR="00CD16AA">
              <w:rPr>
                <w:webHidden/>
              </w:rPr>
            </w:r>
            <w:r w:rsidR="00CD16AA">
              <w:rPr>
                <w:webHidden/>
              </w:rPr>
              <w:fldChar w:fldCharType="separate"/>
            </w:r>
            <w:r w:rsidR="00CD16AA">
              <w:rPr>
                <w:webHidden/>
              </w:rPr>
              <w:t>41</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26" w:history="1">
            <w:r w:rsidR="00CD16AA" w:rsidRPr="00B85639">
              <w:rPr>
                <w:rStyle w:val="Hipervnculo"/>
              </w:rPr>
              <w:t>9.9.</w:t>
            </w:r>
            <w:r w:rsidR="00CD16AA">
              <w:rPr>
                <w:rFonts w:asciiTheme="minorHAnsi" w:eastAsiaTheme="minorEastAsia" w:hAnsiTheme="minorHAnsi" w:cstheme="minorBidi"/>
                <w:szCs w:val="22"/>
                <w:lang w:eastAsia="es-MX"/>
              </w:rPr>
              <w:tab/>
            </w:r>
            <w:r w:rsidR="00CD16AA" w:rsidRPr="00B85639">
              <w:rPr>
                <w:rStyle w:val="Hipervnculo"/>
              </w:rPr>
              <w:t>Divisibilidad e Integración..</w:t>
            </w:r>
            <w:r w:rsidR="00CD16AA">
              <w:rPr>
                <w:webHidden/>
              </w:rPr>
              <w:tab/>
            </w:r>
            <w:r w:rsidR="00CD16AA">
              <w:rPr>
                <w:webHidden/>
              </w:rPr>
              <w:fldChar w:fldCharType="begin"/>
            </w:r>
            <w:r w:rsidR="00CD16AA">
              <w:rPr>
                <w:webHidden/>
              </w:rPr>
              <w:instrText xml:space="preserve"> PAGEREF _Toc144205726 \h </w:instrText>
            </w:r>
            <w:r w:rsidR="00CD16AA">
              <w:rPr>
                <w:webHidden/>
              </w:rPr>
            </w:r>
            <w:r w:rsidR="00CD16AA">
              <w:rPr>
                <w:webHidden/>
              </w:rPr>
              <w:fldChar w:fldCharType="separate"/>
            </w:r>
            <w:r w:rsidR="00CD16AA">
              <w:rPr>
                <w:webHidden/>
              </w:rPr>
              <w:t>41</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27" w:history="1">
            <w:r w:rsidR="00CD16AA" w:rsidRPr="00B85639">
              <w:rPr>
                <w:rStyle w:val="Hipervnculo"/>
                <w:rFonts w:eastAsia="Times-New-Roman"/>
                <w:specVanish/>
              </w:rPr>
              <w:t>9.10.</w:t>
            </w:r>
            <w:r w:rsidR="00CD16AA">
              <w:rPr>
                <w:rFonts w:asciiTheme="minorHAnsi" w:eastAsiaTheme="minorEastAsia" w:hAnsiTheme="minorHAnsi" w:cstheme="minorBidi"/>
                <w:szCs w:val="22"/>
                <w:lang w:eastAsia="es-MX"/>
              </w:rPr>
              <w:tab/>
            </w:r>
            <w:r w:rsidR="00CD16AA" w:rsidRPr="00B85639">
              <w:rPr>
                <w:rStyle w:val="Hipervnculo"/>
                <w:rFonts w:eastAsia="Times-New-Roman"/>
              </w:rPr>
              <w:t>Información Crediticia.</w:t>
            </w:r>
            <w:r w:rsidR="00CD16AA">
              <w:rPr>
                <w:webHidden/>
              </w:rPr>
              <w:tab/>
            </w:r>
            <w:r w:rsidR="00CD16AA">
              <w:rPr>
                <w:webHidden/>
              </w:rPr>
              <w:fldChar w:fldCharType="begin"/>
            </w:r>
            <w:r w:rsidR="00CD16AA">
              <w:rPr>
                <w:webHidden/>
              </w:rPr>
              <w:instrText xml:space="preserve"> PAGEREF _Toc144205727 \h </w:instrText>
            </w:r>
            <w:r w:rsidR="00CD16AA">
              <w:rPr>
                <w:webHidden/>
              </w:rPr>
            </w:r>
            <w:r w:rsidR="00CD16AA">
              <w:rPr>
                <w:webHidden/>
              </w:rPr>
              <w:fldChar w:fldCharType="separate"/>
            </w:r>
            <w:r w:rsidR="00CD16AA">
              <w:rPr>
                <w:webHidden/>
              </w:rPr>
              <w:t>41</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28" w:history="1">
            <w:r w:rsidR="00CD16AA" w:rsidRPr="00B85639">
              <w:rPr>
                <w:rStyle w:val="Hipervnculo"/>
                <w:rFonts w:eastAsia="Times-New-Roman"/>
                <w:specVanish/>
              </w:rPr>
              <w:t>9.11.</w:t>
            </w:r>
            <w:r w:rsidR="00CD16AA">
              <w:rPr>
                <w:rFonts w:asciiTheme="minorHAnsi" w:eastAsiaTheme="minorEastAsia" w:hAnsiTheme="minorHAnsi" w:cstheme="minorBidi"/>
                <w:szCs w:val="22"/>
                <w:lang w:eastAsia="es-MX"/>
              </w:rPr>
              <w:tab/>
            </w:r>
            <w:r w:rsidR="00CD16AA" w:rsidRPr="00B85639">
              <w:rPr>
                <w:rStyle w:val="Hipervnculo"/>
                <w:rFonts w:eastAsia="Times-New-Roman"/>
              </w:rPr>
              <w:t>Confidencialidad.</w:t>
            </w:r>
            <w:r w:rsidR="00CD16AA">
              <w:rPr>
                <w:webHidden/>
              </w:rPr>
              <w:tab/>
            </w:r>
            <w:r w:rsidR="00CD16AA">
              <w:rPr>
                <w:webHidden/>
              </w:rPr>
              <w:fldChar w:fldCharType="begin"/>
            </w:r>
            <w:r w:rsidR="00CD16AA">
              <w:rPr>
                <w:webHidden/>
              </w:rPr>
              <w:instrText xml:space="preserve"> PAGEREF _Toc144205728 \h </w:instrText>
            </w:r>
            <w:r w:rsidR="00CD16AA">
              <w:rPr>
                <w:webHidden/>
              </w:rPr>
            </w:r>
            <w:r w:rsidR="00CD16AA">
              <w:rPr>
                <w:webHidden/>
              </w:rPr>
              <w:fldChar w:fldCharType="separate"/>
            </w:r>
            <w:r w:rsidR="00CD16AA">
              <w:rPr>
                <w:webHidden/>
              </w:rPr>
              <w:t>42</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29" w:history="1">
            <w:r w:rsidR="00CD16AA" w:rsidRPr="00B85639">
              <w:rPr>
                <w:rStyle w:val="Hipervnculo"/>
                <w:rFonts w:eastAsia="Times-New-Roman"/>
                <w:specVanish/>
              </w:rPr>
              <w:t>9.12.</w:t>
            </w:r>
            <w:r w:rsidR="00CD16AA">
              <w:rPr>
                <w:rFonts w:asciiTheme="minorHAnsi" w:eastAsiaTheme="minorEastAsia" w:hAnsiTheme="minorHAnsi" w:cstheme="minorBidi"/>
                <w:szCs w:val="22"/>
                <w:lang w:eastAsia="es-MX"/>
              </w:rPr>
              <w:tab/>
            </w:r>
            <w:r w:rsidR="00CD16AA" w:rsidRPr="00B85639">
              <w:rPr>
                <w:rStyle w:val="Hipervnculo"/>
                <w:rFonts w:eastAsia="Times-New-Roman"/>
              </w:rPr>
              <w:t>[Protección de Datos Personales</w:t>
            </w:r>
            <w:r w:rsidR="00E84BD9">
              <w:rPr>
                <w:rStyle w:val="Hipervnculo"/>
                <w:rFonts w:eastAsia="Times-New-Roman"/>
              </w:rPr>
              <w:t>]</w:t>
            </w:r>
            <w:r w:rsidR="00CD16AA" w:rsidRPr="00B85639">
              <w:rPr>
                <w:rStyle w:val="Hipervnculo"/>
                <w:rFonts w:eastAsia="Times-New-Roman"/>
              </w:rPr>
              <w:t>.</w:t>
            </w:r>
            <w:r w:rsidR="00CD16AA">
              <w:rPr>
                <w:webHidden/>
              </w:rPr>
              <w:tab/>
            </w:r>
            <w:r w:rsidR="00CD16AA">
              <w:rPr>
                <w:webHidden/>
              </w:rPr>
              <w:fldChar w:fldCharType="begin"/>
            </w:r>
            <w:r w:rsidR="00CD16AA">
              <w:rPr>
                <w:webHidden/>
              </w:rPr>
              <w:instrText xml:space="preserve"> PAGEREF _Toc144205729 \h </w:instrText>
            </w:r>
            <w:r w:rsidR="00CD16AA">
              <w:rPr>
                <w:webHidden/>
              </w:rPr>
            </w:r>
            <w:r w:rsidR="00CD16AA">
              <w:rPr>
                <w:webHidden/>
              </w:rPr>
              <w:fldChar w:fldCharType="separate"/>
            </w:r>
            <w:r w:rsidR="00CD16AA">
              <w:rPr>
                <w:webHidden/>
              </w:rPr>
              <w:t>42</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30" w:history="1">
            <w:r w:rsidR="00CD16AA" w:rsidRPr="00B85639">
              <w:rPr>
                <w:rStyle w:val="Hipervnculo"/>
                <w:rFonts w:eastAsia="Times-New-Roman"/>
                <w:specVanish/>
              </w:rPr>
              <w:t>9.13.</w:t>
            </w:r>
            <w:r w:rsidR="00CD16AA">
              <w:rPr>
                <w:rFonts w:asciiTheme="minorHAnsi" w:eastAsiaTheme="minorEastAsia" w:hAnsiTheme="minorHAnsi" w:cstheme="minorBidi"/>
                <w:szCs w:val="22"/>
                <w:lang w:eastAsia="es-MX"/>
              </w:rPr>
              <w:tab/>
            </w:r>
            <w:r w:rsidR="00CD16AA" w:rsidRPr="00B85639">
              <w:rPr>
                <w:rStyle w:val="Hipervnculo"/>
                <w:rFonts w:eastAsia="Times-New-Roman"/>
              </w:rPr>
              <w:t>[Portal de Comprobantes Fiscales Digitales</w:t>
            </w:r>
            <w:r w:rsidR="00E84BD9">
              <w:rPr>
                <w:rStyle w:val="Hipervnculo"/>
                <w:rFonts w:eastAsia="Times-New-Roman"/>
              </w:rPr>
              <w:t>]</w:t>
            </w:r>
            <w:r w:rsidR="00CD16AA" w:rsidRPr="00B85639">
              <w:rPr>
                <w:rStyle w:val="Hipervnculo"/>
                <w:rFonts w:eastAsia="Times-New-Roman"/>
              </w:rPr>
              <w:t>.</w:t>
            </w:r>
            <w:r w:rsidR="00CD16AA">
              <w:rPr>
                <w:webHidden/>
              </w:rPr>
              <w:tab/>
            </w:r>
            <w:r w:rsidR="00CD16AA">
              <w:rPr>
                <w:webHidden/>
              </w:rPr>
              <w:fldChar w:fldCharType="begin"/>
            </w:r>
            <w:r w:rsidR="00CD16AA">
              <w:rPr>
                <w:webHidden/>
              </w:rPr>
              <w:instrText xml:space="preserve"> PAGEREF _Toc144205730 \h </w:instrText>
            </w:r>
            <w:r w:rsidR="00CD16AA">
              <w:rPr>
                <w:webHidden/>
              </w:rPr>
            </w:r>
            <w:r w:rsidR="00CD16AA">
              <w:rPr>
                <w:webHidden/>
              </w:rPr>
              <w:fldChar w:fldCharType="separate"/>
            </w:r>
            <w:r w:rsidR="00CD16AA">
              <w:rPr>
                <w:webHidden/>
              </w:rPr>
              <w:t>42</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31" w:history="1">
            <w:r w:rsidR="00CD16AA" w:rsidRPr="00B85639">
              <w:rPr>
                <w:rStyle w:val="Hipervnculo"/>
                <w:specVanish/>
              </w:rPr>
              <w:t>9.14.</w:t>
            </w:r>
            <w:r w:rsidR="00CD16AA">
              <w:rPr>
                <w:rFonts w:asciiTheme="minorHAnsi" w:eastAsiaTheme="minorEastAsia" w:hAnsiTheme="minorHAnsi" w:cstheme="minorBidi"/>
                <w:szCs w:val="22"/>
                <w:lang w:eastAsia="es-MX"/>
              </w:rPr>
              <w:tab/>
            </w:r>
            <w:r w:rsidR="00CD16AA" w:rsidRPr="00B85639">
              <w:rPr>
                <w:rStyle w:val="Hipervnculo"/>
              </w:rPr>
              <w:t>Caso Fortuito o Fuerza Mayor.</w:t>
            </w:r>
            <w:r w:rsidR="00CD16AA">
              <w:rPr>
                <w:webHidden/>
              </w:rPr>
              <w:tab/>
            </w:r>
            <w:r w:rsidR="00CD16AA">
              <w:rPr>
                <w:webHidden/>
              </w:rPr>
              <w:fldChar w:fldCharType="begin"/>
            </w:r>
            <w:r w:rsidR="00CD16AA">
              <w:rPr>
                <w:webHidden/>
              </w:rPr>
              <w:instrText xml:space="preserve"> PAGEREF _Toc144205731 \h </w:instrText>
            </w:r>
            <w:r w:rsidR="00CD16AA">
              <w:rPr>
                <w:webHidden/>
              </w:rPr>
            </w:r>
            <w:r w:rsidR="00CD16AA">
              <w:rPr>
                <w:webHidden/>
              </w:rPr>
              <w:fldChar w:fldCharType="separate"/>
            </w:r>
            <w:r w:rsidR="00CD16AA">
              <w:rPr>
                <w:webHidden/>
              </w:rPr>
              <w:t>43</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32" w:history="1">
            <w:r w:rsidR="00CD16AA" w:rsidRPr="00B85639">
              <w:rPr>
                <w:rStyle w:val="Hipervnculo"/>
                <w:specVanish/>
              </w:rPr>
              <w:t>9.15.</w:t>
            </w:r>
            <w:r w:rsidR="00CD16AA">
              <w:rPr>
                <w:rFonts w:asciiTheme="minorHAnsi" w:eastAsiaTheme="minorEastAsia" w:hAnsiTheme="minorHAnsi" w:cstheme="minorBidi"/>
                <w:szCs w:val="22"/>
                <w:lang w:eastAsia="es-MX"/>
              </w:rPr>
              <w:tab/>
            </w:r>
            <w:r w:rsidR="00CD16AA" w:rsidRPr="00B85639">
              <w:rPr>
                <w:rStyle w:val="Hipervnculo"/>
              </w:rPr>
              <w:t>Legislación Aplicable y Jurisdicción.</w:t>
            </w:r>
            <w:r w:rsidR="00CD16AA">
              <w:rPr>
                <w:webHidden/>
              </w:rPr>
              <w:tab/>
            </w:r>
            <w:r w:rsidR="00CD16AA">
              <w:rPr>
                <w:webHidden/>
              </w:rPr>
              <w:fldChar w:fldCharType="begin"/>
            </w:r>
            <w:r w:rsidR="00CD16AA">
              <w:rPr>
                <w:webHidden/>
              </w:rPr>
              <w:instrText xml:space="preserve"> PAGEREF _Toc144205732 \h </w:instrText>
            </w:r>
            <w:r w:rsidR="00CD16AA">
              <w:rPr>
                <w:webHidden/>
              </w:rPr>
            </w:r>
            <w:r w:rsidR="00CD16AA">
              <w:rPr>
                <w:webHidden/>
              </w:rPr>
              <w:fldChar w:fldCharType="separate"/>
            </w:r>
            <w:r w:rsidR="00CD16AA">
              <w:rPr>
                <w:webHidden/>
              </w:rPr>
              <w:t>43</w:t>
            </w:r>
            <w:r w:rsidR="00CD16AA">
              <w:rPr>
                <w:webHidden/>
              </w:rPr>
              <w:fldChar w:fldCharType="end"/>
            </w:r>
          </w:hyperlink>
        </w:p>
        <w:p w:rsidR="00CD16AA" w:rsidRDefault="00304944" w:rsidP="006D1610">
          <w:pPr>
            <w:pStyle w:val="TDC3"/>
            <w:rPr>
              <w:rFonts w:asciiTheme="minorHAnsi" w:eastAsiaTheme="minorEastAsia" w:hAnsiTheme="minorHAnsi" w:cstheme="minorBidi"/>
              <w:szCs w:val="22"/>
              <w:lang w:eastAsia="es-MX"/>
            </w:rPr>
          </w:pPr>
          <w:hyperlink w:anchor="_Toc144205733" w:history="1">
            <w:r w:rsidR="00CD16AA" w:rsidRPr="00B85639">
              <w:rPr>
                <w:rStyle w:val="Hipervnculo"/>
                <w:specVanish/>
              </w:rPr>
              <w:t>9.16.</w:t>
            </w:r>
            <w:r w:rsidR="00CD16AA">
              <w:rPr>
                <w:rFonts w:asciiTheme="minorHAnsi" w:eastAsiaTheme="minorEastAsia" w:hAnsiTheme="minorHAnsi" w:cstheme="minorBidi"/>
                <w:szCs w:val="22"/>
                <w:lang w:eastAsia="es-MX"/>
              </w:rPr>
              <w:tab/>
            </w:r>
            <w:r w:rsidR="00CD16AA" w:rsidRPr="00B85639">
              <w:rPr>
                <w:rStyle w:val="Hipervnculo"/>
              </w:rPr>
              <w:t>Asesoría, Negociación Mutua.</w:t>
            </w:r>
            <w:r w:rsidR="00CD16AA">
              <w:rPr>
                <w:webHidden/>
              </w:rPr>
              <w:tab/>
            </w:r>
            <w:r w:rsidR="00CD16AA">
              <w:rPr>
                <w:webHidden/>
              </w:rPr>
              <w:fldChar w:fldCharType="begin"/>
            </w:r>
            <w:r w:rsidR="00CD16AA">
              <w:rPr>
                <w:webHidden/>
              </w:rPr>
              <w:instrText xml:space="preserve"> PAGEREF _Toc144205733 \h </w:instrText>
            </w:r>
            <w:r w:rsidR="00CD16AA">
              <w:rPr>
                <w:webHidden/>
              </w:rPr>
            </w:r>
            <w:r w:rsidR="00CD16AA">
              <w:rPr>
                <w:webHidden/>
              </w:rPr>
              <w:fldChar w:fldCharType="separate"/>
            </w:r>
            <w:r w:rsidR="00CD16AA">
              <w:rPr>
                <w:webHidden/>
              </w:rPr>
              <w:t>43</w:t>
            </w:r>
            <w:r w:rsidR="00CD16AA">
              <w:rPr>
                <w:webHidden/>
              </w:rPr>
              <w:fldChar w:fldCharType="end"/>
            </w:r>
          </w:hyperlink>
        </w:p>
        <w:p w:rsidR="00791F75" w:rsidRDefault="001A1FD5">
          <w:r>
            <w:rPr>
              <w:rFonts w:cs="Times New Roman"/>
              <w:iCs w:val="0"/>
              <w:szCs w:val="24"/>
              <w:lang w:eastAsia="es-ES"/>
            </w:rPr>
            <w:fldChar w:fldCharType="end"/>
          </w:r>
        </w:p>
      </w:sdtContent>
    </w:sdt>
    <w:p w:rsidR="00012EFF" w:rsidRDefault="00012EFF" w:rsidP="00FF7250">
      <w:pPr>
        <w:pStyle w:val="WCPageNumber"/>
        <w:spacing w:after="240"/>
        <w:jc w:val="both"/>
        <w:rPr>
          <w:rFonts w:ascii="Tahoma" w:hAnsi="Tahoma" w:cs="Tahoma"/>
          <w:sz w:val="22"/>
          <w:szCs w:val="22"/>
          <w:lang w:val="es-MX"/>
        </w:rPr>
      </w:pPr>
    </w:p>
    <w:p w:rsidR="00012EFF" w:rsidRDefault="00012EFF" w:rsidP="00FF7250">
      <w:pPr>
        <w:pStyle w:val="WCPageNumber"/>
        <w:spacing w:after="240"/>
        <w:jc w:val="both"/>
        <w:rPr>
          <w:rFonts w:ascii="Tahoma" w:hAnsi="Tahoma" w:cs="Tahoma"/>
          <w:sz w:val="22"/>
          <w:szCs w:val="22"/>
          <w:lang w:val="es-MX"/>
        </w:rPr>
      </w:pPr>
    </w:p>
    <w:p w:rsidR="00012EFF" w:rsidRPr="00896A62" w:rsidRDefault="00012EFF" w:rsidP="00896A62">
      <w:pPr>
        <w:pStyle w:val="WCPageNumber"/>
        <w:spacing w:after="240"/>
        <w:jc w:val="both"/>
        <w:rPr>
          <w:rFonts w:ascii="Tahoma" w:hAnsi="Tahoma"/>
          <w:sz w:val="22"/>
          <w:lang w:val="es-MX"/>
        </w:rPr>
      </w:pPr>
    </w:p>
    <w:p w:rsidR="00012EFF" w:rsidRPr="00DC4BC8" w:rsidRDefault="00012EFF" w:rsidP="00FF7250">
      <w:pPr>
        <w:pStyle w:val="WCPageNumber"/>
        <w:spacing w:after="240"/>
        <w:jc w:val="both"/>
        <w:rPr>
          <w:rFonts w:ascii="Tahoma" w:hAnsi="Tahoma" w:cs="Tahoma"/>
          <w:sz w:val="22"/>
          <w:szCs w:val="22"/>
          <w:lang w:val="es-MX"/>
        </w:rPr>
        <w:sectPr w:rsidR="00012EFF" w:rsidRPr="00DC4BC8" w:rsidSect="00896A62">
          <w:headerReference w:type="first" r:id="rId12"/>
          <w:pgSz w:w="12240" w:h="15840" w:code="1"/>
          <w:pgMar w:top="1440" w:right="1440" w:bottom="1440" w:left="1440" w:header="720" w:footer="360" w:gutter="0"/>
          <w:pgNumType w:fmt="lowerRoman" w:start="1"/>
          <w:cols w:space="720"/>
          <w:titlePg/>
          <w:docGrid w:linePitch="326"/>
        </w:sectPr>
      </w:pPr>
    </w:p>
    <w:p w:rsidR="00CE793F" w:rsidRDefault="006C718E" w:rsidP="00896A62">
      <w:pPr>
        <w:rPr>
          <w:rFonts w:cs="Tahoma"/>
          <w:bCs w:val="0"/>
          <w:szCs w:val="22"/>
        </w:rPr>
      </w:pPr>
      <w:r>
        <w:rPr>
          <w:rFonts w:cs="Tahoma"/>
          <w:bCs w:val="0"/>
          <w:smallCaps/>
          <w:szCs w:val="22"/>
        </w:rPr>
        <w:lastRenderedPageBreak/>
        <w:t xml:space="preserve">CONTRATO DE APERTURA DE CRÉDITO SIMPLE </w:t>
      </w:r>
      <w:r>
        <w:rPr>
          <w:rFonts w:cs="Tahoma"/>
          <w:bCs w:val="0"/>
          <w:szCs w:val="22"/>
        </w:rPr>
        <w:t>(el “</w:t>
      </w:r>
      <w:r>
        <w:rPr>
          <w:rFonts w:cs="Tahoma"/>
          <w:bCs w:val="0"/>
          <w:iCs w:val="0"/>
          <w:szCs w:val="22"/>
          <w:u w:val="single"/>
        </w:rPr>
        <w:t>Contrato</w:t>
      </w:r>
      <w:r>
        <w:rPr>
          <w:rFonts w:cs="Tahoma"/>
          <w:bCs w:val="0"/>
          <w:szCs w:val="22"/>
        </w:rPr>
        <w:t>”), que con fecha [●], celebran:</w:t>
      </w:r>
      <w:r w:rsidR="006172E9">
        <w:rPr>
          <w:rStyle w:val="Refdenotaalpie"/>
          <w:rFonts w:cs="Tahoma"/>
          <w:bCs w:val="0"/>
          <w:szCs w:val="22"/>
        </w:rPr>
        <w:footnoteReference w:id="24"/>
      </w:r>
    </w:p>
    <w:p w:rsidR="0070117F" w:rsidRPr="00DC4BC8" w:rsidRDefault="0070117F" w:rsidP="0070117F">
      <w:pPr>
        <w:rPr>
          <w:rFonts w:cs="Tahoma"/>
          <w:bCs w:val="0"/>
          <w:szCs w:val="22"/>
        </w:rPr>
      </w:pPr>
    </w:p>
    <w:p w:rsidR="00CE793F" w:rsidRPr="00890C9D" w:rsidRDefault="00CE793F" w:rsidP="00890C9D">
      <w:pPr>
        <w:numPr>
          <w:ilvl w:val="0"/>
          <w:numId w:val="4"/>
        </w:numPr>
        <w:tabs>
          <w:tab w:val="clear" w:pos="1080"/>
        </w:tabs>
        <w:autoSpaceDE w:val="0"/>
        <w:autoSpaceDN w:val="0"/>
        <w:adjustRightInd w:val="0"/>
        <w:ind w:left="709" w:hanging="709"/>
        <w:rPr>
          <w:rFonts w:cs="Tahoma"/>
          <w:bCs w:val="0"/>
          <w:szCs w:val="22"/>
        </w:rPr>
      </w:pPr>
      <w:r>
        <w:rPr>
          <w:rFonts w:cs="Tahoma"/>
          <w:bCs w:val="0"/>
          <w:szCs w:val="22"/>
        </w:rPr>
        <w:t>El Estado de Coahuila de Zaragoza, por conducto del Poder Ejecutivo y a través de la Secretaría de Finanzas (la “</w:t>
      </w:r>
      <w:r>
        <w:rPr>
          <w:rFonts w:cs="Tahoma"/>
          <w:bCs w:val="0"/>
          <w:szCs w:val="22"/>
          <w:u w:val="single"/>
        </w:rPr>
        <w:t>Secretaría</w:t>
      </w:r>
      <w:r>
        <w:rPr>
          <w:rFonts w:cs="Tahoma"/>
          <w:bCs w:val="0"/>
          <w:szCs w:val="22"/>
        </w:rPr>
        <w:t xml:space="preserve">”), representada en este acto por su titular, el licenciado </w:t>
      </w:r>
      <w:r>
        <w:rPr>
          <w:rFonts w:cs="Tahoma"/>
        </w:rPr>
        <w:t>Blas José Flores Dávila</w:t>
      </w:r>
      <w:r>
        <w:rPr>
          <w:rFonts w:cs="Tahoma"/>
          <w:bCs w:val="0"/>
          <w:szCs w:val="22"/>
        </w:rPr>
        <w:t xml:space="preserve"> (el “</w:t>
      </w:r>
      <w:r>
        <w:rPr>
          <w:rFonts w:cs="Tahoma"/>
          <w:bCs w:val="0"/>
          <w:szCs w:val="22"/>
          <w:u w:val="single"/>
        </w:rPr>
        <w:t>Estado</w:t>
      </w:r>
      <w:r>
        <w:rPr>
          <w:rFonts w:cs="Tahoma"/>
          <w:bCs w:val="0"/>
          <w:szCs w:val="22"/>
        </w:rPr>
        <w:t>” o el “</w:t>
      </w:r>
      <w:r>
        <w:rPr>
          <w:rFonts w:cs="Tahoma"/>
          <w:bCs w:val="0"/>
          <w:szCs w:val="22"/>
          <w:u w:val="single"/>
        </w:rPr>
        <w:t>Acreditado</w:t>
      </w:r>
      <w:r>
        <w:rPr>
          <w:rFonts w:cs="Tahoma"/>
          <w:bCs w:val="0"/>
          <w:szCs w:val="22"/>
        </w:rPr>
        <w:t xml:space="preserve">”); y </w:t>
      </w:r>
    </w:p>
    <w:p w:rsidR="0070117F" w:rsidRPr="00DC4BC8" w:rsidRDefault="0070117F" w:rsidP="0070117F">
      <w:pPr>
        <w:autoSpaceDE w:val="0"/>
        <w:autoSpaceDN w:val="0"/>
        <w:adjustRightInd w:val="0"/>
        <w:ind w:left="709"/>
        <w:rPr>
          <w:rFonts w:cs="Tahoma"/>
          <w:bCs w:val="0"/>
          <w:szCs w:val="22"/>
        </w:rPr>
      </w:pPr>
    </w:p>
    <w:p w:rsidR="00CE793F" w:rsidRDefault="00CE793F" w:rsidP="00896A62">
      <w:pPr>
        <w:numPr>
          <w:ilvl w:val="0"/>
          <w:numId w:val="4"/>
        </w:numPr>
        <w:tabs>
          <w:tab w:val="clear" w:pos="1080"/>
        </w:tabs>
        <w:autoSpaceDE w:val="0"/>
        <w:autoSpaceDN w:val="0"/>
        <w:adjustRightInd w:val="0"/>
        <w:ind w:left="720"/>
        <w:rPr>
          <w:rFonts w:cs="Tahoma"/>
          <w:bCs w:val="0"/>
          <w:szCs w:val="22"/>
        </w:rPr>
      </w:pPr>
      <w:r>
        <w:rPr>
          <w:rFonts w:cs="Tahoma"/>
          <w:bCs w:val="0"/>
          <w:smallCaps/>
          <w:szCs w:val="22"/>
        </w:rPr>
        <w:t>[●]</w:t>
      </w:r>
      <w:r>
        <w:rPr>
          <w:rFonts w:cs="Tahoma"/>
          <w:bCs w:val="0"/>
          <w:szCs w:val="22"/>
        </w:rPr>
        <w:t xml:space="preserve"> (el “</w:t>
      </w:r>
      <w:r>
        <w:rPr>
          <w:rFonts w:cs="Tahoma"/>
          <w:bCs w:val="0"/>
          <w:szCs w:val="22"/>
          <w:u w:val="single"/>
        </w:rPr>
        <w:t>Acreditante</w:t>
      </w:r>
      <w:r>
        <w:rPr>
          <w:rFonts w:cs="Tahoma"/>
          <w:bCs w:val="0"/>
          <w:szCs w:val="22"/>
        </w:rPr>
        <w:t xml:space="preserve">”), representado en este acto por sus apoderados, [●] y [●]. </w:t>
      </w:r>
    </w:p>
    <w:p w:rsidR="0070117F" w:rsidRPr="00DC4BC8" w:rsidRDefault="0070117F" w:rsidP="0070117F">
      <w:pPr>
        <w:autoSpaceDE w:val="0"/>
        <w:autoSpaceDN w:val="0"/>
        <w:adjustRightInd w:val="0"/>
        <w:rPr>
          <w:rFonts w:cs="Tahoma"/>
          <w:bCs w:val="0"/>
          <w:szCs w:val="22"/>
        </w:rPr>
      </w:pPr>
    </w:p>
    <w:p w:rsidR="00CE793F" w:rsidRDefault="00CE793F" w:rsidP="00896A62">
      <w:pPr>
        <w:autoSpaceDE w:val="0"/>
        <w:autoSpaceDN w:val="0"/>
        <w:adjustRightInd w:val="0"/>
        <w:rPr>
          <w:rFonts w:cs="Tahoma"/>
          <w:bCs w:val="0"/>
          <w:szCs w:val="22"/>
        </w:rPr>
      </w:pPr>
      <w:r>
        <w:rPr>
          <w:rFonts w:cs="Tahoma"/>
          <w:bCs w:val="0"/>
          <w:szCs w:val="22"/>
        </w:rPr>
        <w:t>De conformidad con los siguientes Antecedentes, Declaraciones y Cláusulas:</w:t>
      </w:r>
    </w:p>
    <w:p w:rsidR="0070117F" w:rsidRPr="00DC4BC8" w:rsidRDefault="0070117F" w:rsidP="0070117F">
      <w:pPr>
        <w:autoSpaceDE w:val="0"/>
        <w:autoSpaceDN w:val="0"/>
        <w:adjustRightInd w:val="0"/>
        <w:rPr>
          <w:rFonts w:cs="Tahoma"/>
          <w:bCs w:val="0"/>
          <w:szCs w:val="22"/>
        </w:rPr>
      </w:pPr>
    </w:p>
    <w:p w:rsidR="00CE793F" w:rsidRPr="00D16DB0" w:rsidRDefault="00C86E6D" w:rsidP="00C86E6D">
      <w:pPr>
        <w:pStyle w:val="Ttulo1"/>
        <w:rPr>
          <w:rFonts w:cs="Tahoma"/>
          <w:bCs/>
          <w:szCs w:val="22"/>
        </w:rPr>
      </w:pPr>
      <w:bookmarkStart w:id="0" w:name="_Toc32749614"/>
      <w:bookmarkStart w:id="1" w:name="_Toc30113367"/>
      <w:bookmarkStart w:id="2" w:name="_Toc144205638"/>
      <w:r>
        <w:rPr>
          <w:rFonts w:cs="Tahoma"/>
          <w:szCs w:val="22"/>
        </w:rPr>
        <w:t>Antecedentes</w:t>
      </w:r>
      <w:bookmarkEnd w:id="0"/>
      <w:bookmarkEnd w:id="1"/>
      <w:bookmarkEnd w:id="2"/>
    </w:p>
    <w:p w:rsidR="005C6495" w:rsidRPr="00D16DB0" w:rsidRDefault="003B182B" w:rsidP="00F5081B">
      <w:pPr>
        <w:numPr>
          <w:ilvl w:val="0"/>
          <w:numId w:val="47"/>
        </w:numPr>
        <w:tabs>
          <w:tab w:val="clear" w:pos="1080"/>
        </w:tabs>
        <w:autoSpaceDE w:val="0"/>
        <w:autoSpaceDN w:val="0"/>
        <w:adjustRightInd w:val="0"/>
        <w:spacing w:after="240"/>
        <w:ind w:left="0" w:firstLine="709"/>
        <w:rPr>
          <w:rFonts w:cs="Tahoma"/>
          <w:szCs w:val="22"/>
        </w:rPr>
      </w:pPr>
      <w:r>
        <w:rPr>
          <w:rFonts w:cs="Tahoma"/>
          <w:bCs w:val="0"/>
          <w:szCs w:val="22"/>
        </w:rPr>
        <w:t>El</w:t>
      </w:r>
      <w:r>
        <w:rPr>
          <w:rFonts w:cs="Tahoma"/>
          <w:bCs w:val="0"/>
          <w:iCs w:val="0"/>
          <w:color w:val="000000"/>
          <w:szCs w:val="22"/>
        </w:rPr>
        <w:t xml:space="preserve"> Estado tiene interés en </w:t>
      </w:r>
      <w:r>
        <w:rPr>
          <w:rFonts w:cs="Tahoma"/>
          <w:szCs w:val="22"/>
        </w:rPr>
        <w:t xml:space="preserve">refinanciar la deuda pública directa de largo plazo a su cargo, con el fin de mejorar las condiciones de plazo, tasa de interés, garantías y otras condiciones de los financiamientos contratados previamente. </w:t>
      </w:r>
    </w:p>
    <w:p w:rsidR="00CE793F" w:rsidRPr="00C13A8F" w:rsidRDefault="00C13A8F" w:rsidP="00890C9D">
      <w:pPr>
        <w:numPr>
          <w:ilvl w:val="0"/>
          <w:numId w:val="47"/>
        </w:numPr>
        <w:tabs>
          <w:tab w:val="clear" w:pos="1080"/>
        </w:tabs>
        <w:autoSpaceDE w:val="0"/>
        <w:autoSpaceDN w:val="0"/>
        <w:adjustRightInd w:val="0"/>
        <w:spacing w:after="240"/>
        <w:ind w:left="0" w:firstLine="709"/>
        <w:rPr>
          <w:rFonts w:cs="Tahoma"/>
          <w:szCs w:val="22"/>
        </w:rPr>
      </w:pPr>
      <w:r>
        <w:rPr>
          <w:rFonts w:cs="Tahoma"/>
          <w:szCs w:val="22"/>
        </w:rPr>
        <w:t>Con fecha 30 de septiembre de 2011 el Estado, como fideicomitente y fideicomisario en segundo lugar y Banco Invex, S.A., Institución de Banca Múltiple, Invex Grupo Financiero, como fiduciario, celebraron el contrato de fideicomiso irrevocable de administración y medio de pago identificado con el número F/1163 (según el mismo ha sido modificado y/o reexpresado</w:t>
      </w:r>
      <w:r w:rsidR="005B2B95">
        <w:rPr>
          <w:rFonts w:cs="Tahoma"/>
          <w:szCs w:val="22"/>
        </w:rPr>
        <w:t xml:space="preserve"> con fechas 26 de junio de 2015 y</w:t>
      </w:r>
      <w:r>
        <w:rPr>
          <w:rFonts w:cs="Tahoma"/>
          <w:szCs w:val="22"/>
        </w:rPr>
        <w:t xml:space="preserve"> 19 de octubre de 2018</w:t>
      </w:r>
      <w:r>
        <w:rPr>
          <w:rFonts w:eastAsia="Calibri" w:cs="Tahoma"/>
          <w:szCs w:val="22"/>
        </w:rPr>
        <w:t>,</w:t>
      </w:r>
      <w:r w:rsidR="005B2B95">
        <w:rPr>
          <w:rFonts w:eastAsia="Calibri" w:cs="Tahoma"/>
          <w:szCs w:val="22"/>
        </w:rPr>
        <w:t xml:space="preserve"> y modificado con fechas</w:t>
      </w:r>
      <w:r>
        <w:rPr>
          <w:rFonts w:eastAsia="Calibri" w:cs="Tahoma"/>
          <w:szCs w:val="22"/>
        </w:rPr>
        <w:t xml:space="preserve"> 7 de marzo de 2019, 30 de mayo de 2022 y [*] de [*] de 2023</w:t>
      </w:r>
      <w:r>
        <w:rPr>
          <w:rFonts w:cs="Tahoma"/>
          <w:szCs w:val="22"/>
        </w:rPr>
        <w:t xml:space="preserve"> y sea modificado de tiempo en tiempo, el “</w:t>
      </w:r>
      <w:r>
        <w:rPr>
          <w:rFonts w:cs="Tahoma"/>
          <w:szCs w:val="22"/>
          <w:u w:val="single"/>
        </w:rPr>
        <w:t>Fideicomiso Maestro</w:t>
      </w:r>
      <w:r>
        <w:rPr>
          <w:rFonts w:cs="Tahoma"/>
          <w:szCs w:val="22"/>
        </w:rPr>
        <w:t xml:space="preserve">”). Copia simple del Fideicomiso Maestro se adjunta al presente como </w:t>
      </w:r>
      <w:r>
        <w:rPr>
          <w:rFonts w:cs="Tahoma"/>
          <w:b/>
          <w:bCs w:val="0"/>
          <w:iCs w:val="0"/>
          <w:color w:val="000000"/>
          <w:szCs w:val="22"/>
          <w:u w:val="single"/>
        </w:rPr>
        <w:t>Anexo A</w:t>
      </w:r>
      <w:r>
        <w:rPr>
          <w:rFonts w:cs="Tahoma"/>
          <w:bCs w:val="0"/>
          <w:iCs w:val="0"/>
          <w:color w:val="000000"/>
          <w:szCs w:val="22"/>
        </w:rPr>
        <w:t>.</w:t>
      </w:r>
    </w:p>
    <w:p w:rsidR="004749D1" w:rsidRPr="006B68E5" w:rsidRDefault="00ED3E16" w:rsidP="00C13A8F">
      <w:pPr>
        <w:numPr>
          <w:ilvl w:val="0"/>
          <w:numId w:val="47"/>
        </w:numPr>
        <w:tabs>
          <w:tab w:val="clear" w:pos="1080"/>
        </w:tabs>
        <w:autoSpaceDE w:val="0"/>
        <w:autoSpaceDN w:val="0"/>
        <w:adjustRightInd w:val="0"/>
        <w:spacing w:after="240"/>
        <w:ind w:left="0" w:firstLine="709"/>
        <w:rPr>
          <w:rFonts w:cs="Tahoma"/>
          <w:szCs w:val="22"/>
        </w:rPr>
      </w:pPr>
      <w:r>
        <w:rPr>
          <w:rFonts w:cs="Tahoma"/>
          <w:bCs w:val="0"/>
          <w:iCs w:val="0"/>
          <w:color w:val="000000"/>
          <w:szCs w:val="22"/>
        </w:rPr>
        <w:t xml:space="preserve">En términos del artículo 23 de la Ley de Disciplina Financiera </w:t>
      </w:r>
      <w:r>
        <w:rPr>
          <w:rFonts w:cs="Tahoma"/>
          <w:szCs w:val="22"/>
        </w:rPr>
        <w:t>(según dicho término se define más adelante)</w:t>
      </w:r>
      <w:r>
        <w:rPr>
          <w:rFonts w:cs="Tahoma"/>
          <w:bCs w:val="0"/>
          <w:iCs w:val="0"/>
          <w:color w:val="000000"/>
          <w:szCs w:val="22"/>
        </w:rPr>
        <w:t>, mediante Decreto No. 404 publicado en el Periódico Oficial del Estado de Coahuila de Zaragoza Tomo CXXIX, número 104, de fecha 30 de diciembre de 2022 (</w:t>
      </w:r>
      <w:bookmarkStart w:id="3" w:name="_Hlk127965198"/>
      <w:r>
        <w:rPr>
          <w:rFonts w:cs="Tahoma"/>
        </w:rPr>
        <w:t>el “</w:t>
      </w:r>
      <w:r>
        <w:rPr>
          <w:rFonts w:cs="Tahoma"/>
          <w:u w:val="single"/>
        </w:rPr>
        <w:t>Decreto 404</w:t>
      </w:r>
      <w:r>
        <w:rPr>
          <w:rFonts w:cs="Tahoma"/>
        </w:rPr>
        <w:t>”, según el mismo fue modificado por el Decreto 486 que Reforma el Decreto 404 publicado en el Periódico Oficial del Estado el 21 de junio de 2023, y en conjunto con el Decreto 404, el “</w:t>
      </w:r>
      <w:r>
        <w:rPr>
          <w:rFonts w:cs="Tahoma"/>
          <w:u w:val="single"/>
        </w:rPr>
        <w:t>Decreto de Autorización</w:t>
      </w:r>
      <w:r>
        <w:rPr>
          <w:rFonts w:cs="Tahoma"/>
        </w:rPr>
        <w:t>”</w:t>
      </w:r>
      <w:bookmarkEnd w:id="3"/>
      <w:r>
        <w:rPr>
          <w:rFonts w:cs="Tahoma"/>
          <w:bCs w:val="0"/>
          <w:iCs w:val="0"/>
          <w:color w:val="000000"/>
          <w:szCs w:val="22"/>
        </w:rPr>
        <w:t>) el Congreso del Estado Independiente, Libre y Soberano de Coahuila de Zaragoza autorizó al Estado, por conducto del Poder Ejecutivo, a través del titular de la Secretaría, entre otras cosas, para: (i) reestructurar y/o refinanciar la totalidad de la deuda pública directa del Estado indiciada en el Decreto de Autorización; (ii) contratar o modificar garantías de pago oportuno y, en su caso, instrumentos derivados; (iii) constituir uno o más fideicomisos de los previstos en el artículo 81 de la Ley de Deuda Pública para el Estado de Coahuila de Zaragoza; (iv) reestructurar y modificar los términos, o reexpresar y llevar a cabo los demás actos jurídicos que sean necesarios y/o convenientes sobre fideicomisos existentes, cuyas características y fines, entre otros, serán los indicados en el Decreto de Autorización, y en general, (v) celebrar todos los actos jurídicos necesarios y convenientes que para tales propósitos se requieran</w:t>
      </w:r>
      <w:r>
        <w:rPr>
          <w:rFonts w:cs="Tahoma"/>
          <w:szCs w:val="22"/>
        </w:rPr>
        <w:t xml:space="preserve">. </w:t>
      </w:r>
      <w:r>
        <w:rPr>
          <w:rFonts w:cs="Tahoma"/>
          <w:bCs w:val="0"/>
          <w:iCs w:val="0"/>
          <w:color w:val="000000"/>
          <w:szCs w:val="22"/>
        </w:rPr>
        <w:t xml:space="preserve">Una copia de la publicación del Decreto de Autorización se acompaña al presente como </w:t>
      </w:r>
      <w:r>
        <w:rPr>
          <w:rFonts w:cs="Tahoma"/>
          <w:b/>
          <w:bCs w:val="0"/>
          <w:iCs w:val="0"/>
          <w:color w:val="000000"/>
          <w:szCs w:val="22"/>
          <w:u w:val="single"/>
        </w:rPr>
        <w:t>Anexo B</w:t>
      </w:r>
      <w:r>
        <w:rPr>
          <w:rFonts w:cs="Tahoma"/>
          <w:bCs w:val="0"/>
          <w:iCs w:val="0"/>
          <w:color w:val="000000"/>
          <w:szCs w:val="22"/>
        </w:rPr>
        <w:t>.</w:t>
      </w:r>
    </w:p>
    <w:p w:rsidR="006C35A3" w:rsidRPr="001A2AFC" w:rsidRDefault="00BB683A" w:rsidP="001A2AFC">
      <w:pPr>
        <w:numPr>
          <w:ilvl w:val="0"/>
          <w:numId w:val="47"/>
        </w:numPr>
        <w:tabs>
          <w:tab w:val="clear" w:pos="1080"/>
        </w:tabs>
        <w:autoSpaceDE w:val="0"/>
        <w:autoSpaceDN w:val="0"/>
        <w:adjustRightInd w:val="0"/>
        <w:spacing w:after="240"/>
        <w:ind w:left="0" w:firstLine="709"/>
        <w:rPr>
          <w:rFonts w:cs="Tahoma"/>
          <w:b/>
          <w:bCs w:val="0"/>
          <w:szCs w:val="22"/>
        </w:rPr>
      </w:pPr>
      <w:r>
        <w:rPr>
          <w:rFonts w:cs="Tahoma"/>
          <w:szCs w:val="22"/>
        </w:rPr>
        <w:lastRenderedPageBreak/>
        <w:t xml:space="preserve">De conformidad con lo previsto en el artículo 26 y demás aplicables de la Ley de Disciplina Financiera, el Estado implementó un proceso de Licitación Pública para refinanciar su deuda pública directa de largo plazo, derivado del cual, con fecha </w:t>
      </w:r>
      <w:r>
        <w:rPr>
          <w:rFonts w:cs="Times New Roman"/>
          <w:szCs w:val="22"/>
        </w:rPr>
        <w:t xml:space="preserve">[●] </w:t>
      </w:r>
      <w:r>
        <w:rPr>
          <w:rFonts w:cs="Tahoma"/>
          <w:szCs w:val="22"/>
        </w:rPr>
        <w:t xml:space="preserve">el Acreditante le presentó una oferta económica irrevocable, precisando los términos y condiciones financieras aplicables al Crédito; oferta económica que, en el Proceso de Licitación Pública No. </w:t>
      </w:r>
      <w:r>
        <w:rPr>
          <w:bCs w:val="0"/>
        </w:rPr>
        <w:t>SEFIN/SSIC/001/2023</w:t>
      </w:r>
      <w:r>
        <w:rPr>
          <w:rFonts w:cs="Tahoma"/>
          <w:szCs w:val="22"/>
        </w:rPr>
        <w:t xml:space="preserve">, resultó ser la oferta ganadora, al ofrecer las mejores condiciones del mercado, al ofertar una sobretasa de [●], según se desprende del acta de fallo de fecha </w:t>
      </w:r>
      <w:r>
        <w:rPr>
          <w:rFonts w:cs="Times New Roman"/>
          <w:szCs w:val="22"/>
        </w:rPr>
        <w:t>[●] emitida</w:t>
      </w:r>
      <w:r>
        <w:rPr>
          <w:rFonts w:cs="Tahoma"/>
          <w:szCs w:val="22"/>
        </w:rPr>
        <w:t xml:space="preserve"> por </w:t>
      </w:r>
      <w:bookmarkStart w:id="4" w:name="_DV_M17"/>
      <w:bookmarkEnd w:id="4"/>
      <w:r>
        <w:rPr>
          <w:rFonts w:cs="Tahoma"/>
          <w:szCs w:val="22"/>
        </w:rPr>
        <w:t xml:space="preserve">el Estado, a través de </w:t>
      </w:r>
      <w:r>
        <w:rPr>
          <w:rFonts w:cs="Tahoma"/>
        </w:rPr>
        <w:t>la Secretaría (el “</w:t>
      </w:r>
      <w:r>
        <w:rPr>
          <w:rFonts w:cs="Tahoma"/>
          <w:u w:val="single"/>
        </w:rPr>
        <w:t>Acta de Fallo</w:t>
      </w:r>
      <w:r>
        <w:rPr>
          <w:rFonts w:cs="Tahoma"/>
        </w:rPr>
        <w:t xml:space="preserve">”), una copia del Acta de Fallo se acompaña al presente como </w:t>
      </w:r>
      <w:r>
        <w:rPr>
          <w:rFonts w:cs="Tahoma"/>
          <w:b/>
          <w:bCs w:val="0"/>
          <w:iCs w:val="0"/>
          <w:color w:val="000000"/>
          <w:szCs w:val="22"/>
          <w:u w:val="single"/>
        </w:rPr>
        <w:t>Anexo C</w:t>
      </w:r>
      <w:r>
        <w:rPr>
          <w:rFonts w:cs="Tahoma"/>
        </w:rPr>
        <w:t xml:space="preserve">. </w:t>
      </w:r>
    </w:p>
    <w:p w:rsidR="00CE793F" w:rsidRPr="00DC4BC8" w:rsidRDefault="00C86E6D" w:rsidP="00C86E6D">
      <w:pPr>
        <w:pStyle w:val="Ttulo1"/>
        <w:rPr>
          <w:rFonts w:cs="Tahoma"/>
          <w:bCs/>
          <w:szCs w:val="22"/>
        </w:rPr>
      </w:pPr>
      <w:bookmarkStart w:id="5" w:name="_Toc32749615"/>
      <w:bookmarkStart w:id="6" w:name="_Toc30113368"/>
      <w:bookmarkStart w:id="7" w:name="_Toc144205639"/>
      <w:r>
        <w:rPr>
          <w:rFonts w:cs="Tahoma"/>
          <w:szCs w:val="22"/>
        </w:rPr>
        <w:t>Declaraciones</w:t>
      </w:r>
      <w:bookmarkEnd w:id="5"/>
      <w:bookmarkEnd w:id="6"/>
      <w:bookmarkEnd w:id="7"/>
    </w:p>
    <w:p w:rsidR="00CE793F" w:rsidRPr="00DC4BC8" w:rsidRDefault="0053494E" w:rsidP="00BD1BA8">
      <w:pPr>
        <w:spacing w:after="240"/>
        <w:ind w:firstLine="709"/>
        <w:rPr>
          <w:rFonts w:cs="Tahoma"/>
          <w:bCs w:val="0"/>
          <w:iCs w:val="0"/>
          <w:color w:val="000000"/>
          <w:szCs w:val="22"/>
        </w:rPr>
      </w:pPr>
      <w:r>
        <w:rPr>
          <w:rFonts w:cs="Tahoma"/>
          <w:bCs w:val="0"/>
          <w:iCs w:val="0"/>
          <w:color w:val="000000"/>
          <w:szCs w:val="22"/>
        </w:rPr>
        <w:t>I.</w:t>
      </w:r>
      <w:r>
        <w:rPr>
          <w:rFonts w:cs="Tahoma"/>
          <w:bCs w:val="0"/>
          <w:iCs w:val="0"/>
          <w:color w:val="000000"/>
          <w:szCs w:val="22"/>
        </w:rPr>
        <w:tab/>
        <w:t>El Estado, por conducto de su representante, declara que:</w:t>
      </w:r>
    </w:p>
    <w:p w:rsidR="00794338" w:rsidRPr="007369DB" w:rsidRDefault="0053494E" w:rsidP="00794338">
      <w:pPr>
        <w:pStyle w:val="Prrafodelista"/>
        <w:numPr>
          <w:ilvl w:val="0"/>
          <w:numId w:val="25"/>
        </w:numPr>
        <w:ind w:left="0" w:firstLine="709"/>
        <w:rPr>
          <w:rFonts w:cs="Tahoma"/>
        </w:rPr>
      </w:pPr>
      <w:r>
        <w:rPr>
          <w:rFonts w:cs="Tahoma"/>
        </w:rPr>
        <w:t>Es una entidad federativa, en términos de lo dispuesto en los artículos 40, 42, fracción I, 43, 116 y demás relativos de la Constitución Política de los Estados Unidos Mexicanos y el artículo 1º de la Constitución Política del Estado de Coahuila de Zaragoza, y cuenta con personalidad jurídica en términos de lo dispuesto en el artículo 25, fracción I, del Código Civil Federal y el 239, fracción I, del Código Civil para el Estado de Coahuila de Zaragoza. Asimismo, tiene la capacidad suficiente para celebrar el presente Contrato y los demás Documentos del Financiamiento, así como para cumplir con sus obligaciones en términos de los mismos.</w:t>
      </w:r>
    </w:p>
    <w:p w:rsidR="00355A1C" w:rsidRPr="00DC4BC8" w:rsidRDefault="00794338" w:rsidP="00BD1BA8">
      <w:pPr>
        <w:pStyle w:val="Prrafodelista"/>
        <w:numPr>
          <w:ilvl w:val="0"/>
          <w:numId w:val="25"/>
        </w:numPr>
        <w:ind w:left="0" w:firstLine="709"/>
        <w:rPr>
          <w:rFonts w:cs="Tahoma"/>
        </w:rPr>
      </w:pPr>
      <w:r>
        <w:rPr>
          <w:rFonts w:cs="Tahoma"/>
        </w:rPr>
        <w:t xml:space="preserve">El titular de la Secretaría de Finanzas del Estado cuenta con la capacidad y facultades suficientes para suscribir el presente Contrato y los demás Documentos del Financiamiento, mismas que no le han sido revocadas o modificadas en forma alguna a la fecha de celebración del presente Contrato, y obligar al Estado en sus términos, según lo dispuesto en la </w:t>
      </w:r>
      <w:r>
        <w:rPr>
          <w:rFonts w:cs="Tahoma"/>
          <w:color w:val="000000"/>
        </w:rPr>
        <w:t>Ley de Deuda Pública para el Estado de Coahuila de Zaragoza</w:t>
      </w:r>
      <w:r>
        <w:rPr>
          <w:rFonts w:cs="Tahoma"/>
        </w:rPr>
        <w:t xml:space="preserve"> (la “</w:t>
      </w:r>
      <w:r>
        <w:rPr>
          <w:rFonts w:cs="Tahoma"/>
          <w:u w:val="single"/>
        </w:rPr>
        <w:t>Ley de Deuda</w:t>
      </w:r>
      <w:r>
        <w:rPr>
          <w:rFonts w:cs="Tahoma"/>
        </w:rPr>
        <w:t xml:space="preserve">”). </w:t>
      </w:r>
    </w:p>
    <w:p w:rsidR="00355A1C" w:rsidRPr="00794338" w:rsidRDefault="00794338" w:rsidP="00794338">
      <w:pPr>
        <w:pStyle w:val="Prrafodelista"/>
        <w:numPr>
          <w:ilvl w:val="0"/>
          <w:numId w:val="25"/>
        </w:numPr>
        <w:ind w:left="0" w:firstLine="709"/>
        <w:rPr>
          <w:rFonts w:cs="Tahoma"/>
        </w:rPr>
      </w:pPr>
      <w:r>
        <w:rPr>
          <w:rFonts w:cs="Tahoma"/>
        </w:rPr>
        <w:t xml:space="preserve">El licenciado Blas José Flores Dávila acredita su carácter de Secretario de Finanzas del Estado, con el nombramiento expedido a su favor el día </w:t>
      </w:r>
      <w:r>
        <w:rPr>
          <w:rFonts w:cs="Times New Roman"/>
        </w:rPr>
        <w:t>[●]</w:t>
      </w:r>
      <w:r>
        <w:rPr>
          <w:rFonts w:cs="Tahoma"/>
        </w:rPr>
        <w:t xml:space="preserve"> de </w:t>
      </w:r>
      <w:r>
        <w:rPr>
          <w:rFonts w:cs="Times New Roman"/>
        </w:rPr>
        <w:t xml:space="preserve">[●] </w:t>
      </w:r>
      <w:r>
        <w:rPr>
          <w:rFonts w:cs="Tahoma"/>
        </w:rPr>
        <w:t xml:space="preserve">de </w:t>
      </w:r>
      <w:r>
        <w:rPr>
          <w:rFonts w:cs="Times New Roman"/>
        </w:rPr>
        <w:t>[●]</w:t>
      </w:r>
      <w:r>
        <w:rPr>
          <w:rFonts w:cs="Tahoma"/>
        </w:rPr>
        <w:t xml:space="preserve">, por el C. Gobernador Constitucional del Estado de Coahuila de Zaragoza. Copia de dicho nombramiento se acompaña al presente Contrato como </w:t>
      </w:r>
      <w:r>
        <w:rPr>
          <w:rFonts w:cs="Tahoma"/>
          <w:b/>
          <w:u w:val="single"/>
        </w:rPr>
        <w:t>Anexo D</w:t>
      </w:r>
      <w:r>
        <w:rPr>
          <w:rFonts w:cs="Tahoma"/>
        </w:rPr>
        <w:t>.</w:t>
      </w:r>
    </w:p>
    <w:p w:rsidR="00355A1C" w:rsidRPr="00DC4BC8" w:rsidRDefault="00397BA7" w:rsidP="00BD1BA8">
      <w:pPr>
        <w:pStyle w:val="Prrafodelista"/>
        <w:numPr>
          <w:ilvl w:val="0"/>
          <w:numId w:val="25"/>
        </w:numPr>
        <w:ind w:left="0" w:firstLine="709"/>
        <w:rPr>
          <w:rFonts w:cs="Tahoma"/>
        </w:rPr>
      </w:pPr>
      <w:r>
        <w:rPr>
          <w:rFonts w:cs="Tahoma"/>
          <w:spacing w:val="-3"/>
        </w:rPr>
        <w:t>A la fecha de firma del presente Contrato, el Estado cuenta con pasivos derivados de la contratación de financiamientos constitutivos de deuda pública, los cuales fueron destinados a inversiones públicas productivas, así como a la reestructura y refinanciamiento de deuda pública (los “</w:t>
      </w:r>
      <w:r>
        <w:rPr>
          <w:rFonts w:cs="Tahoma"/>
          <w:spacing w:val="-3"/>
          <w:u w:val="single"/>
        </w:rPr>
        <w:t>Financiamientos Originales</w:t>
      </w:r>
      <w:r>
        <w:rPr>
          <w:rFonts w:cs="Tahoma"/>
          <w:spacing w:val="-3"/>
        </w:rPr>
        <w:t xml:space="preserve">”). Entre los Financiamientos Originales se encuentran los Financiamientos a Liquidar (según dicho término se define más adelante). </w:t>
      </w:r>
    </w:p>
    <w:p w:rsidR="00355A1C" w:rsidRPr="006A1BE9" w:rsidRDefault="00720BB2" w:rsidP="00BD1BA8">
      <w:pPr>
        <w:pStyle w:val="Prrafodelista"/>
        <w:numPr>
          <w:ilvl w:val="0"/>
          <w:numId w:val="25"/>
        </w:numPr>
        <w:ind w:left="0" w:firstLine="709"/>
        <w:rPr>
          <w:rFonts w:cs="Tahoma"/>
        </w:rPr>
      </w:pPr>
      <w:r>
        <w:rPr>
          <w:rFonts w:cs="Tahoma"/>
        </w:rPr>
        <w:t xml:space="preserve">[Los </w:t>
      </w:r>
      <w:r>
        <w:rPr>
          <w:rFonts w:cs="Tahoma"/>
          <w:spacing w:val="-3"/>
        </w:rPr>
        <w:t>Financiamientos Originales se encuentran registrados en el Fideicomiso Maestro]</w:t>
      </w:r>
      <w:r>
        <w:rPr>
          <w:rStyle w:val="Refdenotaalpie"/>
          <w:rFonts w:cs="Tahoma"/>
          <w:spacing w:val="-3"/>
        </w:rPr>
        <w:footnoteReference w:id="25"/>
      </w:r>
      <w:r>
        <w:rPr>
          <w:rFonts w:cs="Tahoma"/>
          <w:spacing w:val="-3"/>
        </w:rPr>
        <w:t xml:space="preserve">. Se acompaña como </w:t>
      </w:r>
      <w:r>
        <w:rPr>
          <w:rFonts w:cs="Tahoma"/>
          <w:b/>
          <w:spacing w:val="-3"/>
          <w:u w:val="single"/>
        </w:rPr>
        <w:t>Anexo E</w:t>
      </w:r>
      <w:r>
        <w:rPr>
          <w:rFonts w:cs="Tahoma"/>
          <w:spacing w:val="-3"/>
        </w:rPr>
        <w:t xml:space="preserve"> copia de la certificación de los Financiamientos inscritos en el Registro del Fideicomiso (según dicho término se define más adelante).</w:t>
      </w:r>
    </w:p>
    <w:p w:rsidR="00355A1C" w:rsidRPr="006A1BE9" w:rsidRDefault="00BC079C" w:rsidP="00BD1BA8">
      <w:pPr>
        <w:pStyle w:val="Prrafodelista"/>
        <w:numPr>
          <w:ilvl w:val="0"/>
          <w:numId w:val="25"/>
        </w:numPr>
        <w:ind w:left="0" w:firstLine="709"/>
        <w:rPr>
          <w:rFonts w:cs="Tahoma"/>
        </w:rPr>
      </w:pPr>
      <w:r>
        <w:rPr>
          <w:rFonts w:cs="Tahoma"/>
          <w:spacing w:val="-3"/>
        </w:rPr>
        <w:lastRenderedPageBreak/>
        <w:t>En o antes de la fecha de celebración del presente Contrato, el Estado ha llevado a cabo las negociaciones necesarias con los acreedores de los Financiamientos Originales, a efecto de que una vez pagados en su totalidad algunos de los Financiamientos Originales, dichos acreedores emitan su consentimiento para cancelar las inscripciones de sus respectivos Financiamientos Originales en el Registro Estatal, el Registro Federal y el Registro del Fideicomiso, y así liberar los bienes, derechos y recursos afectados como fuente de pago de dichos Financiamientos Originales.</w:t>
      </w:r>
    </w:p>
    <w:p w:rsidR="00355A1C" w:rsidRPr="00DC4BC8" w:rsidRDefault="00157474" w:rsidP="00BD1BA8">
      <w:pPr>
        <w:pStyle w:val="Prrafodelista"/>
        <w:numPr>
          <w:ilvl w:val="0"/>
          <w:numId w:val="25"/>
        </w:numPr>
        <w:ind w:left="0" w:firstLine="709"/>
        <w:rPr>
          <w:rFonts w:cs="Tahoma"/>
        </w:rPr>
      </w:pPr>
      <w:r>
        <w:rPr>
          <w:rFonts w:cs="Tahoma"/>
          <w:spacing w:val="-3"/>
        </w:rPr>
        <w:t>La celebración y cumplimiento por parte del Estado de este Contrato y las operaciones contempladas en el mismo: (1) han sido legalmente autorizados; (2) no requieren de ninguna autorización adicional a las mencionadas en este Contrato; y (3) no violan o contravienen la Ley Aplicable.</w:t>
      </w:r>
    </w:p>
    <w:p w:rsidR="00355A1C" w:rsidRPr="00DC4BC8" w:rsidRDefault="00BC079C" w:rsidP="00BD1BA8">
      <w:pPr>
        <w:pStyle w:val="Prrafodelista"/>
        <w:numPr>
          <w:ilvl w:val="0"/>
          <w:numId w:val="25"/>
        </w:numPr>
        <w:ind w:left="0" w:firstLine="709"/>
        <w:rPr>
          <w:rFonts w:cs="Tahoma"/>
        </w:rPr>
      </w:pPr>
      <w:r>
        <w:rPr>
          <w:rFonts w:cs="Tahoma"/>
          <w:spacing w:val="-3"/>
        </w:rPr>
        <w:t>Los recursos derivados del Crédito, conforme lo previsto en el Decreto de Autorización y la Ley de Deuda, se utilizarán para el refinanciamiento de pasivos a cargo del Estado en términos del artículo 117, fracción VIII, de la Constitución Política de los Estados Unidos Mexicanos y demás disposiciones aplicables y los gastos en los que el Estado incurra relacionados con el refinanciamiento.</w:t>
      </w:r>
    </w:p>
    <w:p w:rsidR="00355A1C" w:rsidRPr="00DC4BC8" w:rsidRDefault="00BC079C" w:rsidP="00BD1BA8">
      <w:pPr>
        <w:pStyle w:val="Prrafodelista"/>
        <w:numPr>
          <w:ilvl w:val="0"/>
          <w:numId w:val="25"/>
        </w:numPr>
        <w:ind w:left="0" w:firstLine="709"/>
        <w:rPr>
          <w:rFonts w:cs="Tahoma"/>
        </w:rPr>
      </w:pPr>
      <w:r>
        <w:rPr>
          <w:rFonts w:cs="Tahoma"/>
          <w:spacing w:val="-3"/>
        </w:rPr>
        <w:t>Las obligaciones del Estado al amparo de este Contrato son legales y válidas.</w:t>
      </w:r>
      <w:bookmarkStart w:id="8" w:name="_Ref57401464"/>
    </w:p>
    <w:bookmarkEnd w:id="8"/>
    <w:p w:rsidR="00355A1C" w:rsidRPr="00BB5254" w:rsidRDefault="00BB5254" w:rsidP="00BD1BA8">
      <w:pPr>
        <w:pStyle w:val="Prrafodelista"/>
        <w:numPr>
          <w:ilvl w:val="0"/>
          <w:numId w:val="25"/>
        </w:numPr>
        <w:ind w:left="0" w:firstLine="709"/>
        <w:rPr>
          <w:rFonts w:cs="Tahoma"/>
        </w:rPr>
      </w:pPr>
      <w:r>
        <w:rPr>
          <w:rFonts w:cs="Tahoma"/>
        </w:rPr>
        <w:t xml:space="preserve">Una vez </w:t>
      </w:r>
      <w:r w:rsidR="00BB2184">
        <w:rPr>
          <w:rFonts w:cs="Tahoma"/>
        </w:rPr>
        <w:t xml:space="preserve">que </w:t>
      </w:r>
      <w:r>
        <w:rPr>
          <w:rFonts w:cs="Tahoma"/>
        </w:rPr>
        <w:t xml:space="preserve">se perfeccione la cesión y afectación </w:t>
      </w:r>
      <w:r w:rsidR="00BB2184">
        <w:rPr>
          <w:rFonts w:cs="Tahoma"/>
        </w:rPr>
        <w:t>del</w:t>
      </w:r>
      <w:r>
        <w:rPr>
          <w:rFonts w:cs="Tahoma"/>
        </w:rPr>
        <w:t xml:space="preserve"> </w:t>
      </w:r>
      <w:r w:rsidR="00BB2184" w:rsidRPr="00BB2184">
        <w:rPr>
          <w:rFonts w:cs="Tahoma"/>
          <w:bCs/>
          <w:iCs/>
          <w:lang w:val="es-ES"/>
        </w:rPr>
        <w:t>Porcentaje de Participaciones Fideicomitidas Asignadas</w:t>
      </w:r>
      <w:r>
        <w:rPr>
          <w:rFonts w:cs="Tahoma"/>
        </w:rPr>
        <w:t xml:space="preserve">, así como de las cantidades derivadas </w:t>
      </w:r>
      <w:r w:rsidR="00BB2184">
        <w:rPr>
          <w:rFonts w:cs="Tahoma"/>
        </w:rPr>
        <w:t>del</w:t>
      </w:r>
      <w:r>
        <w:rPr>
          <w:rFonts w:cs="Tahoma"/>
        </w:rPr>
        <w:t xml:space="preserve"> mismo al Fideicomiso Maestro por parte del Estado, dichos actos constituirán una afectación de la titularidad sobre tales recursos y derechos a favor del Fiduciario y, por lo tanto, el Fiduciario será el legítimo y único titular de tales derechos y recursos, libres de cualquier gravamen o limitación de dominio, </w:t>
      </w:r>
      <w:r>
        <w:rPr>
          <w:rFonts w:cs="Tahoma"/>
          <w:u w:val="single"/>
        </w:rPr>
        <w:t>salvo</w:t>
      </w:r>
      <w:r>
        <w:rPr>
          <w:rFonts w:cs="Tahoma"/>
        </w:rPr>
        <w:t xml:space="preserve"> por lo establecido en los Documentos del Financiamiento.</w:t>
      </w:r>
    </w:p>
    <w:p w:rsidR="00355A1C" w:rsidRPr="00DC4BC8" w:rsidRDefault="00632DB4" w:rsidP="00BD1BA8">
      <w:pPr>
        <w:pStyle w:val="Prrafodelista"/>
        <w:numPr>
          <w:ilvl w:val="0"/>
          <w:numId w:val="25"/>
        </w:numPr>
        <w:ind w:left="0" w:firstLine="709"/>
        <w:rPr>
          <w:rFonts w:cs="Tahoma"/>
        </w:rPr>
      </w:pPr>
      <w:r>
        <w:rPr>
          <w:rFonts w:cs="Tahoma"/>
        </w:rPr>
        <w:t xml:space="preserve">La celebración, otorgamiento y cumplimiento por el Estado de este Contrato y de cada uno de los Documentos del Financiamiento de los cuales es parte, y las operaciones contempladas en los mismos, incluyendo, sin limitar, el pago de principal, intereses y cualesquiera otras cantidades debidas de conformidad con este Contrato o los demás Documentos del Financiamiento, sin duplicidad, la transferencia y cesión </w:t>
      </w:r>
      <w:r w:rsidR="00BB2184">
        <w:rPr>
          <w:rFonts w:cs="Tahoma"/>
        </w:rPr>
        <w:t>del</w:t>
      </w:r>
      <w:r>
        <w:rPr>
          <w:rFonts w:cs="Tahoma"/>
        </w:rPr>
        <w:t xml:space="preserve"> </w:t>
      </w:r>
      <w:r w:rsidR="00BB2184" w:rsidRPr="00BB2184">
        <w:rPr>
          <w:rFonts w:cs="Tahoma"/>
          <w:bCs/>
          <w:iCs/>
          <w:lang w:val="es-ES"/>
        </w:rPr>
        <w:t>Porcentaje de Participaciones Fideicomitidas Asignadas</w:t>
      </w:r>
      <w:r>
        <w:rPr>
          <w:rFonts w:cs="Tahoma"/>
        </w:rPr>
        <w:t xml:space="preserve"> al Fideicomiso Maestro, la inscripción de este Contrato y cualesquiera otros Documentos del Financiamiento ante el Registro Estatal, así como en el Registro Federal: (1) han sido autorizados de acuerdo con la Ley de Deuda, el Decreto de Autorización y cualesquiera otra Ley Aplicable; (2) no incumplen, contravienen o violan: (i) cualquier Ley Aplicable; o (ii) cualquier contrato, préstamo, convenio o cualquier otro instrumento en los que el Estado sea parte o se encuentre obligado, incluyendo cualesquiera Autorizaciones Gubernamentales y los Documentos del Financiamiento; y (3) </w:t>
      </w:r>
      <w:r>
        <w:rPr>
          <w:rFonts w:cs="Tahoma"/>
          <w:u w:val="single"/>
        </w:rPr>
        <w:t>salvo</w:t>
      </w:r>
      <w:r>
        <w:rPr>
          <w:rFonts w:cs="Tahoma"/>
        </w:rPr>
        <w:t xml:space="preserve"> por la afectación </w:t>
      </w:r>
      <w:r w:rsidR="00BB2184">
        <w:rPr>
          <w:rFonts w:cs="Tahoma"/>
        </w:rPr>
        <w:t xml:space="preserve">del </w:t>
      </w:r>
      <w:r w:rsidR="00BB2184" w:rsidRPr="00BB2184">
        <w:rPr>
          <w:rFonts w:cs="Tahoma"/>
          <w:bCs/>
          <w:iCs/>
          <w:lang w:val="es-ES"/>
        </w:rPr>
        <w:t>Porcentaje de Participaciones Fideicomitidas Asignadas</w:t>
      </w:r>
      <w:r>
        <w:rPr>
          <w:rFonts w:cs="Tahoma"/>
        </w:rPr>
        <w:t xml:space="preserve"> al Fideicomiso Maestro, no resulta en, o requiere la creación o imposición de cualquier gravamen o garantía sobre o con respecto de cualquiera de los bienes o derechos del Estado. </w:t>
      </w:r>
    </w:p>
    <w:p w:rsidR="00355A1C" w:rsidRPr="00DC4BC8" w:rsidRDefault="00632DB4" w:rsidP="00BD1BA8">
      <w:pPr>
        <w:pStyle w:val="Prrafodelista"/>
        <w:numPr>
          <w:ilvl w:val="0"/>
          <w:numId w:val="25"/>
        </w:numPr>
        <w:ind w:left="0" w:firstLine="709"/>
        <w:rPr>
          <w:rFonts w:cs="Tahoma"/>
        </w:rPr>
      </w:pPr>
      <w:r>
        <w:rPr>
          <w:rFonts w:cs="Tahoma"/>
        </w:rPr>
        <w:t>Cada uno de los Documentos del Financiamiento: (1) ha sido, o será, celebrado y otorgado por el Estado; y (2) constituye, o a partir de su celebración constituirá, obligaciones válidas y legales, exigibles al Estado de conformidad con sus términos.</w:t>
      </w:r>
    </w:p>
    <w:p w:rsidR="00A053B9" w:rsidRPr="00DC4BC8" w:rsidRDefault="00632DB4" w:rsidP="00BD1BA8">
      <w:pPr>
        <w:pStyle w:val="Prrafodelista"/>
        <w:numPr>
          <w:ilvl w:val="0"/>
          <w:numId w:val="25"/>
        </w:numPr>
        <w:ind w:left="0" w:firstLine="709"/>
        <w:rPr>
          <w:rFonts w:cs="Tahoma"/>
        </w:rPr>
      </w:pPr>
      <w:r>
        <w:rPr>
          <w:rFonts w:cs="Tahoma"/>
        </w:rPr>
        <w:lastRenderedPageBreak/>
        <w:t>El Estado se encuentra en cumplimiento de los Financiamientos Originales.</w:t>
      </w:r>
    </w:p>
    <w:p w:rsidR="00355A1C" w:rsidRPr="00DC4BC8" w:rsidRDefault="00A053B9" w:rsidP="00BD1BA8">
      <w:pPr>
        <w:pStyle w:val="Prrafodelista"/>
        <w:numPr>
          <w:ilvl w:val="0"/>
          <w:numId w:val="25"/>
        </w:numPr>
        <w:ind w:left="0" w:firstLine="709"/>
        <w:rPr>
          <w:rFonts w:cs="Tahoma"/>
        </w:rPr>
      </w:pPr>
      <w:r>
        <w:rPr>
          <w:rFonts w:cs="Tahoma"/>
        </w:rPr>
        <w:t>El monto del presente Crédito se encuentra dentro del monto autorizado</w:t>
      </w:r>
      <w:bookmarkStart w:id="9" w:name="_Ref57401521"/>
      <w:bookmarkStart w:id="10" w:name="_Toc87859433"/>
      <w:r>
        <w:rPr>
          <w:rFonts w:cs="Tahoma"/>
        </w:rPr>
        <w:t xml:space="preserve"> en el Decreto de Autorización.</w:t>
      </w:r>
    </w:p>
    <w:p w:rsidR="00355A1C" w:rsidRPr="007646EB" w:rsidRDefault="001A7CD9" w:rsidP="007646EB">
      <w:pPr>
        <w:pStyle w:val="Prrafodelista"/>
        <w:numPr>
          <w:ilvl w:val="0"/>
          <w:numId w:val="25"/>
        </w:numPr>
        <w:ind w:left="0" w:firstLine="709"/>
        <w:rPr>
          <w:rFonts w:cs="Tahoma"/>
        </w:rPr>
      </w:pPr>
      <w:r>
        <w:rPr>
          <w:rFonts w:cs="Tahoma"/>
        </w:rPr>
        <w:t>A la fecha de firma del presente Contrato el Estado mantiene un nivel de endeudamiento que cumple con el Techo de Financiamiento Neto que le corresponde de acuerdo con el Sistema de Alertas establecido en la Ley de Disciplina Financiera.</w:t>
      </w:r>
      <w:bookmarkStart w:id="11" w:name="_Ref57401525"/>
      <w:bookmarkEnd w:id="9"/>
      <w:bookmarkEnd w:id="10"/>
      <w:r>
        <w:rPr>
          <w:rFonts w:cs="Tahoma"/>
        </w:rPr>
        <w:t xml:space="preserve"> </w:t>
      </w:r>
      <w:bookmarkStart w:id="12" w:name="_Toc87859438"/>
      <w:bookmarkEnd w:id="11"/>
    </w:p>
    <w:p w:rsidR="00355A1C" w:rsidRPr="00DC4BC8" w:rsidRDefault="00632DB4" w:rsidP="00BD1BA8">
      <w:pPr>
        <w:pStyle w:val="Prrafodelista"/>
        <w:numPr>
          <w:ilvl w:val="0"/>
          <w:numId w:val="25"/>
        </w:numPr>
        <w:ind w:left="0" w:firstLine="709"/>
        <w:rPr>
          <w:rFonts w:cs="Tahoma"/>
        </w:rPr>
      </w:pPr>
      <w:r>
        <w:rPr>
          <w:rFonts w:cs="Tahoma"/>
        </w:rPr>
        <w:t xml:space="preserve">El Gobernador del Estado no ha presentado ante el Congreso del Estado iniciativas de reformas, adiciones o modificaciones, ni tiene conocimiento de alguna iniciativa que se encuentre en trámite ante el Congreso del Estado, </w:t>
      </w:r>
      <w:bookmarkEnd w:id="12"/>
      <w:r>
        <w:rPr>
          <w:rFonts w:cs="Tahoma"/>
        </w:rPr>
        <w:t>cuya aprobación resulte en un Cambio Significativo Adverso.</w:t>
      </w:r>
    </w:p>
    <w:p w:rsidR="003A571F" w:rsidRDefault="00632DB4" w:rsidP="00BD1BA8">
      <w:pPr>
        <w:pStyle w:val="Prrafodelista"/>
        <w:numPr>
          <w:ilvl w:val="0"/>
          <w:numId w:val="25"/>
        </w:numPr>
        <w:ind w:left="0" w:firstLine="709"/>
        <w:rPr>
          <w:rFonts w:cs="Tahoma"/>
        </w:rPr>
      </w:pPr>
      <w:r>
        <w:rPr>
          <w:rFonts w:cs="Tahoma"/>
        </w:rPr>
        <w:t>Los recursos con los que pagará las cantidades que resulten a su cargo conforme al presente Contrato provendrán de sus operaciones efectuadas conforme a la Ley Aplicable y serán de procedencia lícita.</w:t>
      </w:r>
    </w:p>
    <w:p w:rsidR="00355A1C" w:rsidRPr="00DC4BC8" w:rsidRDefault="003A571F" w:rsidP="003A571F">
      <w:pPr>
        <w:pStyle w:val="Prrafodelista"/>
        <w:numPr>
          <w:ilvl w:val="0"/>
          <w:numId w:val="25"/>
        </w:numPr>
        <w:ind w:left="0" w:firstLine="709"/>
        <w:rPr>
          <w:rFonts w:cs="Tahoma"/>
        </w:rPr>
      </w:pPr>
      <w:r>
        <w:rPr>
          <w:rFonts w:cs="Tahoma"/>
        </w:rPr>
        <w:t xml:space="preserve">El Acreditante ha hecho del conocimiento del Estado y este se ha dado por enterado, tanto de la naturaleza como del alcance de la información contenida en la base de datos de la sociedad de información crediticia denominada </w:t>
      </w:r>
      <w:r>
        <w:rPr>
          <w:rFonts w:cs="Times New Roman"/>
        </w:rPr>
        <w:t>[●]</w:t>
      </w:r>
      <w:r w:rsidR="00323D24">
        <w:rPr>
          <w:rStyle w:val="Refdenotaalpie"/>
          <w:rFonts w:cs="Times New Roman"/>
        </w:rPr>
        <w:footnoteReference w:id="26"/>
      </w:r>
      <w:r>
        <w:rPr>
          <w:rFonts w:cs="Tahoma"/>
        </w:rPr>
        <w:t>, derivado de la consulta realizada previa a la fecha de la celebración de este instrumento y que el incumplimiento total o parcial de sus obligaciones de pago derivadas del presente Contrato, se registrará con claves de prevención establecidas en los reportes emitidos por la propia sociedad de información crediticia citada, las cuales podrán afectar su historial crediticio.</w:t>
      </w:r>
    </w:p>
    <w:p w:rsidR="00632DB4" w:rsidRDefault="00632DB4" w:rsidP="00BD1BA8">
      <w:pPr>
        <w:pStyle w:val="Prrafodelista"/>
        <w:numPr>
          <w:ilvl w:val="0"/>
          <w:numId w:val="25"/>
        </w:numPr>
        <w:ind w:left="0" w:firstLine="709"/>
        <w:rPr>
          <w:rFonts w:cs="Tahoma"/>
        </w:rPr>
      </w:pPr>
      <w:r>
        <w:rPr>
          <w:rFonts w:cs="Tahoma"/>
        </w:rPr>
        <w:t>No tiene conocimiento de procedimiento legal, auditoría, acción o reclamación ante Autoridad Gubernamental alguna que se haya iniciado, ni ha recibido una notificación escrita de que se pretenda iniciar, en su contra y que cuestione o impugne la validez o exigibilidad de algún Documento del Financiamiento o que produzca un Cambio Significativo Adverso.</w:t>
      </w:r>
    </w:p>
    <w:p w:rsidR="00002F8A" w:rsidRPr="00002F8A" w:rsidRDefault="00002F8A" w:rsidP="00002F8A">
      <w:pPr>
        <w:pStyle w:val="Prrafodelista"/>
        <w:numPr>
          <w:ilvl w:val="0"/>
          <w:numId w:val="25"/>
        </w:numPr>
        <w:ind w:left="0" w:firstLine="709"/>
        <w:rPr>
          <w:rFonts w:cs="Tahoma"/>
        </w:rPr>
      </w:pPr>
      <w:r>
        <w:rPr>
          <w:rFonts w:cs="Tahoma"/>
          <w:bCs/>
          <w:iCs/>
        </w:rPr>
        <w:t>(1) Los recursos que le sean otorgados por virtud de la celebración del presente Contrato serán destinados a un fin lícito y en ningún momento serán utilizados para llevar a cabo o alentar alguna actividad ilícita; y (2) está actuando a nombre y por cuenta propia, es decir, los beneficios derivados de este Contrato y de cada operación relacionada con el mismo no se realizan ni realizarán a nombre y por cuenta de un tercero distinto al Estado que reciba los beneficios de este Contrato.</w:t>
      </w:r>
    </w:p>
    <w:p w:rsidR="00CE793F" w:rsidRPr="00DC4BC8" w:rsidRDefault="00CE793F" w:rsidP="00BD1BA8">
      <w:pPr>
        <w:spacing w:after="240"/>
        <w:ind w:firstLine="709"/>
        <w:rPr>
          <w:rFonts w:cs="Tahoma"/>
          <w:bCs w:val="0"/>
          <w:iCs w:val="0"/>
          <w:color w:val="000000"/>
          <w:szCs w:val="22"/>
        </w:rPr>
      </w:pPr>
      <w:r>
        <w:rPr>
          <w:rFonts w:cs="Tahoma"/>
          <w:bCs w:val="0"/>
          <w:iCs w:val="0"/>
          <w:color w:val="000000"/>
          <w:szCs w:val="22"/>
        </w:rPr>
        <w:t>II.</w:t>
      </w:r>
      <w:r>
        <w:rPr>
          <w:rFonts w:cs="Tahoma"/>
          <w:bCs w:val="0"/>
          <w:iCs w:val="0"/>
          <w:color w:val="000000"/>
          <w:szCs w:val="22"/>
        </w:rPr>
        <w:tab/>
      </w:r>
      <w:r>
        <w:rPr>
          <w:rFonts w:cs="Tahoma"/>
          <w:szCs w:val="22"/>
        </w:rPr>
        <w:t xml:space="preserve">El Acreditante, a través de representante legal, declara que: </w:t>
      </w:r>
    </w:p>
    <w:p w:rsidR="00355A1C" w:rsidRPr="00DC4BC8" w:rsidRDefault="00994BBD" w:rsidP="00BD1BA8">
      <w:pPr>
        <w:pStyle w:val="Prrafodelista"/>
        <w:numPr>
          <w:ilvl w:val="0"/>
          <w:numId w:val="26"/>
        </w:numPr>
        <w:ind w:left="0" w:firstLine="709"/>
        <w:rPr>
          <w:rFonts w:cs="Tahoma"/>
        </w:rPr>
      </w:pPr>
      <w:r>
        <w:rPr>
          <w:rFonts w:cs="Tahoma"/>
        </w:rPr>
        <w:t>[Es una institución de crédito legalmente constituida conforme a las leyes mexicanas y que opera en territorio nacional].</w:t>
      </w:r>
    </w:p>
    <w:p w:rsidR="00632DB4" w:rsidRPr="00DC4BC8" w:rsidRDefault="00994BBD" w:rsidP="00BD1BA8">
      <w:pPr>
        <w:pStyle w:val="Prrafodelista"/>
        <w:numPr>
          <w:ilvl w:val="0"/>
          <w:numId w:val="26"/>
        </w:numPr>
        <w:ind w:left="0" w:firstLine="709"/>
        <w:rPr>
          <w:rFonts w:cs="Tahoma"/>
        </w:rPr>
      </w:pPr>
      <w:r>
        <w:rPr>
          <w:rFonts w:cs="Tahoma"/>
        </w:rPr>
        <w:t>[Sus representantes legales cuentan con los poderes y facultades suficientes para suscribir el presente Contrato, y dichas facultades no les han sido revocadas, limitadas ni modificadas en forma alguna].</w:t>
      </w:r>
    </w:p>
    <w:p w:rsidR="00390F92" w:rsidRPr="00DC4BC8" w:rsidRDefault="0058061D" w:rsidP="00BD1BA8">
      <w:pPr>
        <w:spacing w:after="240"/>
        <w:ind w:firstLine="709"/>
        <w:rPr>
          <w:rFonts w:cs="Tahoma"/>
          <w:bCs w:val="0"/>
          <w:iCs w:val="0"/>
          <w:color w:val="000000"/>
          <w:szCs w:val="22"/>
        </w:rPr>
      </w:pPr>
      <w:r>
        <w:rPr>
          <w:rFonts w:cs="Tahoma"/>
          <w:szCs w:val="22"/>
        </w:rPr>
        <w:lastRenderedPageBreak/>
        <w:t>III.</w:t>
      </w:r>
      <w:r>
        <w:rPr>
          <w:rFonts w:cs="Tahoma"/>
          <w:szCs w:val="22"/>
        </w:rPr>
        <w:tab/>
        <w:t>Declaran las Partes que reconocen y acuerdan que el Estado celebrará contratos de apertura de crédito simple y otro tipo de financiamientos de conformidad con lo permitido en el Decreto de Autorización, los cuales serán utilizados por el Estado para el pago de los Financiamientos a Liquidar.</w:t>
      </w:r>
    </w:p>
    <w:p w:rsidR="00CE793F" w:rsidRPr="00DC4BC8" w:rsidRDefault="00CE793F" w:rsidP="00BD1BA8">
      <w:pPr>
        <w:ind w:firstLine="709"/>
        <w:rPr>
          <w:rFonts w:cs="Tahoma"/>
          <w:szCs w:val="22"/>
        </w:rPr>
      </w:pPr>
      <w:r>
        <w:rPr>
          <w:rFonts w:cs="Tahoma"/>
          <w:szCs w:val="22"/>
        </w:rPr>
        <w:t>EN VIRTUD DE LO ANTERIOR, en consideración de las premisas y acuerdos mutuos señalados a continuación, las Partes del presente acuerdan lo siguiente:</w:t>
      </w:r>
    </w:p>
    <w:p w:rsidR="00C473F2" w:rsidRPr="00DC4BC8" w:rsidRDefault="00C473F2" w:rsidP="00C473F2">
      <w:pPr>
        <w:rPr>
          <w:rFonts w:cs="Tahoma"/>
          <w:szCs w:val="22"/>
        </w:rPr>
      </w:pPr>
    </w:p>
    <w:p w:rsidR="000B466A" w:rsidRPr="00DC4BC8" w:rsidRDefault="00C86E6D" w:rsidP="00C86E6D">
      <w:pPr>
        <w:pStyle w:val="Ttulo1"/>
        <w:rPr>
          <w:rFonts w:cs="Tahoma"/>
          <w:szCs w:val="22"/>
        </w:rPr>
      </w:pPr>
      <w:bookmarkStart w:id="13" w:name="_Toc32749616"/>
      <w:bookmarkStart w:id="14" w:name="_Toc30113369"/>
      <w:bookmarkStart w:id="15" w:name="_Toc144205640"/>
      <w:bookmarkStart w:id="16" w:name="_Ref57399052"/>
      <w:r>
        <w:rPr>
          <w:rFonts w:cs="Tahoma"/>
          <w:szCs w:val="22"/>
        </w:rPr>
        <w:t>Cláusulas</w:t>
      </w:r>
      <w:bookmarkStart w:id="17" w:name="_Toc87859384"/>
      <w:bookmarkEnd w:id="13"/>
      <w:bookmarkEnd w:id="14"/>
      <w:bookmarkEnd w:id="15"/>
    </w:p>
    <w:p w:rsidR="000B466A" w:rsidRPr="00DC4BC8" w:rsidRDefault="000B466A" w:rsidP="00BD1BA8">
      <w:pPr>
        <w:pStyle w:val="Ttulo2"/>
        <w:ind w:firstLine="709"/>
        <w:rPr>
          <w:rFonts w:cs="Tahoma"/>
          <w:vanish/>
          <w:szCs w:val="22"/>
          <w:specVanish/>
        </w:rPr>
      </w:pPr>
      <w:bookmarkStart w:id="18" w:name="_Toc32749617"/>
      <w:bookmarkStart w:id="19" w:name="_Toc30113370"/>
      <w:bookmarkStart w:id="20" w:name="_Toc144205641"/>
      <w:r>
        <w:rPr>
          <w:rFonts w:cs="Tahoma"/>
          <w:szCs w:val="22"/>
        </w:rPr>
        <w:t xml:space="preserve">Cláusula Primera. </w:t>
      </w:r>
      <w:r>
        <w:rPr>
          <w:rFonts w:cs="Tahoma"/>
          <w:szCs w:val="22"/>
          <w:u w:val="single"/>
        </w:rPr>
        <w:t>Definiciones, Reglas de Interpretación y Anexos</w:t>
      </w:r>
      <w:r>
        <w:rPr>
          <w:rFonts w:cs="Tahoma"/>
          <w:szCs w:val="22"/>
        </w:rPr>
        <w:t>.</w:t>
      </w:r>
      <w:bookmarkEnd w:id="18"/>
      <w:bookmarkEnd w:id="19"/>
      <w:bookmarkEnd w:id="20"/>
    </w:p>
    <w:p w:rsidR="00CA13C7" w:rsidRPr="00DC4BC8" w:rsidRDefault="00CA13C7" w:rsidP="00BD1BA8">
      <w:pPr>
        <w:ind w:firstLine="709"/>
        <w:rPr>
          <w:rFonts w:cs="Tahoma"/>
          <w:szCs w:val="22"/>
        </w:rPr>
      </w:pPr>
    </w:p>
    <w:p w:rsidR="000B466A" w:rsidRPr="00DC4BC8" w:rsidRDefault="00C86E6D" w:rsidP="00BD1BA8">
      <w:pPr>
        <w:ind w:firstLine="709"/>
        <w:rPr>
          <w:rFonts w:cs="Tahoma"/>
          <w:szCs w:val="22"/>
        </w:rPr>
      </w:pPr>
      <w:r>
        <w:rPr>
          <w:rFonts w:cs="Tahoma"/>
          <w:szCs w:val="22"/>
        </w:rPr>
        <w:t xml:space="preserve"> </w:t>
      </w:r>
    </w:p>
    <w:p w:rsidR="00C86E6D" w:rsidRPr="00DC4BC8" w:rsidRDefault="000B466A" w:rsidP="00BD1BA8">
      <w:pPr>
        <w:pStyle w:val="Ttulo3"/>
        <w:numPr>
          <w:ilvl w:val="0"/>
          <w:numId w:val="5"/>
        </w:numPr>
        <w:ind w:left="0" w:firstLine="709"/>
        <w:rPr>
          <w:rFonts w:cs="Tahoma"/>
          <w:vanish/>
          <w:szCs w:val="22"/>
          <w:specVanish/>
        </w:rPr>
      </w:pPr>
      <w:bookmarkStart w:id="21" w:name="_Toc32749618"/>
      <w:bookmarkStart w:id="22" w:name="_Toc30113371"/>
      <w:bookmarkStart w:id="23" w:name="_Toc144205642"/>
      <w:r>
        <w:rPr>
          <w:rFonts w:cs="Tahoma"/>
          <w:szCs w:val="22"/>
          <w:u w:val="single"/>
        </w:rPr>
        <w:t>Definiciones</w:t>
      </w:r>
      <w:r>
        <w:rPr>
          <w:rFonts w:cs="Tahoma"/>
          <w:szCs w:val="22"/>
        </w:rPr>
        <w:t>.</w:t>
      </w:r>
      <w:bookmarkEnd w:id="21"/>
      <w:bookmarkEnd w:id="22"/>
      <w:bookmarkEnd w:id="23"/>
    </w:p>
    <w:p w:rsidR="000B466A" w:rsidRPr="00DC4BC8" w:rsidRDefault="00CA13C7" w:rsidP="00BD1BA8">
      <w:pPr>
        <w:ind w:firstLine="709"/>
        <w:rPr>
          <w:rFonts w:cs="Tahoma"/>
          <w:szCs w:val="22"/>
        </w:rPr>
      </w:pPr>
      <w:r>
        <w:rPr>
          <w:rFonts w:cs="Tahoma"/>
          <w:szCs w:val="22"/>
        </w:rPr>
        <w:t xml:space="preserve"> Para efectos de este Contrato, los siguientes términos tendrán los significados que se les atribuyen a continuación, ya sea en singular o plural:</w:t>
      </w:r>
    </w:p>
    <w:p w:rsidR="00C86E6D" w:rsidRPr="00DC4BC8" w:rsidRDefault="00C86E6D" w:rsidP="00BD1BA8">
      <w:pPr>
        <w:ind w:firstLine="709"/>
        <w:rPr>
          <w:rFonts w:cs="Tahoma"/>
          <w:szCs w:val="22"/>
        </w:rPr>
      </w:pPr>
    </w:p>
    <w:bookmarkEnd w:id="16"/>
    <w:bookmarkEnd w:id="17"/>
    <w:p w:rsidR="00CE793F" w:rsidRPr="00DC4BC8" w:rsidRDefault="000B466A" w:rsidP="00BD1BA8">
      <w:pPr>
        <w:ind w:firstLine="709"/>
        <w:rPr>
          <w:rFonts w:cs="Tahoma"/>
          <w:szCs w:val="22"/>
        </w:rPr>
      </w:pPr>
      <w:r>
        <w:rPr>
          <w:rFonts w:cs="Tahoma"/>
          <w:szCs w:val="22"/>
        </w:rPr>
        <w:t>“</w:t>
      </w:r>
      <w:r>
        <w:rPr>
          <w:rFonts w:cs="Tahoma"/>
          <w:szCs w:val="22"/>
          <w:u w:val="single"/>
        </w:rPr>
        <w:t>Acreditado</w:t>
      </w:r>
      <w:r>
        <w:rPr>
          <w:rFonts w:cs="Tahoma"/>
          <w:szCs w:val="22"/>
        </w:rPr>
        <w:t>” o “</w:t>
      </w:r>
      <w:r>
        <w:rPr>
          <w:rFonts w:cs="Tahoma"/>
          <w:szCs w:val="22"/>
          <w:u w:val="single"/>
        </w:rPr>
        <w:t>Estado</w:t>
      </w:r>
      <w:r>
        <w:rPr>
          <w:rFonts w:cs="Tahoma"/>
          <w:szCs w:val="22"/>
        </w:rPr>
        <w:t>” significa el Estado de Coahuila de Zaragoza.</w:t>
      </w:r>
    </w:p>
    <w:p w:rsidR="00CA13C7" w:rsidRPr="00DC4BC8" w:rsidRDefault="00CA13C7" w:rsidP="00BD1BA8">
      <w:pPr>
        <w:ind w:firstLine="709"/>
        <w:rPr>
          <w:rFonts w:cs="Tahoma"/>
          <w:szCs w:val="22"/>
        </w:rPr>
      </w:pPr>
    </w:p>
    <w:p w:rsidR="00CE793F" w:rsidRPr="00DC4BC8" w:rsidRDefault="00CE793F" w:rsidP="00BD1BA8">
      <w:pPr>
        <w:ind w:firstLine="709"/>
        <w:rPr>
          <w:rFonts w:cs="Tahoma"/>
          <w:szCs w:val="22"/>
        </w:rPr>
      </w:pPr>
      <w:r>
        <w:rPr>
          <w:rFonts w:cs="Tahoma"/>
          <w:szCs w:val="22"/>
        </w:rPr>
        <w:t>“</w:t>
      </w:r>
      <w:r>
        <w:rPr>
          <w:rFonts w:cs="Tahoma"/>
          <w:szCs w:val="22"/>
          <w:u w:val="single"/>
        </w:rPr>
        <w:t>Acreditante</w:t>
      </w:r>
      <w:r>
        <w:rPr>
          <w:rFonts w:cs="Tahoma"/>
          <w:szCs w:val="22"/>
        </w:rPr>
        <w:t>” tiene el significado que se le atribuye en el proemio de este Contrato.</w:t>
      </w:r>
    </w:p>
    <w:p w:rsidR="00CA13C7" w:rsidRPr="00DC4BC8" w:rsidRDefault="00CA13C7" w:rsidP="00BD1BA8">
      <w:pPr>
        <w:ind w:firstLine="709"/>
        <w:rPr>
          <w:rFonts w:cs="Tahoma"/>
          <w:szCs w:val="22"/>
        </w:rPr>
      </w:pPr>
    </w:p>
    <w:p w:rsidR="00F514DD" w:rsidRDefault="000B466A" w:rsidP="00BD1BA8">
      <w:pPr>
        <w:ind w:firstLine="709"/>
        <w:rPr>
          <w:rFonts w:cs="Tahoma"/>
          <w:szCs w:val="22"/>
        </w:rPr>
      </w:pPr>
      <w:r>
        <w:rPr>
          <w:rFonts w:cs="Tahoma"/>
          <w:szCs w:val="22"/>
        </w:rPr>
        <w:t>“</w:t>
      </w:r>
      <w:r>
        <w:rPr>
          <w:rFonts w:cs="Tahoma"/>
          <w:szCs w:val="22"/>
          <w:u w:val="single"/>
        </w:rPr>
        <w:t>Acreedor</w:t>
      </w:r>
      <w:r>
        <w:rPr>
          <w:rFonts w:cs="Tahoma"/>
          <w:szCs w:val="22"/>
        </w:rPr>
        <w:t>” o “</w:t>
      </w:r>
      <w:r>
        <w:rPr>
          <w:rFonts w:cs="Tahoma"/>
          <w:szCs w:val="22"/>
          <w:u w:val="single"/>
        </w:rPr>
        <w:t>Fideicomisario en Primer Lugar</w:t>
      </w:r>
      <w:r>
        <w:rPr>
          <w:rFonts w:cs="Tahoma"/>
          <w:szCs w:val="22"/>
        </w:rPr>
        <w:t>” tiene el significado que se atribuye a dicho término en el Fideicomiso Maestro.</w:t>
      </w:r>
    </w:p>
    <w:p w:rsidR="00791B6F" w:rsidRDefault="00791B6F" w:rsidP="00BD1BA8">
      <w:pPr>
        <w:ind w:firstLine="709"/>
        <w:rPr>
          <w:rFonts w:cs="Tahoma"/>
          <w:szCs w:val="22"/>
        </w:rPr>
      </w:pPr>
    </w:p>
    <w:p w:rsidR="00791B6F" w:rsidRPr="00DC4BC8" w:rsidRDefault="00791B6F" w:rsidP="00BD1BA8">
      <w:pPr>
        <w:ind w:firstLine="709"/>
        <w:rPr>
          <w:rFonts w:cs="Tahoma"/>
          <w:szCs w:val="22"/>
        </w:rPr>
      </w:pPr>
      <w:r>
        <w:rPr>
          <w:rFonts w:cs="Tahoma"/>
          <w:szCs w:val="22"/>
        </w:rPr>
        <w:t>“</w:t>
      </w:r>
      <w:r>
        <w:rPr>
          <w:rFonts w:cs="Tahoma"/>
          <w:szCs w:val="22"/>
          <w:u w:val="single"/>
        </w:rPr>
        <w:t>Acta de Fallo</w:t>
      </w:r>
      <w:r>
        <w:rPr>
          <w:rFonts w:cs="Tahoma"/>
          <w:szCs w:val="22"/>
        </w:rPr>
        <w:t>” tiene el significado que se atribuye a dicho término en el Antecedente IV del presente Contrato.</w:t>
      </w:r>
    </w:p>
    <w:p w:rsidR="00CA13C7" w:rsidRPr="00DC4BC8" w:rsidRDefault="00CA13C7" w:rsidP="00BD1BA8">
      <w:pPr>
        <w:ind w:firstLine="709"/>
        <w:rPr>
          <w:rFonts w:cs="Tahoma"/>
          <w:szCs w:val="22"/>
        </w:rPr>
      </w:pPr>
    </w:p>
    <w:p w:rsidR="00CE793F" w:rsidRPr="006A1BE9" w:rsidRDefault="00CE793F" w:rsidP="00BD1BA8">
      <w:pPr>
        <w:ind w:firstLine="709"/>
        <w:rPr>
          <w:rFonts w:eastAsia="Arial Unicode MS" w:cs="Tahoma"/>
          <w:color w:val="000000"/>
          <w:szCs w:val="22"/>
        </w:rPr>
      </w:pPr>
      <w:r>
        <w:rPr>
          <w:rFonts w:cs="Tahoma"/>
          <w:szCs w:val="22"/>
        </w:rPr>
        <w:t>“</w:t>
      </w:r>
      <w:r>
        <w:rPr>
          <w:rFonts w:cs="Tahoma"/>
          <w:szCs w:val="22"/>
          <w:u w:val="single"/>
        </w:rPr>
        <w:t>Agencias Calificadoras</w:t>
      </w:r>
      <w:r>
        <w:rPr>
          <w:rFonts w:cs="Tahoma"/>
          <w:szCs w:val="22"/>
        </w:rPr>
        <w:t xml:space="preserve">” </w:t>
      </w:r>
      <w:r>
        <w:rPr>
          <w:rFonts w:eastAsia="Arial Unicode MS" w:cs="Tahoma"/>
          <w:color w:val="000000"/>
          <w:szCs w:val="22"/>
        </w:rPr>
        <w:t xml:space="preserve">significa aquellas agencias calificadoras autorizadas por la Comisión Nacional Bancaria y de Valores, contratadas por el Acreditado o por el Fiduciario, que califiquen cualquiera de los Financiamientos inscritos, de tiempo en tiempo, en el </w:t>
      </w:r>
      <w:r>
        <w:rPr>
          <w:rFonts w:cs="Tahoma"/>
          <w:spacing w:val="-3"/>
        </w:rPr>
        <w:t>Registro del Fideicomiso</w:t>
      </w:r>
      <w:r>
        <w:rPr>
          <w:rFonts w:eastAsia="Arial Unicode MS" w:cs="Tahoma"/>
          <w:color w:val="000000"/>
          <w:szCs w:val="22"/>
        </w:rPr>
        <w:t>.</w:t>
      </w:r>
    </w:p>
    <w:p w:rsidR="000B466A" w:rsidRPr="006A1BE9" w:rsidRDefault="000B466A" w:rsidP="00896A62">
      <w:pPr>
        <w:rPr>
          <w:rFonts w:cs="Tahoma"/>
          <w:szCs w:val="22"/>
        </w:rPr>
      </w:pPr>
    </w:p>
    <w:p w:rsidR="00B94778" w:rsidRPr="00DC4BC8" w:rsidRDefault="00CE793F" w:rsidP="00BD1BA8">
      <w:pPr>
        <w:ind w:firstLine="709"/>
        <w:rPr>
          <w:rFonts w:eastAsia="Arial Unicode MS" w:cs="Tahoma"/>
          <w:color w:val="000000"/>
          <w:szCs w:val="22"/>
        </w:rPr>
      </w:pPr>
      <w:r>
        <w:rPr>
          <w:rFonts w:cs="Tahoma"/>
          <w:szCs w:val="22"/>
        </w:rPr>
        <w:t>“</w:t>
      </w:r>
      <w:r>
        <w:rPr>
          <w:rFonts w:cs="Tahoma"/>
          <w:szCs w:val="22"/>
          <w:u w:val="single"/>
        </w:rPr>
        <w:t>Autoridad Gubernamental</w:t>
      </w:r>
      <w:r>
        <w:rPr>
          <w:rFonts w:cs="Tahoma"/>
          <w:szCs w:val="22"/>
        </w:rPr>
        <w:t xml:space="preserve">” </w:t>
      </w:r>
      <w:r>
        <w:rPr>
          <w:rFonts w:eastAsia="Arial Unicode MS" w:cs="Tahoma"/>
          <w:color w:val="000000"/>
          <w:szCs w:val="22"/>
        </w:rPr>
        <w:t>significa cualquier gobierno, comisión, oficina, agencia, autoridad reguladora, organismo, ente judicial, legislativo o administrativo, de carácter federal, estatal o municipal, con jurisdicción sobre los asuntos relacionados con el presente Contrato.</w:t>
      </w:r>
    </w:p>
    <w:p w:rsidR="000B466A" w:rsidRPr="00DC4BC8" w:rsidRDefault="000B466A" w:rsidP="00BD1BA8">
      <w:pPr>
        <w:ind w:firstLine="709"/>
        <w:rPr>
          <w:rFonts w:cs="Tahoma"/>
          <w:szCs w:val="22"/>
        </w:rPr>
      </w:pPr>
    </w:p>
    <w:p w:rsidR="003C035F" w:rsidRPr="00DC4BC8" w:rsidRDefault="00CE793F" w:rsidP="00BD1BA8">
      <w:pPr>
        <w:ind w:firstLine="709"/>
        <w:rPr>
          <w:rFonts w:eastAsia="Arial Unicode MS" w:cs="Tahoma"/>
          <w:color w:val="000000"/>
          <w:szCs w:val="22"/>
        </w:rPr>
      </w:pPr>
      <w:r>
        <w:rPr>
          <w:rFonts w:cs="Tahoma"/>
          <w:szCs w:val="22"/>
        </w:rPr>
        <w:t>“</w:t>
      </w:r>
      <w:r>
        <w:rPr>
          <w:rFonts w:cs="Tahoma"/>
          <w:szCs w:val="22"/>
          <w:u w:val="single"/>
        </w:rPr>
        <w:t>Autorizaciones Gubernamentales</w:t>
      </w:r>
      <w:r>
        <w:rPr>
          <w:rFonts w:cs="Tahoma"/>
          <w:szCs w:val="22"/>
        </w:rPr>
        <w:t xml:space="preserve">” </w:t>
      </w:r>
      <w:r>
        <w:rPr>
          <w:rFonts w:eastAsia="Arial Unicode MS" w:cs="Tahoma"/>
          <w:color w:val="000000"/>
          <w:szCs w:val="22"/>
        </w:rPr>
        <w:t xml:space="preserve">significa cualquier autorización, consentimiento, aprobación, licencia, permiso, certificación, exención, orden, sentencia, decreto o registro ante o por cualquier Autoridad Gubernamental, incluyendo, sin limitar, las autorizaciones requeridas por la Ley de Disciplina Financiera y Ley de Deuda. </w:t>
      </w:r>
    </w:p>
    <w:p w:rsidR="00230116" w:rsidRPr="00DC4BC8" w:rsidRDefault="00230116" w:rsidP="00BD1BA8">
      <w:pPr>
        <w:ind w:firstLine="709"/>
        <w:rPr>
          <w:rFonts w:cs="Tahoma"/>
          <w:szCs w:val="22"/>
        </w:rPr>
      </w:pPr>
    </w:p>
    <w:p w:rsidR="00230116" w:rsidRPr="00DC4BC8" w:rsidRDefault="00230116" w:rsidP="00BD1BA8">
      <w:pPr>
        <w:ind w:firstLine="709"/>
        <w:rPr>
          <w:rFonts w:cs="Tahoma"/>
          <w:szCs w:val="22"/>
        </w:rPr>
      </w:pPr>
      <w:r>
        <w:rPr>
          <w:rFonts w:cs="Tahoma"/>
          <w:szCs w:val="22"/>
        </w:rPr>
        <w:t>“</w:t>
      </w:r>
      <w:r>
        <w:rPr>
          <w:rFonts w:cs="Tahoma"/>
          <w:szCs w:val="22"/>
          <w:u w:val="single"/>
        </w:rPr>
        <w:t>Cambio Significativo Adverso</w:t>
      </w:r>
      <w:r>
        <w:rPr>
          <w:rFonts w:cs="Tahoma"/>
          <w:szCs w:val="22"/>
        </w:rPr>
        <w:t>” significa cualquier circunstancia, evento o condición que afecte adversamente y de manera importante: (a) la capacidad del Estado para cumplir sus obligaciones de pago conforme al presente Contrato o conforme a los demás Documentos del Financiamiento; o (b) los derechos del Acreditante al amparo de este Contrato y los demás Documentos del Financiamiento.</w:t>
      </w:r>
    </w:p>
    <w:p w:rsidR="00CA13C7" w:rsidRPr="00DC4BC8" w:rsidRDefault="00CA13C7" w:rsidP="00BD1BA8">
      <w:pPr>
        <w:ind w:firstLine="709"/>
        <w:rPr>
          <w:rFonts w:cs="Tahoma"/>
          <w:szCs w:val="22"/>
        </w:rPr>
      </w:pPr>
    </w:p>
    <w:p w:rsidR="0058061D" w:rsidRPr="00DC4BC8" w:rsidRDefault="00CE793F" w:rsidP="00BD1BA8">
      <w:pPr>
        <w:ind w:firstLine="709"/>
        <w:rPr>
          <w:rFonts w:eastAsia="Arial Unicode MS" w:cs="Tahoma"/>
          <w:color w:val="000000"/>
          <w:szCs w:val="22"/>
        </w:rPr>
      </w:pPr>
      <w:r>
        <w:rPr>
          <w:rFonts w:cs="Tahoma"/>
          <w:color w:val="000000"/>
          <w:szCs w:val="22"/>
        </w:rPr>
        <w:t>“</w:t>
      </w:r>
      <w:r>
        <w:rPr>
          <w:rFonts w:cs="Tahoma"/>
          <w:color w:val="000000"/>
          <w:szCs w:val="22"/>
          <w:u w:val="single"/>
        </w:rPr>
        <w:t>Cantidad de Aceleración</w:t>
      </w:r>
      <w:r>
        <w:rPr>
          <w:rFonts w:cs="Tahoma"/>
          <w:color w:val="000000"/>
          <w:szCs w:val="22"/>
        </w:rPr>
        <w:t xml:space="preserve">” significa, para cada periodo mensual, </w:t>
      </w:r>
      <w:r>
        <w:rPr>
          <w:rFonts w:eastAsia="Arial Unicode MS" w:cs="Tahoma"/>
          <w:color w:val="000000"/>
          <w:szCs w:val="22"/>
        </w:rPr>
        <w:t xml:space="preserve">la cantidad que resulte de multiplicar las Cantidades Requeridas Totales por el Factor de Aceleración </w:t>
      </w:r>
      <w:r>
        <w:rPr>
          <w:rFonts w:eastAsia="Arial Unicode MS" w:cs="Tahoma"/>
          <w:color w:val="000000"/>
          <w:szCs w:val="22"/>
        </w:rPr>
        <w:lastRenderedPageBreak/>
        <w:t xml:space="preserve">correspondiente, misma que en ningún caso podrá exceder del </w:t>
      </w:r>
      <w:r w:rsidR="00214909" w:rsidRPr="00BB2184">
        <w:rPr>
          <w:rFonts w:cs="Tahoma"/>
          <w:lang w:val="es-ES"/>
        </w:rPr>
        <w:t>Porcentaje de Participaciones Fideicomitidas Asignadas</w:t>
      </w:r>
      <w:r>
        <w:rPr>
          <w:rFonts w:eastAsia="Arial Unicode MS" w:cs="Tahoma"/>
          <w:color w:val="000000"/>
          <w:szCs w:val="22"/>
        </w:rPr>
        <w:t>.</w:t>
      </w:r>
    </w:p>
    <w:p w:rsidR="00CA13C7" w:rsidRPr="00DC4BC8" w:rsidRDefault="00CA13C7" w:rsidP="00BD1BA8">
      <w:pPr>
        <w:ind w:firstLine="709"/>
        <w:rPr>
          <w:rFonts w:eastAsia="Arial Unicode MS" w:cs="Tahoma"/>
          <w:color w:val="000000"/>
          <w:szCs w:val="22"/>
        </w:rPr>
      </w:pPr>
    </w:p>
    <w:p w:rsidR="00160C16" w:rsidRDefault="00160C16" w:rsidP="00BD1BA8">
      <w:pPr>
        <w:ind w:firstLine="709"/>
        <w:rPr>
          <w:rFonts w:cs="Tahoma"/>
          <w:szCs w:val="22"/>
        </w:rPr>
      </w:pPr>
      <w:r>
        <w:rPr>
          <w:rFonts w:cs="Tahoma"/>
          <w:szCs w:val="22"/>
        </w:rPr>
        <w:t>“</w:t>
      </w:r>
      <w:r>
        <w:rPr>
          <w:rFonts w:cs="Tahoma"/>
          <w:szCs w:val="22"/>
          <w:u w:val="single"/>
        </w:rPr>
        <w:t>Cantidades Remanentes del Financiamiento</w:t>
      </w:r>
      <w:r>
        <w:rPr>
          <w:rFonts w:cs="Tahoma"/>
          <w:szCs w:val="22"/>
        </w:rPr>
        <w:t>” tiene el significado que se atribuye a dicho término en el Fideicomiso Maestro.</w:t>
      </w:r>
    </w:p>
    <w:p w:rsidR="00160C16" w:rsidRDefault="00160C16" w:rsidP="00BD1BA8">
      <w:pPr>
        <w:ind w:firstLine="709"/>
        <w:rPr>
          <w:rFonts w:cs="Tahoma"/>
          <w:szCs w:val="22"/>
        </w:rPr>
      </w:pPr>
    </w:p>
    <w:p w:rsidR="00CE793F" w:rsidRPr="00896A62" w:rsidRDefault="00CE793F" w:rsidP="00BD1BA8">
      <w:pPr>
        <w:ind w:firstLine="709"/>
      </w:pPr>
      <w:r>
        <w:rPr>
          <w:rFonts w:cs="Tahoma"/>
          <w:szCs w:val="22"/>
        </w:rPr>
        <w:t>“</w:t>
      </w:r>
      <w:r>
        <w:rPr>
          <w:rFonts w:cs="Tahoma"/>
          <w:szCs w:val="22"/>
          <w:u w:val="single"/>
        </w:rPr>
        <w:t>Cantidades Requeridas Totales</w:t>
      </w:r>
      <w:r>
        <w:rPr>
          <w:rFonts w:cs="Tahoma"/>
          <w:szCs w:val="22"/>
        </w:rPr>
        <w:t xml:space="preserve">” tiene el significado que se atribuye a dicho término en el Fideicomiso Maestro. </w:t>
      </w:r>
    </w:p>
    <w:p w:rsidR="00506200" w:rsidRPr="00896A62" w:rsidRDefault="00506200" w:rsidP="00BD1BA8">
      <w:pPr>
        <w:ind w:firstLine="709"/>
      </w:pPr>
    </w:p>
    <w:p w:rsidR="00506200" w:rsidRPr="00506200" w:rsidRDefault="00506200" w:rsidP="00506200">
      <w:pPr>
        <w:ind w:firstLine="709"/>
        <w:rPr>
          <w:rFonts w:cs="Tahoma"/>
          <w:szCs w:val="22"/>
        </w:rPr>
      </w:pPr>
      <w:r>
        <w:rPr>
          <w:rFonts w:cs="Tahoma"/>
          <w:szCs w:val="22"/>
        </w:rPr>
        <w:t>“</w:t>
      </w:r>
      <w:r>
        <w:rPr>
          <w:rFonts w:cs="Tahoma"/>
          <w:szCs w:val="22"/>
          <w:u w:val="single"/>
        </w:rPr>
        <w:t>Contraparte</w:t>
      </w:r>
      <w:r>
        <w:rPr>
          <w:rFonts w:cs="Tahoma"/>
          <w:szCs w:val="22"/>
        </w:rPr>
        <w:t>” significa cada una de las instituciones de crédito con la cual el Acreditado celebre un Instrumento Derivado.</w:t>
      </w:r>
    </w:p>
    <w:p w:rsidR="00FE1246" w:rsidRPr="00DC4BC8" w:rsidRDefault="00FE1246" w:rsidP="00BD1BA8">
      <w:pPr>
        <w:ind w:firstLine="709"/>
        <w:rPr>
          <w:rFonts w:eastAsia="Arial Unicode MS" w:cs="Tahoma"/>
          <w:color w:val="000000"/>
          <w:szCs w:val="22"/>
        </w:rPr>
      </w:pPr>
    </w:p>
    <w:p w:rsidR="006D26A5" w:rsidRPr="00DC4BC8" w:rsidRDefault="006D26A5" w:rsidP="00BD1BA8">
      <w:pPr>
        <w:ind w:firstLine="709"/>
        <w:rPr>
          <w:rFonts w:cs="Tahoma"/>
          <w:szCs w:val="22"/>
        </w:rPr>
      </w:pPr>
      <w:r>
        <w:rPr>
          <w:rFonts w:cs="Tahoma"/>
          <w:szCs w:val="22"/>
        </w:rPr>
        <w:t>[“</w:t>
      </w:r>
      <w:r>
        <w:rPr>
          <w:rFonts w:cs="Tahoma"/>
          <w:szCs w:val="22"/>
          <w:u w:val="single"/>
        </w:rPr>
        <w:t>Contrato de Garantía GPO</w:t>
      </w:r>
      <w:r>
        <w:rPr>
          <w:rFonts w:cs="Tahoma"/>
          <w:szCs w:val="22"/>
        </w:rPr>
        <w:t xml:space="preserve">” significa el Contrato de Garantía Parcial Incondicional e Irrevocable a ser celebrado entre el Estado, el Proveedor de GPO y el Fiduciario, en términos sustancialmente iguales a los del documento que se adjunta como </w:t>
      </w:r>
      <w:r>
        <w:rPr>
          <w:rFonts w:eastAsiaTheme="minorHAnsi" w:cs="Tahoma"/>
          <w:b/>
          <w:spacing w:val="-3"/>
          <w:szCs w:val="22"/>
          <w:u w:val="single"/>
        </w:rPr>
        <w:t>Anexo J</w:t>
      </w:r>
      <w:r>
        <w:rPr>
          <w:rFonts w:cs="Tahoma"/>
          <w:szCs w:val="22"/>
        </w:rPr>
        <w:t>, conforme al cual el Proveedor de GPO, por cuenta del Estado, garantizará durante la vigencia del presente Contrato de manera incondicional e irrevocable en favor del Acreditante y los demás acreedores garantizados mediante el Contrato de Garantía GPO, el pago oportuno del principal e intereses ordinarios hasta el [●]% ([●]</w:t>
      </w:r>
      <w:r w:rsidR="004D7D15" w:rsidRPr="00DC4BC8">
        <w:rPr>
          <w:rStyle w:val="Refdenotaalpie"/>
          <w:rFonts w:cs="Tahoma"/>
          <w:szCs w:val="22"/>
        </w:rPr>
        <w:footnoteReference w:id="27"/>
      </w:r>
      <w:r>
        <w:rPr>
          <w:rFonts w:cs="Tahoma"/>
          <w:szCs w:val="22"/>
        </w:rPr>
        <w:t xml:space="preserve"> por ciento) del saldo insoluto de los Financiamientos garantizados mediante el Contrato de Garantía GPO al momento de la primera disposición de la garantía parcial, según dicho contrato sea modificado o reexpresado periódicamente.]</w:t>
      </w:r>
      <w:r w:rsidR="007369DB">
        <w:rPr>
          <w:rStyle w:val="Refdenotaalpie"/>
          <w:rFonts w:cs="Tahoma"/>
          <w:szCs w:val="22"/>
        </w:rPr>
        <w:footnoteReference w:id="28"/>
      </w:r>
    </w:p>
    <w:p w:rsidR="006D26A5" w:rsidRPr="00DC4BC8" w:rsidRDefault="006D26A5" w:rsidP="00BD1BA8">
      <w:pPr>
        <w:ind w:firstLine="709"/>
        <w:rPr>
          <w:rFonts w:cs="Tahoma"/>
          <w:szCs w:val="22"/>
        </w:rPr>
      </w:pPr>
    </w:p>
    <w:p w:rsidR="006D26A5" w:rsidRPr="00DC4BC8" w:rsidRDefault="006D26A5" w:rsidP="00BD1BA8">
      <w:pPr>
        <w:ind w:firstLine="709"/>
        <w:rPr>
          <w:rFonts w:cs="Tahoma"/>
          <w:szCs w:val="22"/>
        </w:rPr>
      </w:pPr>
      <w:r>
        <w:rPr>
          <w:rFonts w:cs="Tahoma"/>
          <w:szCs w:val="22"/>
        </w:rPr>
        <w:t>“</w:t>
      </w:r>
      <w:r>
        <w:rPr>
          <w:rFonts w:cs="Tahoma"/>
          <w:szCs w:val="22"/>
          <w:u w:val="single"/>
        </w:rPr>
        <w:t>Contrato</w:t>
      </w:r>
      <w:r>
        <w:rPr>
          <w:rFonts w:cs="Tahoma"/>
          <w:szCs w:val="22"/>
        </w:rPr>
        <w:t>” significa este Contrato con todos sus anexos, listados y formatos.</w:t>
      </w:r>
    </w:p>
    <w:p w:rsidR="006D26A5" w:rsidRPr="00DC4BC8" w:rsidRDefault="006D26A5" w:rsidP="00BD1BA8">
      <w:pPr>
        <w:ind w:firstLine="709"/>
        <w:rPr>
          <w:rFonts w:cs="Tahoma"/>
          <w:szCs w:val="22"/>
        </w:rPr>
      </w:pPr>
    </w:p>
    <w:p w:rsidR="004749D1" w:rsidRPr="00DC4BC8" w:rsidRDefault="00CE793F" w:rsidP="00BD1BA8">
      <w:pPr>
        <w:ind w:firstLine="709"/>
        <w:rPr>
          <w:rFonts w:cs="Tahoma"/>
          <w:szCs w:val="22"/>
        </w:rPr>
      </w:pPr>
      <w:r>
        <w:rPr>
          <w:rFonts w:cs="Tahoma"/>
          <w:szCs w:val="22"/>
        </w:rPr>
        <w:t>“</w:t>
      </w:r>
      <w:r>
        <w:rPr>
          <w:rFonts w:cs="Tahoma"/>
          <w:szCs w:val="22"/>
          <w:u w:val="single"/>
        </w:rPr>
        <w:t>Convenio de Coordinación Fiscal</w:t>
      </w:r>
      <w:r>
        <w:rPr>
          <w:rFonts w:cs="Tahoma"/>
          <w:szCs w:val="22"/>
        </w:rPr>
        <w:t>” significa el Convenio de Adhesión al Sistema Nacional de Coordinación Fiscal celebrado por el Estado con la Secretaría de Hacienda y Crédito Público al amparo de la Ley de Coordinación Fiscal.</w:t>
      </w:r>
    </w:p>
    <w:p w:rsidR="00E458BC" w:rsidRPr="00DC4BC8" w:rsidRDefault="00E458BC" w:rsidP="00BD1BA8">
      <w:pPr>
        <w:ind w:firstLine="709"/>
        <w:rPr>
          <w:rFonts w:cs="Tahoma"/>
          <w:szCs w:val="22"/>
        </w:rPr>
      </w:pPr>
    </w:p>
    <w:p w:rsidR="004749D1" w:rsidRDefault="004749D1" w:rsidP="00BD1BA8">
      <w:pPr>
        <w:ind w:firstLine="709"/>
        <w:rPr>
          <w:rFonts w:cs="Tahoma"/>
          <w:szCs w:val="22"/>
        </w:rPr>
      </w:pPr>
      <w:r>
        <w:rPr>
          <w:rFonts w:cs="Tahoma"/>
          <w:szCs w:val="22"/>
        </w:rPr>
        <w:t>“</w:t>
      </w:r>
      <w:r>
        <w:rPr>
          <w:rFonts w:cs="Tahoma"/>
          <w:szCs w:val="22"/>
          <w:u w:val="single"/>
        </w:rPr>
        <w:t>Crédito</w:t>
      </w:r>
      <w:r>
        <w:rPr>
          <w:rFonts w:cs="Tahoma"/>
          <w:szCs w:val="22"/>
        </w:rPr>
        <w:t>” tiene el significado que se atribuye a dicho término en la Sección 2.1. (</w:t>
      </w:r>
      <w:r>
        <w:rPr>
          <w:rFonts w:cs="Tahoma"/>
          <w:i/>
          <w:szCs w:val="22"/>
        </w:rPr>
        <w:t>Crédito</w:t>
      </w:r>
      <w:r>
        <w:rPr>
          <w:rFonts w:cs="Tahoma"/>
          <w:szCs w:val="22"/>
        </w:rPr>
        <w:t>) del presente Contrato.</w:t>
      </w:r>
    </w:p>
    <w:p w:rsidR="00B01A3D" w:rsidRDefault="00B01A3D" w:rsidP="00BD1BA8">
      <w:pPr>
        <w:ind w:firstLine="709"/>
        <w:rPr>
          <w:rFonts w:cs="Tahoma"/>
          <w:szCs w:val="22"/>
        </w:rPr>
      </w:pPr>
    </w:p>
    <w:p w:rsidR="00F17B00" w:rsidRDefault="00F17B00" w:rsidP="00BD1BA8">
      <w:pPr>
        <w:ind w:firstLine="709"/>
        <w:rPr>
          <w:rFonts w:cs="Tahoma"/>
          <w:szCs w:val="22"/>
        </w:rPr>
      </w:pPr>
      <w:r>
        <w:rPr>
          <w:rFonts w:cs="Tahoma"/>
          <w:szCs w:val="22"/>
        </w:rPr>
        <w:t>“</w:t>
      </w:r>
      <w:r>
        <w:rPr>
          <w:rFonts w:cs="Tahoma"/>
          <w:szCs w:val="22"/>
          <w:u w:val="single"/>
        </w:rPr>
        <w:t>Cuenta Concentradora de Participaciones</w:t>
      </w:r>
      <w:r>
        <w:rPr>
          <w:rFonts w:cs="Tahoma"/>
          <w:szCs w:val="22"/>
        </w:rPr>
        <w:t>” significa la cuenta abierta y mantenida por el Fiduciario conforme a lo establecido en el Fideicomiso Maestro.</w:t>
      </w:r>
    </w:p>
    <w:p w:rsidR="00F17B00" w:rsidRDefault="00F17B00" w:rsidP="00BD1BA8">
      <w:pPr>
        <w:ind w:firstLine="709"/>
        <w:rPr>
          <w:rFonts w:cs="Tahoma"/>
          <w:szCs w:val="22"/>
        </w:rPr>
      </w:pPr>
    </w:p>
    <w:p w:rsidR="00B01A3D" w:rsidRDefault="00B01A3D" w:rsidP="00BD1BA8">
      <w:pPr>
        <w:ind w:firstLine="709"/>
        <w:rPr>
          <w:rFonts w:cs="Tahoma"/>
          <w:szCs w:val="22"/>
        </w:rPr>
      </w:pPr>
      <w:r>
        <w:rPr>
          <w:rFonts w:cs="Tahoma"/>
          <w:szCs w:val="22"/>
        </w:rPr>
        <w:t>“</w:t>
      </w:r>
      <w:r>
        <w:rPr>
          <w:rFonts w:cs="Tahoma"/>
          <w:szCs w:val="22"/>
          <w:u w:val="single"/>
        </w:rPr>
        <w:t>Cuenta de Disposición</w:t>
      </w:r>
      <w:r>
        <w:rPr>
          <w:rFonts w:cs="Tahoma"/>
          <w:szCs w:val="22"/>
        </w:rPr>
        <w:t>” significa, indistintamente: [(a) la cuenta abierta y mantenida por el Estado [ante el Acreditante / institución de crédito denominada: [●], cuyos datos de identificación serán incluidos en la Solicitud de Disposición correspondiente; o (b) la o las cuentas bancarias que el Estado señale en la Solicitud de Disposición, incluyendo aquellas cuyos titulares sean los acreditantes bajo cualquiera de los Financiamientos a Liquidar.]</w:t>
      </w:r>
      <w:r w:rsidR="00C01F1B" w:rsidRPr="00C01F1B">
        <w:rPr>
          <w:rFonts w:cs="Tahoma"/>
          <w:szCs w:val="22"/>
          <w:vertAlign w:val="superscript"/>
        </w:rPr>
        <w:footnoteReference w:id="29"/>
      </w:r>
    </w:p>
    <w:p w:rsidR="00741FAC" w:rsidRDefault="00741FAC" w:rsidP="00BD1BA8">
      <w:pPr>
        <w:ind w:firstLine="709"/>
        <w:rPr>
          <w:rFonts w:cs="Tahoma"/>
          <w:szCs w:val="22"/>
        </w:rPr>
      </w:pPr>
    </w:p>
    <w:p w:rsidR="00741FAC" w:rsidRPr="00DC4BC8" w:rsidRDefault="00741FAC" w:rsidP="00BD1BA8">
      <w:pPr>
        <w:ind w:firstLine="709"/>
        <w:rPr>
          <w:rFonts w:cs="Tahoma"/>
          <w:szCs w:val="22"/>
        </w:rPr>
      </w:pPr>
      <w:r>
        <w:rPr>
          <w:rFonts w:cs="Tahoma"/>
          <w:szCs w:val="22"/>
        </w:rPr>
        <w:t>“</w:t>
      </w:r>
      <w:r>
        <w:rPr>
          <w:rFonts w:cs="Tahoma"/>
          <w:szCs w:val="22"/>
          <w:u w:val="single"/>
        </w:rPr>
        <w:t>Cuenta de Pago</w:t>
      </w:r>
      <w:r>
        <w:rPr>
          <w:rFonts w:cs="Tahoma"/>
          <w:szCs w:val="22"/>
        </w:rPr>
        <w:t>” significa la [cuenta bancaria en la que el Acreditante recibirá los pagos al amparo de los Documentos del Financiamiento cuyos datos de identificación se incluirán en la Solicitud de Pago correspondiente]</w:t>
      </w:r>
      <w:r w:rsidRPr="00741FAC">
        <w:rPr>
          <w:rFonts w:cs="Tahoma"/>
          <w:szCs w:val="22"/>
          <w:vertAlign w:val="superscript"/>
        </w:rPr>
        <w:footnoteReference w:id="30"/>
      </w:r>
      <w:r>
        <w:rPr>
          <w:rFonts w:cs="Tahoma"/>
          <w:szCs w:val="22"/>
        </w:rPr>
        <w:t>.</w:t>
      </w:r>
    </w:p>
    <w:p w:rsidR="004749D1" w:rsidRPr="00DC4BC8" w:rsidRDefault="004749D1" w:rsidP="00BD1BA8">
      <w:pPr>
        <w:ind w:firstLine="709"/>
        <w:rPr>
          <w:rFonts w:cs="Tahoma"/>
          <w:szCs w:val="22"/>
        </w:rPr>
      </w:pPr>
    </w:p>
    <w:p w:rsidR="004749D1" w:rsidRPr="00DC4BC8" w:rsidRDefault="00CE793F" w:rsidP="00BD1BA8">
      <w:pPr>
        <w:ind w:firstLine="709"/>
        <w:rPr>
          <w:rFonts w:cs="Tahoma"/>
          <w:szCs w:val="22"/>
        </w:rPr>
      </w:pPr>
      <w:r>
        <w:rPr>
          <w:rFonts w:cs="Tahoma"/>
          <w:szCs w:val="22"/>
        </w:rPr>
        <w:t>“</w:t>
      </w:r>
      <w:r>
        <w:rPr>
          <w:rFonts w:cs="Tahoma"/>
          <w:szCs w:val="22"/>
          <w:u w:val="single"/>
        </w:rPr>
        <w:t>Decreto de Autorización</w:t>
      </w:r>
      <w:r>
        <w:rPr>
          <w:rFonts w:cs="Tahoma"/>
          <w:szCs w:val="22"/>
        </w:rPr>
        <w:t>” tiene el significado que se atribuye a dicho término en el Antecedente III del presente Contrato.</w:t>
      </w:r>
    </w:p>
    <w:p w:rsidR="00E458BC" w:rsidRDefault="00E458BC" w:rsidP="00BD1BA8">
      <w:pPr>
        <w:ind w:firstLine="709"/>
        <w:rPr>
          <w:rFonts w:cs="Tahoma"/>
          <w:szCs w:val="22"/>
          <w:u w:val="single"/>
        </w:rPr>
      </w:pPr>
    </w:p>
    <w:p w:rsidR="004749D1" w:rsidRPr="00DC4BC8" w:rsidRDefault="0090291E" w:rsidP="00BB2184">
      <w:pPr>
        <w:ind w:firstLine="709"/>
        <w:rPr>
          <w:rFonts w:cs="Tahoma"/>
          <w:szCs w:val="22"/>
        </w:rPr>
      </w:pPr>
      <w:r>
        <w:rPr>
          <w:rFonts w:cs="Tahoma"/>
          <w:szCs w:val="22"/>
        </w:rPr>
        <w:t>“</w:t>
      </w:r>
      <w:r>
        <w:rPr>
          <w:rFonts w:cs="Tahoma"/>
          <w:szCs w:val="22"/>
          <w:u w:val="single"/>
        </w:rPr>
        <w:t>Decreto 404</w:t>
      </w:r>
      <w:r>
        <w:rPr>
          <w:rFonts w:cs="Tahoma"/>
          <w:szCs w:val="22"/>
        </w:rPr>
        <w:t>” tiene el significado que se atribuye a dicho término en el Antecedente III del presente Contrato.</w:t>
      </w:r>
      <w:r w:rsidR="004749D1">
        <w:rPr>
          <w:rFonts w:eastAsia="Arial Unicode MS" w:cs="Tahoma"/>
          <w:color w:val="000000"/>
          <w:szCs w:val="22"/>
        </w:rPr>
        <w:t xml:space="preserve"> </w:t>
      </w:r>
    </w:p>
    <w:p w:rsidR="00166E1B" w:rsidRPr="00B35DD7" w:rsidRDefault="00B35DD7" w:rsidP="00B35DD7">
      <w:pPr>
        <w:ind w:firstLine="709"/>
        <w:rPr>
          <w:rFonts w:cs="Tahoma"/>
          <w:szCs w:val="22"/>
        </w:rPr>
      </w:pPr>
      <w:r>
        <w:rPr>
          <w:rFonts w:cs="Tahoma"/>
          <w:szCs w:val="22"/>
        </w:rPr>
        <w:t xml:space="preserve"> </w:t>
      </w:r>
    </w:p>
    <w:p w:rsidR="004749D1" w:rsidRPr="00DC4BC8" w:rsidRDefault="00CE793F" w:rsidP="00BD1BA8">
      <w:pPr>
        <w:ind w:firstLine="709"/>
        <w:rPr>
          <w:rFonts w:cs="Tahoma"/>
          <w:szCs w:val="22"/>
        </w:rPr>
      </w:pPr>
      <w:r>
        <w:rPr>
          <w:rFonts w:cs="Tahoma"/>
          <w:szCs w:val="22"/>
        </w:rPr>
        <w:t>“</w:t>
      </w:r>
      <w:r>
        <w:rPr>
          <w:rFonts w:cs="Tahoma"/>
          <w:szCs w:val="22"/>
          <w:u w:val="single"/>
        </w:rPr>
        <w:t>Día Hábil</w:t>
      </w:r>
      <w:r>
        <w:rPr>
          <w:rFonts w:cs="Tahoma"/>
          <w:szCs w:val="22"/>
        </w:rPr>
        <w:t xml:space="preserve">” </w:t>
      </w:r>
      <w:r>
        <w:rPr>
          <w:rFonts w:eastAsia="Arial Unicode MS" w:cs="Tahoma"/>
          <w:color w:val="000000"/>
          <w:szCs w:val="22"/>
        </w:rPr>
        <w:t>significa cualquier día hábil en que las instituciones de crédito deben mantener abiertas sus oficinas, conforme al calendario que anualmente publica la Comisión Nacional Bancaria y de Valores.</w:t>
      </w:r>
    </w:p>
    <w:p w:rsidR="00FE1246" w:rsidRPr="00DC4BC8" w:rsidRDefault="00FE1246" w:rsidP="00BD1BA8">
      <w:pPr>
        <w:ind w:firstLine="709"/>
        <w:rPr>
          <w:rFonts w:cs="Tahoma"/>
          <w:szCs w:val="22"/>
        </w:rPr>
      </w:pPr>
    </w:p>
    <w:p w:rsidR="00CE793F" w:rsidRPr="00DC4BC8" w:rsidRDefault="00CE793F" w:rsidP="00BD1BA8">
      <w:pPr>
        <w:ind w:firstLine="709"/>
        <w:rPr>
          <w:rFonts w:cs="Tahoma"/>
          <w:szCs w:val="22"/>
        </w:rPr>
      </w:pPr>
      <w:r>
        <w:rPr>
          <w:rFonts w:cs="Tahoma"/>
          <w:szCs w:val="22"/>
        </w:rPr>
        <w:t>“</w:t>
      </w:r>
      <w:r>
        <w:rPr>
          <w:rFonts w:cs="Tahoma"/>
          <w:szCs w:val="22"/>
          <w:u w:val="single"/>
        </w:rPr>
        <w:t>Disposición</w:t>
      </w:r>
      <w:r>
        <w:rPr>
          <w:rFonts w:cs="Tahoma"/>
          <w:szCs w:val="22"/>
        </w:rPr>
        <w:t>” tiene el significado que se atribuye a dicho término en la Sección 2.2. (</w:t>
      </w:r>
      <w:r>
        <w:rPr>
          <w:rFonts w:cs="Tahoma"/>
          <w:i/>
          <w:szCs w:val="22"/>
        </w:rPr>
        <w:t>Disposición</w:t>
      </w:r>
      <w:r>
        <w:rPr>
          <w:rFonts w:cs="Tahoma"/>
          <w:szCs w:val="22"/>
        </w:rPr>
        <w:t xml:space="preserve">) del presente Contrato. </w:t>
      </w:r>
    </w:p>
    <w:p w:rsidR="006F3B5D" w:rsidRPr="00DC4BC8" w:rsidRDefault="006F3B5D" w:rsidP="00BD1BA8">
      <w:pPr>
        <w:ind w:firstLine="709"/>
        <w:rPr>
          <w:rFonts w:cs="Tahoma"/>
          <w:szCs w:val="22"/>
        </w:rPr>
      </w:pPr>
    </w:p>
    <w:p w:rsidR="00257477" w:rsidRPr="00DC4BC8" w:rsidRDefault="00CE793F" w:rsidP="00BD1BA8">
      <w:pPr>
        <w:ind w:firstLine="709"/>
        <w:rPr>
          <w:rFonts w:cs="Tahoma"/>
          <w:szCs w:val="22"/>
        </w:rPr>
      </w:pPr>
      <w:r>
        <w:rPr>
          <w:rFonts w:cs="Tahoma"/>
          <w:szCs w:val="22"/>
        </w:rPr>
        <w:t>“</w:t>
      </w:r>
      <w:r>
        <w:rPr>
          <w:rFonts w:cs="Tahoma"/>
          <w:szCs w:val="22"/>
          <w:u w:val="single"/>
        </w:rPr>
        <w:t>Documentos del Financiamiento</w:t>
      </w:r>
      <w:r>
        <w:rPr>
          <w:rFonts w:cs="Tahoma"/>
          <w:szCs w:val="22"/>
        </w:rPr>
        <w:t>” significa, conjuntamente: (a) este Contrato; (b) el Fideicomiso Maestro; (c) [cualquier Pagaré]</w:t>
      </w:r>
      <w:r w:rsidR="006A1BE9">
        <w:rPr>
          <w:rStyle w:val="Refdenotaalpie"/>
          <w:rFonts w:cs="Tahoma"/>
          <w:szCs w:val="22"/>
        </w:rPr>
        <w:footnoteReference w:id="31"/>
      </w:r>
      <w:r>
        <w:rPr>
          <w:rFonts w:cs="Tahoma"/>
          <w:szCs w:val="22"/>
        </w:rPr>
        <w:t>; y (d) el [Contrato de Garantía GPO]</w:t>
      </w:r>
      <w:r w:rsidR="006A1BE9">
        <w:rPr>
          <w:rStyle w:val="Refdenotaalpie"/>
          <w:rFonts w:cs="Tahoma"/>
          <w:szCs w:val="22"/>
        </w:rPr>
        <w:footnoteReference w:id="32"/>
      </w:r>
      <w:r>
        <w:rPr>
          <w:rFonts w:cs="Tahoma"/>
          <w:szCs w:val="22"/>
        </w:rPr>
        <w:t>.</w:t>
      </w:r>
    </w:p>
    <w:p w:rsidR="00257477" w:rsidRPr="00DC4BC8" w:rsidRDefault="00257477" w:rsidP="00BD1BA8">
      <w:pPr>
        <w:ind w:firstLine="709"/>
        <w:rPr>
          <w:rFonts w:cs="Tahoma"/>
          <w:szCs w:val="22"/>
        </w:rPr>
      </w:pPr>
    </w:p>
    <w:p w:rsidR="00CE793F" w:rsidRPr="00DC4BC8" w:rsidRDefault="00706957" w:rsidP="00BD1BA8">
      <w:pPr>
        <w:ind w:firstLine="709"/>
        <w:rPr>
          <w:rFonts w:cs="Tahoma"/>
          <w:szCs w:val="22"/>
        </w:rPr>
      </w:pPr>
      <w:r>
        <w:rPr>
          <w:rFonts w:cs="Tahoma"/>
          <w:szCs w:val="22"/>
        </w:rPr>
        <w:t>“</w:t>
      </w:r>
      <w:r>
        <w:rPr>
          <w:rFonts w:cs="Tahoma"/>
          <w:szCs w:val="22"/>
          <w:u w:val="single"/>
        </w:rPr>
        <w:t>Empleado de Confianza del Estado</w:t>
      </w:r>
      <w:r>
        <w:rPr>
          <w:rFonts w:cs="Tahoma"/>
          <w:szCs w:val="22"/>
        </w:rPr>
        <w:t xml:space="preserve">” significa indistintamente, el titular del Poder Ejecutivo del Estado o el titular de la </w:t>
      </w:r>
      <w:r>
        <w:rPr>
          <w:rFonts w:cs="Tahoma"/>
        </w:rPr>
        <w:t>Secretaría</w:t>
      </w:r>
      <w:r>
        <w:rPr>
          <w:rFonts w:cs="Tahoma"/>
          <w:szCs w:val="22"/>
        </w:rPr>
        <w:t>.</w:t>
      </w:r>
    </w:p>
    <w:p w:rsidR="00CA13C7" w:rsidRPr="00DC4BC8" w:rsidRDefault="00CA13C7" w:rsidP="00BD1BA8">
      <w:pPr>
        <w:ind w:firstLine="709"/>
        <w:rPr>
          <w:rFonts w:cs="Tahoma"/>
          <w:szCs w:val="22"/>
        </w:rPr>
      </w:pPr>
    </w:p>
    <w:p w:rsidR="00CE793F" w:rsidRPr="006A1BE9" w:rsidRDefault="00CE793F" w:rsidP="00BD1BA8">
      <w:pPr>
        <w:ind w:firstLine="709"/>
        <w:rPr>
          <w:rFonts w:cs="Tahoma"/>
          <w:szCs w:val="22"/>
        </w:rPr>
      </w:pPr>
      <w:r>
        <w:rPr>
          <w:rFonts w:cs="Tahoma"/>
          <w:szCs w:val="22"/>
        </w:rPr>
        <w:t>“</w:t>
      </w:r>
      <w:r>
        <w:rPr>
          <w:rFonts w:cs="Tahoma"/>
          <w:szCs w:val="22"/>
          <w:u w:val="single"/>
        </w:rPr>
        <w:t>Evento de Aceleración</w:t>
      </w:r>
      <w:r>
        <w:rPr>
          <w:rFonts w:cs="Tahoma"/>
          <w:szCs w:val="22"/>
        </w:rPr>
        <w:t xml:space="preserve">” significa, indistintamente, un Evento de Aceleración Parcial o un Evento de Aceleración Total, a los que hace referencia la Cláusula Séptima del presente Contrato, </w:t>
      </w:r>
      <w:r>
        <w:rPr>
          <w:rFonts w:cs="Tahoma"/>
          <w:szCs w:val="22"/>
          <w:u w:val="single"/>
        </w:rPr>
        <w:t>en el entendido que</w:t>
      </w:r>
      <w:r>
        <w:rPr>
          <w:rFonts w:cs="Tahoma"/>
          <w:szCs w:val="22"/>
        </w:rPr>
        <w:t xml:space="preserve"> ningún Evento de Aceleración dará lugar al vencimiento anticipado, parcial o total, del Crédito.</w:t>
      </w:r>
    </w:p>
    <w:p w:rsidR="005C36F9" w:rsidRPr="006A1BE9" w:rsidRDefault="005C36F9" w:rsidP="00BD1BA8">
      <w:pPr>
        <w:ind w:firstLine="709"/>
        <w:rPr>
          <w:rFonts w:cs="Tahoma"/>
          <w:szCs w:val="22"/>
        </w:rPr>
      </w:pPr>
    </w:p>
    <w:p w:rsidR="005C36F9" w:rsidRPr="006A1BE9" w:rsidRDefault="005C36F9" w:rsidP="00BD1BA8">
      <w:pPr>
        <w:ind w:firstLine="709"/>
        <w:rPr>
          <w:rFonts w:cs="Tahoma"/>
          <w:szCs w:val="22"/>
        </w:rPr>
      </w:pPr>
      <w:r>
        <w:rPr>
          <w:rFonts w:cs="Tahoma"/>
          <w:szCs w:val="22"/>
        </w:rPr>
        <w:t>“</w:t>
      </w:r>
      <w:r>
        <w:rPr>
          <w:rFonts w:cs="Tahoma"/>
          <w:szCs w:val="22"/>
          <w:u w:val="single"/>
        </w:rPr>
        <w:t>Evento de Aceleración Parcial</w:t>
      </w:r>
      <w:r>
        <w:rPr>
          <w:rFonts w:cs="Tahoma"/>
          <w:szCs w:val="22"/>
        </w:rPr>
        <w:t>” tiene el significado que a dicho término se atribuye en la Sección 7.2. (</w:t>
      </w:r>
      <w:r>
        <w:rPr>
          <w:rFonts w:cs="Tahoma"/>
          <w:i/>
          <w:szCs w:val="22"/>
        </w:rPr>
        <w:t>Eventos de Aceleración Parcial</w:t>
      </w:r>
      <w:r>
        <w:rPr>
          <w:rFonts w:cs="Tahoma"/>
          <w:szCs w:val="22"/>
        </w:rPr>
        <w:t xml:space="preserve">) del presente Contrato. </w:t>
      </w:r>
    </w:p>
    <w:p w:rsidR="005C36F9" w:rsidRPr="006A1BE9" w:rsidRDefault="005C36F9" w:rsidP="00BD1BA8">
      <w:pPr>
        <w:ind w:firstLine="709"/>
        <w:rPr>
          <w:rFonts w:cs="Tahoma"/>
          <w:szCs w:val="22"/>
        </w:rPr>
      </w:pPr>
    </w:p>
    <w:p w:rsidR="005C36F9" w:rsidRPr="006A1BE9" w:rsidRDefault="005C36F9" w:rsidP="00BD1BA8">
      <w:pPr>
        <w:ind w:firstLine="709"/>
        <w:rPr>
          <w:rFonts w:cs="Tahoma"/>
          <w:szCs w:val="22"/>
        </w:rPr>
      </w:pPr>
      <w:r>
        <w:rPr>
          <w:rFonts w:cs="Tahoma"/>
          <w:szCs w:val="22"/>
        </w:rPr>
        <w:t>“</w:t>
      </w:r>
      <w:r>
        <w:rPr>
          <w:rFonts w:cs="Tahoma"/>
          <w:szCs w:val="22"/>
          <w:u w:val="single"/>
        </w:rPr>
        <w:t>Evento de Aceleración Total</w:t>
      </w:r>
      <w:r>
        <w:rPr>
          <w:rFonts w:cs="Tahoma"/>
          <w:szCs w:val="22"/>
        </w:rPr>
        <w:t>” tiene el significado que a dicho término se atribuye en la Sección 7.1. (</w:t>
      </w:r>
      <w:r>
        <w:rPr>
          <w:rFonts w:cs="Tahoma"/>
          <w:i/>
          <w:szCs w:val="22"/>
        </w:rPr>
        <w:t>Eventos de Aceleración Total</w:t>
      </w:r>
      <w:r>
        <w:rPr>
          <w:rFonts w:cs="Tahoma"/>
          <w:szCs w:val="22"/>
        </w:rPr>
        <w:t>) del presente Contrato.</w:t>
      </w:r>
    </w:p>
    <w:p w:rsidR="00CA13C7" w:rsidRPr="006A1BE9" w:rsidRDefault="00CA13C7" w:rsidP="00BD1BA8">
      <w:pPr>
        <w:ind w:firstLine="709"/>
        <w:rPr>
          <w:rFonts w:cs="Tahoma"/>
          <w:szCs w:val="22"/>
        </w:rPr>
      </w:pPr>
    </w:p>
    <w:p w:rsidR="00CE793F" w:rsidRPr="006A1BE9" w:rsidRDefault="00CE793F" w:rsidP="00BD1BA8">
      <w:pPr>
        <w:ind w:firstLine="709"/>
        <w:rPr>
          <w:rFonts w:cs="Tahoma"/>
          <w:szCs w:val="22"/>
        </w:rPr>
      </w:pPr>
      <w:r>
        <w:rPr>
          <w:rFonts w:cs="Tahoma"/>
          <w:szCs w:val="22"/>
        </w:rPr>
        <w:t>“</w:t>
      </w:r>
      <w:r>
        <w:rPr>
          <w:rFonts w:cs="Tahoma"/>
          <w:szCs w:val="22"/>
          <w:u w:val="single"/>
        </w:rPr>
        <w:t>Evento de Incumplimiento</w:t>
      </w:r>
      <w:r>
        <w:rPr>
          <w:rFonts w:cs="Tahoma"/>
          <w:szCs w:val="22"/>
        </w:rPr>
        <w:t>” tiene el significado que se atribuye a dicho término en la Sección 8.1. (</w:t>
      </w:r>
      <w:r>
        <w:rPr>
          <w:rFonts w:cs="Tahoma"/>
          <w:i/>
          <w:szCs w:val="22"/>
        </w:rPr>
        <w:t>Eventos de Incumplimiento</w:t>
      </w:r>
      <w:r>
        <w:rPr>
          <w:rFonts w:cs="Tahoma"/>
          <w:szCs w:val="22"/>
        </w:rPr>
        <w:t>) del presente Contrato.</w:t>
      </w:r>
    </w:p>
    <w:p w:rsidR="00CA13C7" w:rsidRPr="006A1BE9" w:rsidRDefault="00CA13C7" w:rsidP="00BD1BA8">
      <w:pPr>
        <w:ind w:firstLine="709"/>
        <w:rPr>
          <w:rFonts w:cs="Tahoma"/>
          <w:szCs w:val="22"/>
        </w:rPr>
      </w:pPr>
    </w:p>
    <w:p w:rsidR="00CE793F" w:rsidRPr="00DC4BC8" w:rsidRDefault="00CE793F" w:rsidP="00BD1BA8">
      <w:pPr>
        <w:ind w:firstLine="709"/>
        <w:rPr>
          <w:rFonts w:cs="Tahoma"/>
          <w:szCs w:val="22"/>
        </w:rPr>
      </w:pPr>
      <w:r>
        <w:rPr>
          <w:rFonts w:cs="Tahoma"/>
          <w:szCs w:val="22"/>
        </w:rPr>
        <w:t>“</w:t>
      </w:r>
      <w:r>
        <w:rPr>
          <w:rFonts w:cs="Tahoma"/>
          <w:szCs w:val="22"/>
          <w:u w:val="single"/>
        </w:rPr>
        <w:t>Factor de Aceleración</w:t>
      </w:r>
      <w:r>
        <w:rPr>
          <w:rFonts w:cs="Tahoma"/>
          <w:szCs w:val="22"/>
        </w:rPr>
        <w:t>” significa, según sea el caso: (a) respecto de un Evento de Aceleración Parcial el factor de 1.3 (uno punto tres); o (b) respecto de un Evento de Aceleración Total el factor de 2.0 (dos).</w:t>
      </w:r>
    </w:p>
    <w:p w:rsidR="00CA13C7" w:rsidRPr="00DC4BC8" w:rsidRDefault="00CA13C7" w:rsidP="00BD1BA8">
      <w:pPr>
        <w:ind w:firstLine="709"/>
        <w:rPr>
          <w:rFonts w:cs="Tahoma"/>
          <w:szCs w:val="22"/>
        </w:rPr>
      </w:pPr>
    </w:p>
    <w:p w:rsidR="00CE793F" w:rsidRPr="00DC4BC8" w:rsidRDefault="00CE793F" w:rsidP="00BD1BA8">
      <w:pPr>
        <w:ind w:firstLine="709"/>
        <w:rPr>
          <w:rFonts w:cs="Tahoma"/>
          <w:szCs w:val="22"/>
        </w:rPr>
      </w:pPr>
      <w:r>
        <w:rPr>
          <w:rFonts w:cs="Tahoma"/>
          <w:szCs w:val="22"/>
        </w:rPr>
        <w:t>“</w:t>
      </w:r>
      <w:r>
        <w:rPr>
          <w:rFonts w:cs="Tahoma"/>
          <w:szCs w:val="22"/>
          <w:u w:val="single"/>
        </w:rPr>
        <w:t>Fecha de Disposición</w:t>
      </w:r>
      <w:r>
        <w:rPr>
          <w:rFonts w:cs="Tahoma"/>
          <w:szCs w:val="22"/>
        </w:rPr>
        <w:t>” significa la fecha en que el Acreditante entregue los recursos del Crédito conforme al presente Contrato.</w:t>
      </w:r>
    </w:p>
    <w:p w:rsidR="00CA13C7" w:rsidRPr="00DC4BC8" w:rsidRDefault="00CA13C7" w:rsidP="00BD1BA8">
      <w:pPr>
        <w:ind w:firstLine="709"/>
        <w:rPr>
          <w:rFonts w:cs="Tahoma"/>
          <w:szCs w:val="22"/>
        </w:rPr>
      </w:pPr>
    </w:p>
    <w:p w:rsidR="00CE793F" w:rsidRPr="00DC4BC8" w:rsidRDefault="00CE793F" w:rsidP="00BD1BA8">
      <w:pPr>
        <w:ind w:firstLine="709"/>
        <w:rPr>
          <w:rFonts w:cs="Tahoma"/>
          <w:szCs w:val="22"/>
        </w:rPr>
      </w:pPr>
      <w:r>
        <w:rPr>
          <w:rFonts w:cs="Tahoma"/>
          <w:szCs w:val="22"/>
        </w:rPr>
        <w:t>“</w:t>
      </w:r>
      <w:r>
        <w:rPr>
          <w:rFonts w:cs="Tahoma"/>
          <w:szCs w:val="22"/>
          <w:u w:val="single"/>
        </w:rPr>
        <w:t>Fecha de Determinación</w:t>
      </w:r>
      <w:r>
        <w:rPr>
          <w:rFonts w:cs="Tahoma"/>
          <w:szCs w:val="22"/>
        </w:rPr>
        <w:t>” tiene el significado que se atribuye a dicho término en el inciso (a) de la Sección 3.2. (</w:t>
      </w:r>
      <w:r>
        <w:rPr>
          <w:rFonts w:cs="Tahoma"/>
          <w:i/>
          <w:szCs w:val="22"/>
        </w:rPr>
        <w:t>Intereses y Comisiones</w:t>
      </w:r>
      <w:r>
        <w:rPr>
          <w:rFonts w:cs="Tahoma"/>
          <w:szCs w:val="22"/>
        </w:rPr>
        <w:t>) del presente Contrato.</w:t>
      </w:r>
    </w:p>
    <w:p w:rsidR="00CA13C7" w:rsidRPr="00DC4BC8" w:rsidRDefault="00CA13C7" w:rsidP="00BD1BA8">
      <w:pPr>
        <w:ind w:firstLine="709"/>
        <w:rPr>
          <w:rFonts w:cs="Tahoma"/>
          <w:szCs w:val="22"/>
        </w:rPr>
      </w:pPr>
    </w:p>
    <w:p w:rsidR="00040036" w:rsidRPr="00DC4BC8" w:rsidRDefault="00040036" w:rsidP="00BD1BA8">
      <w:pPr>
        <w:ind w:firstLine="709"/>
        <w:rPr>
          <w:rFonts w:cs="Tahoma"/>
          <w:szCs w:val="22"/>
        </w:rPr>
      </w:pPr>
      <w:r>
        <w:rPr>
          <w:rFonts w:cs="Tahoma"/>
          <w:szCs w:val="22"/>
        </w:rPr>
        <w:lastRenderedPageBreak/>
        <w:t>“</w:t>
      </w:r>
      <w:r>
        <w:rPr>
          <w:rFonts w:cs="Tahoma"/>
          <w:szCs w:val="22"/>
          <w:u w:val="single"/>
        </w:rPr>
        <w:t>Fecha de Pago</w:t>
      </w:r>
      <w:r>
        <w:rPr>
          <w:rFonts w:cs="Tahoma"/>
          <w:szCs w:val="22"/>
        </w:rPr>
        <w:t xml:space="preserve">” significa el día 28 (veintiocho) de cada mes calendario; </w:t>
      </w:r>
      <w:r>
        <w:rPr>
          <w:rFonts w:cs="Tahoma"/>
          <w:szCs w:val="22"/>
          <w:u w:val="single"/>
        </w:rPr>
        <w:t>en el entendido que</w:t>
      </w:r>
      <w:r>
        <w:rPr>
          <w:rFonts w:cs="Tahoma"/>
          <w:szCs w:val="22"/>
        </w:rPr>
        <w:t>: (a) la primera Fecha de Pago será el día 28 (veintiocho) del mes siguiente a la Fecha de Disposición</w:t>
      </w:r>
      <w:r>
        <w:rPr>
          <w:rFonts w:cs="Tahoma"/>
          <w:color w:val="000000"/>
          <w:szCs w:val="22"/>
        </w:rPr>
        <w:t xml:space="preserve">; y </w:t>
      </w:r>
      <w:r>
        <w:rPr>
          <w:rFonts w:cs="Tahoma"/>
          <w:szCs w:val="22"/>
        </w:rPr>
        <w:t xml:space="preserve">(b) la última </w:t>
      </w:r>
      <w:r>
        <w:rPr>
          <w:rFonts w:cs="Tahoma"/>
          <w:color w:val="000000"/>
          <w:szCs w:val="22"/>
        </w:rPr>
        <w:t>Fecha de Pago</w:t>
      </w:r>
      <w:r>
        <w:rPr>
          <w:rFonts w:cs="Tahoma"/>
          <w:szCs w:val="22"/>
        </w:rPr>
        <w:t xml:space="preserve"> será precisamente en la Fecha de Vencimiento.</w:t>
      </w:r>
    </w:p>
    <w:p w:rsidR="00CA13C7" w:rsidRPr="00DC4BC8" w:rsidRDefault="00CA13C7" w:rsidP="00BD1BA8">
      <w:pPr>
        <w:ind w:firstLine="709"/>
        <w:rPr>
          <w:rFonts w:cs="Tahoma"/>
          <w:szCs w:val="22"/>
        </w:rPr>
      </w:pPr>
    </w:p>
    <w:p w:rsidR="00CE793F" w:rsidRPr="00DC4BC8" w:rsidRDefault="00CE793F" w:rsidP="00BD1BA8">
      <w:pPr>
        <w:ind w:firstLine="709"/>
        <w:rPr>
          <w:rFonts w:cs="Tahoma"/>
          <w:szCs w:val="22"/>
        </w:rPr>
      </w:pPr>
      <w:r>
        <w:rPr>
          <w:rFonts w:cs="Tahoma"/>
          <w:szCs w:val="22"/>
        </w:rPr>
        <w:t>“</w:t>
      </w:r>
      <w:r>
        <w:rPr>
          <w:rFonts w:cs="Tahoma"/>
          <w:szCs w:val="22"/>
          <w:u w:val="single"/>
        </w:rPr>
        <w:t>Fecha de Pago Anticipado</w:t>
      </w:r>
      <w:r>
        <w:rPr>
          <w:rFonts w:cs="Tahoma"/>
          <w:szCs w:val="22"/>
        </w:rPr>
        <w:t>” tiene el significado que se atribuye a dicho término en el inciso (a) de la Sección 3.6. (</w:t>
      </w:r>
      <w:r>
        <w:rPr>
          <w:rFonts w:cs="Tahoma"/>
          <w:i/>
          <w:szCs w:val="22"/>
        </w:rPr>
        <w:t>Pagos Anticipados</w:t>
      </w:r>
      <w:r>
        <w:rPr>
          <w:rFonts w:cs="Tahoma"/>
          <w:szCs w:val="22"/>
        </w:rPr>
        <w:t>) del presente Contrato.</w:t>
      </w:r>
    </w:p>
    <w:p w:rsidR="00CA13C7" w:rsidRPr="00DC4BC8" w:rsidRDefault="00CA13C7" w:rsidP="00BD1BA8">
      <w:pPr>
        <w:ind w:firstLine="709"/>
        <w:rPr>
          <w:rFonts w:cs="Tahoma"/>
          <w:szCs w:val="22"/>
        </w:rPr>
      </w:pPr>
    </w:p>
    <w:p w:rsidR="00CE793F" w:rsidRPr="006A1BE9" w:rsidRDefault="00CE793F" w:rsidP="00BD1BA8">
      <w:pPr>
        <w:ind w:firstLine="709"/>
        <w:rPr>
          <w:rFonts w:cs="Tahoma"/>
          <w:szCs w:val="22"/>
        </w:rPr>
      </w:pPr>
      <w:r>
        <w:rPr>
          <w:rFonts w:cs="Tahoma"/>
          <w:szCs w:val="22"/>
        </w:rPr>
        <w:t>“</w:t>
      </w:r>
      <w:r>
        <w:rPr>
          <w:rFonts w:cs="Tahoma"/>
          <w:szCs w:val="22"/>
          <w:u w:val="single"/>
        </w:rPr>
        <w:t>Fecha de Vencimiento</w:t>
      </w:r>
      <w:r>
        <w:rPr>
          <w:rFonts w:cs="Tahoma"/>
          <w:szCs w:val="22"/>
        </w:rPr>
        <w:t xml:space="preserve">” significa, la fecha que sea el último día del plazo del Crédito, es decir [●] días contados a partir de la Disposición, misma que estará identificada en </w:t>
      </w:r>
      <w:r w:rsidR="008B5AF3" w:rsidRPr="00A343F9">
        <w:rPr>
          <w:rFonts w:cs="Tahoma"/>
          <w:szCs w:val="22"/>
        </w:rPr>
        <w:t>[</w:t>
      </w:r>
      <w:r>
        <w:rPr>
          <w:rFonts w:cs="Tahoma"/>
          <w:szCs w:val="22"/>
        </w:rPr>
        <w:t xml:space="preserve">el Pagaré que suscriba el Estado a favor del Acreditante </w:t>
      </w:r>
      <w:r w:rsidR="008B5AF3">
        <w:rPr>
          <w:rFonts w:cs="Tahoma"/>
          <w:szCs w:val="22"/>
        </w:rPr>
        <w:t>y/o]</w:t>
      </w:r>
      <w:r>
        <w:rPr>
          <w:rFonts w:cs="Tahoma"/>
          <w:szCs w:val="22"/>
        </w:rPr>
        <w:t xml:space="preserve"> la tabla de amortización</w:t>
      </w:r>
      <w:r w:rsidR="00C44FE7">
        <w:rPr>
          <w:rFonts w:cs="Tahoma"/>
          <w:szCs w:val="22"/>
        </w:rPr>
        <w:t xml:space="preserve"> incluida como </w:t>
      </w:r>
      <w:r w:rsidR="00C44FE7" w:rsidRPr="00CB43C7">
        <w:rPr>
          <w:rFonts w:cs="Tahoma"/>
          <w:b/>
          <w:szCs w:val="22"/>
        </w:rPr>
        <w:t xml:space="preserve">Anexo </w:t>
      </w:r>
      <w:r w:rsidR="00C44FE7">
        <w:rPr>
          <w:rFonts w:cs="Tahoma"/>
          <w:b/>
          <w:szCs w:val="22"/>
        </w:rPr>
        <w:t>L</w:t>
      </w:r>
      <w:r>
        <w:rPr>
          <w:rFonts w:cs="Tahoma"/>
          <w:szCs w:val="22"/>
        </w:rPr>
        <w:t>, en el entendido que dicha fecha en ningún caso será posterior al [●] de [●] de [●]. Si la Fecha de Vencimiento ocurre en una fecha que no es un Día Hábil, entonces el pago deberá realizarse el Día Hábil inmediato anterior y se entenderá para todos los efectos legales a que haya lugar como la “Fecha de Vencimiento”.</w:t>
      </w:r>
    </w:p>
    <w:p w:rsidR="00CA13C7" w:rsidRPr="006A1BE9" w:rsidRDefault="00CA13C7" w:rsidP="00BD1BA8">
      <w:pPr>
        <w:ind w:firstLine="709"/>
        <w:rPr>
          <w:rFonts w:cs="Tahoma"/>
          <w:szCs w:val="22"/>
        </w:rPr>
      </w:pPr>
    </w:p>
    <w:p w:rsidR="00DC03E6" w:rsidRPr="00DC4BC8" w:rsidRDefault="00DC03E6" w:rsidP="00BD1BA8">
      <w:pPr>
        <w:ind w:firstLine="709"/>
        <w:rPr>
          <w:rFonts w:cs="Tahoma"/>
          <w:szCs w:val="22"/>
        </w:rPr>
      </w:pPr>
      <w:r>
        <w:rPr>
          <w:rFonts w:cs="Tahoma"/>
          <w:szCs w:val="22"/>
        </w:rPr>
        <w:t>“</w:t>
      </w:r>
      <w:r>
        <w:rPr>
          <w:rFonts w:cs="Tahoma"/>
          <w:szCs w:val="22"/>
          <w:u w:val="single"/>
        </w:rPr>
        <w:t>Fideicomiso Maestro</w:t>
      </w:r>
      <w:r>
        <w:rPr>
          <w:rFonts w:cs="Tahoma"/>
          <w:szCs w:val="22"/>
        </w:rPr>
        <w:t>” o “</w:t>
      </w:r>
      <w:r>
        <w:rPr>
          <w:rFonts w:cs="Tahoma"/>
          <w:szCs w:val="22"/>
          <w:u w:val="single"/>
        </w:rPr>
        <w:t>Fideicomiso</w:t>
      </w:r>
      <w:r>
        <w:rPr>
          <w:rFonts w:cs="Tahoma"/>
          <w:szCs w:val="22"/>
        </w:rPr>
        <w:t>” tiene el significado que se atribuye a dicho término en el Antecedente II del presente Contrato.</w:t>
      </w:r>
    </w:p>
    <w:p w:rsidR="00E26F48" w:rsidRPr="00DC4BC8" w:rsidRDefault="00E26F48" w:rsidP="00896A62">
      <w:pPr>
        <w:rPr>
          <w:rFonts w:cs="Tahoma"/>
          <w:szCs w:val="22"/>
        </w:rPr>
      </w:pPr>
    </w:p>
    <w:p w:rsidR="00CE793F" w:rsidRPr="00DC4BC8" w:rsidRDefault="00CE793F" w:rsidP="00BD1BA8">
      <w:pPr>
        <w:ind w:firstLine="709"/>
        <w:rPr>
          <w:rFonts w:cs="Tahoma"/>
          <w:szCs w:val="22"/>
        </w:rPr>
      </w:pPr>
      <w:r>
        <w:rPr>
          <w:rFonts w:cs="Tahoma"/>
          <w:szCs w:val="22"/>
        </w:rPr>
        <w:t>“</w:t>
      </w:r>
      <w:r>
        <w:rPr>
          <w:rFonts w:cs="Tahoma"/>
          <w:szCs w:val="22"/>
          <w:u w:val="single"/>
        </w:rPr>
        <w:t>Fiduciario</w:t>
      </w:r>
      <w:r>
        <w:rPr>
          <w:rFonts w:cs="Tahoma"/>
          <w:szCs w:val="22"/>
        </w:rPr>
        <w:t>” significa Banco Invex, S.A., Institución de Banca Múltiple, Invex Grupo Financiero, conjuntamente con cualesquiera de sus causahabientes o cesionarios, o cualesquier otras instituciones que desempeñen las funciones del fiduciario conforme al Fideicomiso Maestro.</w:t>
      </w:r>
    </w:p>
    <w:p w:rsidR="00CA13C7" w:rsidRPr="00DC4BC8" w:rsidRDefault="00CA13C7" w:rsidP="00BD1BA8">
      <w:pPr>
        <w:ind w:firstLine="709"/>
        <w:rPr>
          <w:rFonts w:cs="Tahoma"/>
          <w:szCs w:val="22"/>
        </w:rPr>
      </w:pPr>
    </w:p>
    <w:p w:rsidR="00DC03E6" w:rsidRPr="00DC4BC8" w:rsidRDefault="00CE793F" w:rsidP="00BD1BA8">
      <w:pPr>
        <w:ind w:firstLine="709"/>
        <w:rPr>
          <w:rFonts w:cs="Tahoma"/>
          <w:szCs w:val="22"/>
        </w:rPr>
      </w:pPr>
      <w:r>
        <w:rPr>
          <w:rFonts w:cs="Tahoma"/>
          <w:szCs w:val="22"/>
        </w:rPr>
        <w:t>“</w:t>
      </w:r>
      <w:r>
        <w:rPr>
          <w:rFonts w:cs="Tahoma"/>
          <w:szCs w:val="22"/>
          <w:u w:val="single"/>
        </w:rPr>
        <w:t>Financiamiento</w:t>
      </w:r>
      <w:r>
        <w:rPr>
          <w:rFonts w:cs="Tahoma"/>
          <w:szCs w:val="22"/>
        </w:rPr>
        <w:t>” tiene el significado que se atribuye a dicho término en el Fideicomiso Maestro.</w:t>
      </w:r>
    </w:p>
    <w:p w:rsidR="00DC03E6" w:rsidRPr="00DC4BC8" w:rsidRDefault="00DC03E6" w:rsidP="00BD1BA8">
      <w:pPr>
        <w:ind w:firstLine="709"/>
        <w:rPr>
          <w:rFonts w:cs="Tahoma"/>
          <w:szCs w:val="22"/>
        </w:rPr>
      </w:pPr>
    </w:p>
    <w:p w:rsidR="00DC03E6" w:rsidRPr="00DC4BC8" w:rsidRDefault="00DC03E6" w:rsidP="00BD1BA8">
      <w:pPr>
        <w:ind w:firstLine="709"/>
        <w:rPr>
          <w:rFonts w:cs="Tahoma"/>
          <w:szCs w:val="22"/>
        </w:rPr>
      </w:pPr>
      <w:r>
        <w:rPr>
          <w:rFonts w:cs="Tahoma"/>
          <w:szCs w:val="22"/>
        </w:rPr>
        <w:t>“</w:t>
      </w:r>
      <w:r>
        <w:rPr>
          <w:rFonts w:cs="Tahoma"/>
          <w:szCs w:val="22"/>
          <w:u w:val="single"/>
        </w:rPr>
        <w:t>Financiamientos a Liquidar</w:t>
      </w:r>
      <w:r>
        <w:rPr>
          <w:rFonts w:cs="Tahoma"/>
          <w:szCs w:val="22"/>
        </w:rPr>
        <w:t>” tiene el significado que se atribuye a dicho término en el inciso (a) de la Sección 2.5. (</w:t>
      </w:r>
      <w:r>
        <w:rPr>
          <w:rFonts w:cs="Tahoma"/>
          <w:i/>
          <w:szCs w:val="22"/>
        </w:rPr>
        <w:t>Destino de los Recursos</w:t>
      </w:r>
      <w:r>
        <w:rPr>
          <w:rFonts w:cs="Tahoma"/>
          <w:szCs w:val="22"/>
        </w:rPr>
        <w:t>) del presente Contrato.</w:t>
      </w:r>
    </w:p>
    <w:p w:rsidR="00DC03E6" w:rsidRPr="00DC4BC8" w:rsidRDefault="00DC03E6" w:rsidP="00BD1BA8">
      <w:pPr>
        <w:ind w:firstLine="709"/>
        <w:rPr>
          <w:rFonts w:cs="Tahoma"/>
          <w:szCs w:val="22"/>
        </w:rPr>
      </w:pPr>
    </w:p>
    <w:p w:rsidR="00DC03E6" w:rsidRPr="00DC4BC8" w:rsidRDefault="00DC03E6" w:rsidP="00BD1BA8">
      <w:pPr>
        <w:ind w:firstLine="709"/>
        <w:rPr>
          <w:rFonts w:cs="Tahoma"/>
          <w:szCs w:val="22"/>
        </w:rPr>
      </w:pPr>
      <w:r>
        <w:rPr>
          <w:rFonts w:cs="Tahoma"/>
          <w:szCs w:val="22"/>
        </w:rPr>
        <w:t>“</w:t>
      </w:r>
      <w:r>
        <w:rPr>
          <w:rFonts w:cs="Tahoma"/>
          <w:szCs w:val="22"/>
          <w:u w:val="single"/>
        </w:rPr>
        <w:t>Financiamientos Originales</w:t>
      </w:r>
      <w:r>
        <w:rPr>
          <w:rFonts w:cs="Tahoma"/>
          <w:szCs w:val="22"/>
        </w:rPr>
        <w:t>” tiene el significado que se atribuye a dicho término en el apartado de Declaraciones del Estado, mismos que se enlistan a continuación:</w:t>
      </w:r>
    </w:p>
    <w:p w:rsidR="00B50BDB" w:rsidRDefault="00B50BDB" w:rsidP="00B44B19">
      <w:pPr>
        <w:ind w:firstLine="709"/>
        <w:rPr>
          <w:rFonts w:cs="Tahoma"/>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864"/>
        <w:gridCol w:w="1176"/>
        <w:gridCol w:w="1287"/>
        <w:gridCol w:w="1673"/>
        <w:gridCol w:w="2131"/>
      </w:tblGrid>
      <w:tr w:rsidR="0090291E" w:rsidRPr="00C47999" w:rsidTr="00C47999">
        <w:trPr>
          <w:trHeight w:val="510"/>
          <w:jc w:val="center"/>
        </w:trPr>
        <w:tc>
          <w:tcPr>
            <w:tcW w:w="1929" w:type="dxa"/>
            <w:shd w:val="clear" w:color="000000" w:fill="D9D9D9"/>
            <w:vAlign w:val="center"/>
            <w:hideMark/>
          </w:tcPr>
          <w:p w:rsidR="0090291E" w:rsidRPr="00C47999" w:rsidRDefault="0090291E" w:rsidP="00AB6C22">
            <w:pPr>
              <w:spacing w:line="360" w:lineRule="auto"/>
              <w:jc w:val="center"/>
              <w:rPr>
                <w:rFonts w:ascii="Arial" w:hAnsi="Arial"/>
                <w:b/>
                <w:bCs w:val="0"/>
                <w:sz w:val="18"/>
                <w:szCs w:val="18"/>
              </w:rPr>
            </w:pPr>
            <w:r>
              <w:rPr>
                <w:rFonts w:ascii="Arial" w:hAnsi="Arial"/>
                <w:b/>
                <w:sz w:val="18"/>
                <w:szCs w:val="18"/>
              </w:rPr>
              <w:t>Institución Financiera</w:t>
            </w:r>
          </w:p>
        </w:tc>
        <w:tc>
          <w:tcPr>
            <w:tcW w:w="1864" w:type="dxa"/>
            <w:shd w:val="clear" w:color="000000" w:fill="D9D9D9"/>
            <w:vAlign w:val="center"/>
            <w:hideMark/>
          </w:tcPr>
          <w:p w:rsidR="0090291E" w:rsidRPr="00C47999" w:rsidRDefault="0090291E" w:rsidP="00AB6C22">
            <w:pPr>
              <w:spacing w:line="360" w:lineRule="auto"/>
              <w:jc w:val="center"/>
              <w:rPr>
                <w:rFonts w:ascii="Arial" w:hAnsi="Arial"/>
                <w:b/>
                <w:bCs w:val="0"/>
                <w:sz w:val="18"/>
                <w:szCs w:val="18"/>
              </w:rPr>
            </w:pPr>
            <w:r>
              <w:rPr>
                <w:rFonts w:ascii="Arial" w:hAnsi="Arial"/>
                <w:b/>
                <w:sz w:val="18"/>
                <w:szCs w:val="18"/>
              </w:rPr>
              <w:t>Monto Original Contratado</w:t>
            </w:r>
          </w:p>
        </w:tc>
        <w:tc>
          <w:tcPr>
            <w:tcW w:w="1176" w:type="dxa"/>
            <w:shd w:val="clear" w:color="000000" w:fill="D9D9D9"/>
            <w:vAlign w:val="center"/>
          </w:tcPr>
          <w:p w:rsidR="0090291E" w:rsidRPr="00C47999" w:rsidRDefault="0090291E" w:rsidP="00AB6C22">
            <w:pPr>
              <w:spacing w:line="360" w:lineRule="auto"/>
              <w:jc w:val="center"/>
              <w:rPr>
                <w:rFonts w:ascii="Arial" w:hAnsi="Arial"/>
                <w:b/>
                <w:bCs w:val="0"/>
                <w:sz w:val="18"/>
                <w:szCs w:val="18"/>
              </w:rPr>
            </w:pPr>
            <w:r>
              <w:rPr>
                <w:rFonts w:ascii="Arial" w:hAnsi="Arial"/>
                <w:b/>
                <w:sz w:val="18"/>
                <w:szCs w:val="18"/>
              </w:rPr>
              <w:t>Plazo original Contratado (años)</w:t>
            </w:r>
          </w:p>
        </w:tc>
        <w:tc>
          <w:tcPr>
            <w:tcW w:w="1287" w:type="dxa"/>
            <w:shd w:val="clear" w:color="000000" w:fill="D9D9D9"/>
            <w:vAlign w:val="center"/>
          </w:tcPr>
          <w:p w:rsidR="0090291E" w:rsidRPr="00C47999" w:rsidRDefault="0090291E" w:rsidP="00AB6C22">
            <w:pPr>
              <w:spacing w:line="360" w:lineRule="auto"/>
              <w:jc w:val="center"/>
              <w:rPr>
                <w:rFonts w:ascii="Arial" w:hAnsi="Arial"/>
                <w:b/>
                <w:bCs w:val="0"/>
                <w:sz w:val="18"/>
                <w:szCs w:val="18"/>
              </w:rPr>
            </w:pPr>
            <w:r>
              <w:rPr>
                <w:rFonts w:ascii="Arial" w:hAnsi="Arial"/>
                <w:b/>
                <w:sz w:val="18"/>
                <w:szCs w:val="18"/>
              </w:rPr>
              <w:t>Vencimiento</w:t>
            </w:r>
          </w:p>
        </w:tc>
        <w:tc>
          <w:tcPr>
            <w:tcW w:w="1673" w:type="dxa"/>
            <w:shd w:val="clear" w:color="000000" w:fill="D9D9D9"/>
            <w:vAlign w:val="center"/>
            <w:hideMark/>
          </w:tcPr>
          <w:p w:rsidR="0090291E" w:rsidRPr="00C47999" w:rsidRDefault="0090291E" w:rsidP="00AB6C22">
            <w:pPr>
              <w:spacing w:line="360" w:lineRule="auto"/>
              <w:jc w:val="center"/>
              <w:rPr>
                <w:rFonts w:ascii="Arial" w:hAnsi="Arial"/>
                <w:b/>
                <w:bCs w:val="0"/>
                <w:sz w:val="18"/>
                <w:szCs w:val="18"/>
              </w:rPr>
            </w:pPr>
            <w:r>
              <w:rPr>
                <w:rFonts w:ascii="Arial" w:hAnsi="Arial"/>
                <w:b/>
                <w:sz w:val="18"/>
                <w:szCs w:val="18"/>
              </w:rPr>
              <w:t>Clave de Registro</w:t>
            </w:r>
          </w:p>
          <w:p w:rsidR="0090291E" w:rsidRPr="00C47999" w:rsidRDefault="0090291E" w:rsidP="00AB6C22">
            <w:pPr>
              <w:spacing w:line="360" w:lineRule="auto"/>
              <w:jc w:val="center"/>
              <w:rPr>
                <w:rFonts w:ascii="Arial" w:hAnsi="Arial"/>
                <w:b/>
                <w:bCs w:val="0"/>
                <w:sz w:val="18"/>
                <w:szCs w:val="18"/>
              </w:rPr>
            </w:pPr>
            <w:r>
              <w:rPr>
                <w:rFonts w:ascii="Arial" w:hAnsi="Arial"/>
                <w:b/>
                <w:sz w:val="18"/>
                <w:szCs w:val="18"/>
              </w:rPr>
              <w:t>Registro Público Único</w:t>
            </w:r>
          </w:p>
        </w:tc>
        <w:tc>
          <w:tcPr>
            <w:tcW w:w="2131" w:type="dxa"/>
            <w:shd w:val="clear" w:color="000000" w:fill="D9D9D9"/>
            <w:vAlign w:val="center"/>
          </w:tcPr>
          <w:p w:rsidR="0090291E" w:rsidRPr="00C47999" w:rsidRDefault="005E34B0" w:rsidP="00AB6C22">
            <w:pPr>
              <w:spacing w:line="360" w:lineRule="auto"/>
              <w:jc w:val="center"/>
              <w:rPr>
                <w:rFonts w:ascii="Arial" w:hAnsi="Arial"/>
                <w:b/>
                <w:bCs w:val="0"/>
                <w:sz w:val="18"/>
                <w:szCs w:val="18"/>
              </w:rPr>
            </w:pPr>
            <w:r>
              <w:rPr>
                <w:rFonts w:ascii="Arial" w:hAnsi="Arial"/>
                <w:b/>
                <w:sz w:val="18"/>
                <w:szCs w:val="18"/>
              </w:rPr>
              <w:t>Saldo al 31 de julio de 2023</w:t>
            </w:r>
          </w:p>
        </w:tc>
      </w:tr>
      <w:tr w:rsidR="00CF02D5" w:rsidRPr="00C47999" w:rsidTr="00C47999">
        <w:trPr>
          <w:trHeight w:val="255"/>
          <w:jc w:val="center"/>
        </w:trPr>
        <w:tc>
          <w:tcPr>
            <w:tcW w:w="1929" w:type="dxa"/>
            <w:shd w:val="clear" w:color="auto" w:fill="auto"/>
            <w:noWrap/>
            <w:vAlign w:val="center"/>
            <w:hideMark/>
          </w:tcPr>
          <w:p w:rsidR="00CF02D5" w:rsidRPr="00C47999" w:rsidRDefault="00CF02D5" w:rsidP="00CF02D5">
            <w:pPr>
              <w:jc w:val="center"/>
              <w:rPr>
                <w:rFonts w:ascii="Arial" w:hAnsi="Arial"/>
                <w:sz w:val="18"/>
                <w:szCs w:val="18"/>
              </w:rPr>
            </w:pPr>
            <w:r>
              <w:rPr>
                <w:rFonts w:ascii="Arial" w:hAnsi="Arial"/>
                <w:sz w:val="18"/>
                <w:szCs w:val="18"/>
              </w:rPr>
              <w:t>Banco Multiva, S.A., Institución de Banca Múltiple. Grupo Financiero Multiva</w:t>
            </w:r>
          </w:p>
        </w:tc>
        <w:tc>
          <w:tcPr>
            <w:tcW w:w="1864" w:type="dxa"/>
            <w:shd w:val="clear" w:color="auto" w:fill="auto"/>
            <w:noWrap/>
            <w:vAlign w:val="center"/>
            <w:hideMark/>
          </w:tcPr>
          <w:p w:rsidR="00CF02D5" w:rsidRPr="00C47999" w:rsidRDefault="00CF02D5" w:rsidP="00CF02D5">
            <w:pPr>
              <w:spacing w:line="360" w:lineRule="auto"/>
              <w:jc w:val="center"/>
              <w:rPr>
                <w:rFonts w:ascii="Arial" w:hAnsi="Arial"/>
                <w:sz w:val="18"/>
                <w:szCs w:val="18"/>
              </w:rPr>
            </w:pPr>
            <w:r>
              <w:rPr>
                <w:rFonts w:ascii="Arial" w:hAnsi="Arial"/>
                <w:sz w:val="18"/>
                <w:szCs w:val="18"/>
              </w:rPr>
              <w:t>$11,000,000,000.00</w:t>
            </w:r>
          </w:p>
        </w:tc>
        <w:tc>
          <w:tcPr>
            <w:tcW w:w="1176" w:type="dxa"/>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30</w:t>
            </w:r>
          </w:p>
        </w:tc>
        <w:tc>
          <w:tcPr>
            <w:tcW w:w="1287" w:type="dxa"/>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4/11/2048</w:t>
            </w:r>
          </w:p>
        </w:tc>
        <w:tc>
          <w:tcPr>
            <w:tcW w:w="1673" w:type="dxa"/>
            <w:shd w:val="clear" w:color="auto" w:fill="auto"/>
            <w:noWrap/>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P05-1118108</w:t>
            </w:r>
          </w:p>
        </w:tc>
        <w:tc>
          <w:tcPr>
            <w:tcW w:w="2131" w:type="dxa"/>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$10,990,951,300.66</w:t>
            </w:r>
          </w:p>
        </w:tc>
      </w:tr>
      <w:tr w:rsidR="00CF02D5" w:rsidRPr="00C47999" w:rsidTr="00C47999">
        <w:trPr>
          <w:trHeight w:val="255"/>
          <w:jc w:val="center"/>
        </w:trPr>
        <w:tc>
          <w:tcPr>
            <w:tcW w:w="1929" w:type="dxa"/>
            <w:shd w:val="clear" w:color="auto" w:fill="auto"/>
            <w:noWrap/>
            <w:vAlign w:val="center"/>
            <w:hideMark/>
          </w:tcPr>
          <w:p w:rsidR="00CF02D5" w:rsidRPr="00C47999" w:rsidRDefault="00CF02D5" w:rsidP="00CF02D5">
            <w:pPr>
              <w:jc w:val="center"/>
              <w:rPr>
                <w:rFonts w:ascii="Arial" w:hAnsi="Arial"/>
                <w:sz w:val="18"/>
                <w:szCs w:val="18"/>
              </w:rPr>
            </w:pPr>
            <w:r>
              <w:rPr>
                <w:rFonts w:ascii="Arial" w:hAnsi="Arial"/>
                <w:sz w:val="18"/>
                <w:szCs w:val="18"/>
              </w:rPr>
              <w:t>Banco Multiva, S.A., Institución de Banca Múltiple. Grupo Financiero Multiva</w:t>
            </w:r>
          </w:p>
        </w:tc>
        <w:tc>
          <w:tcPr>
            <w:tcW w:w="1864" w:type="dxa"/>
            <w:shd w:val="clear" w:color="auto" w:fill="auto"/>
            <w:noWrap/>
            <w:vAlign w:val="center"/>
            <w:hideMark/>
          </w:tcPr>
          <w:p w:rsidR="00CF02D5" w:rsidRPr="00C47999" w:rsidRDefault="00CF02D5" w:rsidP="00CF02D5">
            <w:pPr>
              <w:spacing w:line="360" w:lineRule="auto"/>
              <w:jc w:val="center"/>
              <w:rPr>
                <w:rFonts w:ascii="Arial" w:hAnsi="Arial"/>
                <w:sz w:val="18"/>
                <w:szCs w:val="18"/>
              </w:rPr>
            </w:pPr>
            <w:r>
              <w:rPr>
                <w:rFonts w:ascii="Arial" w:hAnsi="Arial"/>
                <w:sz w:val="18"/>
                <w:szCs w:val="18"/>
              </w:rPr>
              <w:t>$5,000,000,000.00</w:t>
            </w:r>
          </w:p>
        </w:tc>
        <w:tc>
          <w:tcPr>
            <w:tcW w:w="1176" w:type="dxa"/>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30</w:t>
            </w:r>
          </w:p>
        </w:tc>
        <w:tc>
          <w:tcPr>
            <w:tcW w:w="1287" w:type="dxa"/>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4/11/2048</w:t>
            </w:r>
          </w:p>
        </w:tc>
        <w:tc>
          <w:tcPr>
            <w:tcW w:w="1673" w:type="dxa"/>
            <w:shd w:val="clear" w:color="auto" w:fill="auto"/>
            <w:noWrap/>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P05-1118109</w:t>
            </w:r>
          </w:p>
        </w:tc>
        <w:tc>
          <w:tcPr>
            <w:tcW w:w="2131" w:type="dxa"/>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$4,995,886,954.85</w:t>
            </w:r>
          </w:p>
        </w:tc>
      </w:tr>
      <w:tr w:rsidR="00CF02D5" w:rsidRPr="00C47999" w:rsidTr="00C47999">
        <w:trPr>
          <w:trHeight w:val="255"/>
          <w:jc w:val="center"/>
        </w:trPr>
        <w:tc>
          <w:tcPr>
            <w:tcW w:w="1929" w:type="dxa"/>
            <w:shd w:val="clear" w:color="auto" w:fill="auto"/>
            <w:noWrap/>
            <w:vAlign w:val="center"/>
            <w:hideMark/>
          </w:tcPr>
          <w:p w:rsidR="00CF02D5" w:rsidRPr="00C47999" w:rsidRDefault="00CF02D5" w:rsidP="00CF02D5">
            <w:pPr>
              <w:jc w:val="center"/>
              <w:rPr>
                <w:rFonts w:ascii="Arial" w:hAnsi="Arial"/>
                <w:sz w:val="18"/>
                <w:szCs w:val="18"/>
              </w:rPr>
            </w:pPr>
            <w:r>
              <w:rPr>
                <w:rFonts w:ascii="Arial" w:hAnsi="Arial"/>
                <w:sz w:val="18"/>
                <w:szCs w:val="18"/>
              </w:rPr>
              <w:t>Banco Mercantil del Norte, S.A., Institución de Banca Múltiple. Grupo Financiero Banorte</w:t>
            </w:r>
          </w:p>
        </w:tc>
        <w:tc>
          <w:tcPr>
            <w:tcW w:w="1864" w:type="dxa"/>
            <w:shd w:val="clear" w:color="auto" w:fill="auto"/>
            <w:noWrap/>
            <w:vAlign w:val="center"/>
            <w:hideMark/>
          </w:tcPr>
          <w:p w:rsidR="00CF02D5" w:rsidRPr="00C47999" w:rsidRDefault="00CF02D5" w:rsidP="00CF02D5">
            <w:pPr>
              <w:spacing w:line="360" w:lineRule="auto"/>
              <w:jc w:val="center"/>
              <w:rPr>
                <w:rFonts w:ascii="Arial" w:hAnsi="Arial"/>
                <w:sz w:val="18"/>
                <w:szCs w:val="18"/>
              </w:rPr>
            </w:pPr>
            <w:r>
              <w:rPr>
                <w:rFonts w:ascii="Arial" w:hAnsi="Arial"/>
                <w:sz w:val="18"/>
                <w:szCs w:val="18"/>
              </w:rPr>
              <w:t>$8,000,000,000.00</w:t>
            </w:r>
          </w:p>
        </w:tc>
        <w:tc>
          <w:tcPr>
            <w:tcW w:w="1176" w:type="dxa"/>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25</w:t>
            </w:r>
          </w:p>
        </w:tc>
        <w:tc>
          <w:tcPr>
            <w:tcW w:w="1287" w:type="dxa"/>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6/11/2043</w:t>
            </w:r>
          </w:p>
        </w:tc>
        <w:tc>
          <w:tcPr>
            <w:tcW w:w="1673" w:type="dxa"/>
            <w:shd w:val="clear" w:color="auto" w:fill="auto"/>
            <w:noWrap/>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P05-1118106</w:t>
            </w:r>
          </w:p>
        </w:tc>
        <w:tc>
          <w:tcPr>
            <w:tcW w:w="2131" w:type="dxa"/>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$7,919,547,005.92</w:t>
            </w:r>
          </w:p>
        </w:tc>
      </w:tr>
      <w:tr w:rsidR="00CF02D5" w:rsidRPr="00C47999" w:rsidTr="00C47999">
        <w:trPr>
          <w:trHeight w:val="255"/>
          <w:jc w:val="center"/>
        </w:trPr>
        <w:tc>
          <w:tcPr>
            <w:tcW w:w="1929" w:type="dxa"/>
            <w:tcBorders>
              <w:bottom w:val="single" w:sz="4" w:space="0" w:color="auto"/>
            </w:tcBorders>
            <w:shd w:val="clear" w:color="auto" w:fill="auto"/>
            <w:noWrap/>
            <w:vAlign w:val="center"/>
            <w:hideMark/>
          </w:tcPr>
          <w:p w:rsidR="00CF02D5" w:rsidRPr="00C47999" w:rsidRDefault="00CF02D5" w:rsidP="00CF02D5">
            <w:pPr>
              <w:jc w:val="center"/>
              <w:rPr>
                <w:rFonts w:ascii="Arial" w:hAnsi="Arial"/>
                <w:sz w:val="18"/>
                <w:szCs w:val="18"/>
              </w:rPr>
            </w:pPr>
            <w:r>
              <w:rPr>
                <w:rFonts w:ascii="Arial" w:hAnsi="Arial"/>
                <w:sz w:val="18"/>
                <w:szCs w:val="18"/>
              </w:rPr>
              <w:lastRenderedPageBreak/>
              <w:t>Banco Nacional de Obras y Servicios Públicos. Sociedad Nacional de Crédito</w:t>
            </w:r>
          </w:p>
        </w:tc>
        <w:tc>
          <w:tcPr>
            <w:tcW w:w="1864" w:type="dxa"/>
            <w:tcBorders>
              <w:bottom w:val="single" w:sz="4" w:space="0" w:color="auto"/>
            </w:tcBorders>
            <w:shd w:val="clear" w:color="auto" w:fill="auto"/>
            <w:noWrap/>
            <w:vAlign w:val="center"/>
            <w:hideMark/>
          </w:tcPr>
          <w:p w:rsidR="00CF02D5" w:rsidRPr="00C47999" w:rsidRDefault="00CF02D5" w:rsidP="00CF02D5">
            <w:pPr>
              <w:spacing w:line="360" w:lineRule="auto"/>
              <w:jc w:val="center"/>
              <w:rPr>
                <w:rFonts w:ascii="Arial" w:hAnsi="Arial"/>
                <w:sz w:val="18"/>
                <w:szCs w:val="18"/>
              </w:rPr>
            </w:pPr>
            <w:r>
              <w:rPr>
                <w:rFonts w:ascii="Arial" w:hAnsi="Arial"/>
                <w:sz w:val="18"/>
                <w:szCs w:val="18"/>
              </w:rPr>
              <w:t>$9,000,000,000.00</w:t>
            </w:r>
          </w:p>
        </w:tc>
        <w:tc>
          <w:tcPr>
            <w:tcW w:w="1176" w:type="dxa"/>
            <w:tcBorders>
              <w:bottom w:val="single" w:sz="4" w:space="0" w:color="auto"/>
            </w:tcBorders>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25</w:t>
            </w:r>
          </w:p>
        </w:tc>
        <w:tc>
          <w:tcPr>
            <w:tcW w:w="1287" w:type="dxa"/>
            <w:tcBorders>
              <w:bottom w:val="single" w:sz="4" w:space="0" w:color="auto"/>
            </w:tcBorders>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6/11/2043</w:t>
            </w:r>
          </w:p>
        </w:tc>
        <w:tc>
          <w:tcPr>
            <w:tcW w:w="1673" w:type="dxa"/>
            <w:tcBorders>
              <w:bottom w:val="single" w:sz="4" w:space="0" w:color="auto"/>
            </w:tcBorders>
            <w:shd w:val="clear" w:color="auto" w:fill="auto"/>
            <w:noWrap/>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P05-1118110</w:t>
            </w:r>
          </w:p>
        </w:tc>
        <w:tc>
          <w:tcPr>
            <w:tcW w:w="2131" w:type="dxa"/>
            <w:tcBorders>
              <w:bottom w:val="single" w:sz="4" w:space="0" w:color="auto"/>
            </w:tcBorders>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$8,905,827,193.42</w:t>
            </w:r>
          </w:p>
        </w:tc>
      </w:tr>
      <w:tr w:rsidR="00CF02D5" w:rsidRPr="00C47999" w:rsidTr="00C47999">
        <w:trPr>
          <w:trHeight w:val="255"/>
          <w:jc w:val="center"/>
        </w:trPr>
        <w:tc>
          <w:tcPr>
            <w:tcW w:w="1929" w:type="dxa"/>
            <w:tcBorders>
              <w:bottom w:val="single" w:sz="4" w:space="0" w:color="auto"/>
            </w:tcBorders>
            <w:shd w:val="clear" w:color="auto" w:fill="auto"/>
            <w:noWrap/>
            <w:vAlign w:val="center"/>
            <w:hideMark/>
          </w:tcPr>
          <w:p w:rsidR="00CF02D5" w:rsidRPr="00C47999" w:rsidRDefault="00CF02D5" w:rsidP="00CF02D5">
            <w:pPr>
              <w:jc w:val="center"/>
              <w:rPr>
                <w:rFonts w:ascii="Arial" w:hAnsi="Arial"/>
                <w:sz w:val="18"/>
                <w:szCs w:val="18"/>
              </w:rPr>
            </w:pPr>
            <w:r>
              <w:rPr>
                <w:rFonts w:ascii="Arial" w:hAnsi="Arial"/>
                <w:sz w:val="18"/>
                <w:szCs w:val="18"/>
              </w:rPr>
              <w:t>Banco Nacional de Obras y Servicios Públicos. Sociedad Nacional de Crédito</w:t>
            </w:r>
          </w:p>
        </w:tc>
        <w:tc>
          <w:tcPr>
            <w:tcW w:w="1864" w:type="dxa"/>
            <w:tcBorders>
              <w:bottom w:val="single" w:sz="4" w:space="0" w:color="auto"/>
            </w:tcBorders>
            <w:shd w:val="clear" w:color="auto" w:fill="auto"/>
            <w:noWrap/>
            <w:vAlign w:val="center"/>
            <w:hideMark/>
          </w:tcPr>
          <w:p w:rsidR="00CF02D5" w:rsidRPr="00C47999" w:rsidRDefault="00CF02D5" w:rsidP="00CF02D5">
            <w:pPr>
              <w:spacing w:line="360" w:lineRule="auto"/>
              <w:jc w:val="center"/>
              <w:rPr>
                <w:rFonts w:ascii="Arial" w:hAnsi="Arial"/>
                <w:sz w:val="18"/>
                <w:szCs w:val="18"/>
              </w:rPr>
            </w:pPr>
            <w:r>
              <w:rPr>
                <w:rFonts w:ascii="Arial" w:hAnsi="Arial"/>
                <w:sz w:val="18"/>
                <w:szCs w:val="18"/>
              </w:rPr>
              <w:t>$3,559,700,000.00</w:t>
            </w:r>
          </w:p>
        </w:tc>
        <w:tc>
          <w:tcPr>
            <w:tcW w:w="1176" w:type="dxa"/>
            <w:tcBorders>
              <w:bottom w:val="single" w:sz="4" w:space="0" w:color="auto"/>
            </w:tcBorders>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20</w:t>
            </w:r>
          </w:p>
        </w:tc>
        <w:tc>
          <w:tcPr>
            <w:tcW w:w="1287" w:type="dxa"/>
            <w:tcBorders>
              <w:bottom w:val="single" w:sz="4" w:space="0" w:color="auto"/>
            </w:tcBorders>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7/11/2038</w:t>
            </w:r>
          </w:p>
        </w:tc>
        <w:tc>
          <w:tcPr>
            <w:tcW w:w="1673" w:type="dxa"/>
            <w:tcBorders>
              <w:bottom w:val="single" w:sz="4" w:space="0" w:color="auto"/>
            </w:tcBorders>
            <w:shd w:val="clear" w:color="auto" w:fill="auto"/>
            <w:noWrap/>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P05-1118107</w:t>
            </w:r>
          </w:p>
        </w:tc>
        <w:tc>
          <w:tcPr>
            <w:tcW w:w="2131" w:type="dxa"/>
            <w:tcBorders>
              <w:bottom w:val="single" w:sz="4" w:space="0" w:color="auto"/>
            </w:tcBorders>
            <w:vAlign w:val="center"/>
          </w:tcPr>
          <w:p w:rsidR="00CF02D5" w:rsidRPr="00C47999" w:rsidRDefault="00CF02D5" w:rsidP="00CF02D5">
            <w:pPr>
              <w:spacing w:line="360" w:lineRule="auto"/>
              <w:jc w:val="center"/>
              <w:rPr>
                <w:rFonts w:ascii="Arial" w:hAnsi="Arial"/>
                <w:sz w:val="18"/>
                <w:szCs w:val="18"/>
              </w:rPr>
            </w:pPr>
            <w:r>
              <w:rPr>
                <w:rFonts w:ascii="Arial" w:hAnsi="Arial"/>
                <w:sz w:val="18"/>
                <w:szCs w:val="18"/>
              </w:rPr>
              <w:t>$3,405,068,971.41</w:t>
            </w:r>
          </w:p>
        </w:tc>
      </w:tr>
      <w:tr w:rsidR="00C47999" w:rsidRPr="00C47999" w:rsidTr="00C47999">
        <w:trPr>
          <w:trHeight w:val="255"/>
          <w:jc w:val="center"/>
        </w:trPr>
        <w:tc>
          <w:tcPr>
            <w:tcW w:w="1929" w:type="dxa"/>
            <w:tcBorders>
              <w:top w:val="single" w:sz="4" w:space="0" w:color="auto"/>
            </w:tcBorders>
            <w:shd w:val="clear" w:color="auto" w:fill="auto"/>
            <w:noWrap/>
            <w:vAlign w:val="center"/>
          </w:tcPr>
          <w:p w:rsidR="00C47999" w:rsidRPr="00C47999" w:rsidRDefault="00C47999" w:rsidP="00C47999">
            <w:pPr>
              <w:jc w:val="center"/>
              <w:rPr>
                <w:rFonts w:ascii="Arial" w:hAnsi="Arial"/>
                <w:sz w:val="18"/>
                <w:szCs w:val="18"/>
              </w:rPr>
            </w:pPr>
            <w:r>
              <w:rPr>
                <w:rFonts w:ascii="Arial" w:hAnsi="Arial"/>
                <w:sz w:val="18"/>
                <w:szCs w:val="18"/>
              </w:rPr>
              <w:t>Total</w:t>
            </w:r>
          </w:p>
        </w:tc>
        <w:tc>
          <w:tcPr>
            <w:tcW w:w="1864" w:type="dxa"/>
            <w:tcBorders>
              <w:top w:val="single" w:sz="4" w:space="0" w:color="auto"/>
              <w:right w:val="single" w:sz="4" w:space="0" w:color="auto"/>
            </w:tcBorders>
            <w:shd w:val="clear" w:color="auto" w:fill="auto"/>
            <w:noWrap/>
            <w:vAlign w:val="center"/>
          </w:tcPr>
          <w:p w:rsidR="00C47999" w:rsidRPr="00C47999" w:rsidRDefault="00C47999" w:rsidP="00C47999">
            <w:pPr>
              <w:spacing w:line="360" w:lineRule="auto"/>
              <w:jc w:val="center"/>
              <w:rPr>
                <w:rFonts w:ascii="Arial" w:hAnsi="Arial"/>
                <w:sz w:val="18"/>
                <w:szCs w:val="18"/>
              </w:rPr>
            </w:pPr>
            <w:r>
              <w:rPr>
                <w:rFonts w:ascii="Arial" w:hAnsi="Arial"/>
                <w:sz w:val="18"/>
                <w:szCs w:val="18"/>
              </w:rPr>
              <w:t>$36,559,700,000.00</w:t>
            </w:r>
          </w:p>
        </w:tc>
        <w:tc>
          <w:tcPr>
            <w:tcW w:w="1176" w:type="dxa"/>
            <w:tcBorders>
              <w:top w:val="single" w:sz="4" w:space="0" w:color="auto"/>
              <w:left w:val="single" w:sz="4" w:space="0" w:color="auto"/>
              <w:bottom w:val="nil"/>
              <w:right w:val="nil"/>
            </w:tcBorders>
            <w:vAlign w:val="center"/>
          </w:tcPr>
          <w:p w:rsidR="00C47999" w:rsidRPr="00C47999" w:rsidRDefault="00C47999" w:rsidP="00C47999">
            <w:pPr>
              <w:spacing w:line="360" w:lineRule="auto"/>
              <w:jc w:val="center"/>
              <w:rPr>
                <w:rFonts w:ascii="Arial" w:hAnsi="Arial"/>
                <w:sz w:val="18"/>
                <w:szCs w:val="18"/>
              </w:rPr>
            </w:pPr>
          </w:p>
        </w:tc>
        <w:tc>
          <w:tcPr>
            <w:tcW w:w="1287" w:type="dxa"/>
            <w:tcBorders>
              <w:top w:val="single" w:sz="4" w:space="0" w:color="auto"/>
              <w:left w:val="nil"/>
              <w:bottom w:val="nil"/>
              <w:right w:val="single" w:sz="4" w:space="0" w:color="auto"/>
            </w:tcBorders>
            <w:vAlign w:val="center"/>
          </w:tcPr>
          <w:p w:rsidR="00C47999" w:rsidRPr="00C47999" w:rsidRDefault="00C47999" w:rsidP="00C47999">
            <w:pPr>
              <w:spacing w:line="360" w:lineRule="auto"/>
              <w:jc w:val="center"/>
              <w:rPr>
                <w:rFonts w:ascii="Arial" w:hAnsi="Arial"/>
                <w:sz w:val="18"/>
                <w:szCs w:val="18"/>
              </w:rPr>
            </w:pP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7999" w:rsidRPr="00C47999" w:rsidRDefault="00C47999" w:rsidP="00C47999">
            <w:pPr>
              <w:spacing w:line="360" w:lineRule="auto"/>
              <w:jc w:val="center"/>
              <w:rPr>
                <w:rFonts w:ascii="Arial" w:hAnsi="Arial"/>
                <w:sz w:val="18"/>
                <w:szCs w:val="18"/>
              </w:rPr>
            </w:pPr>
            <w:r>
              <w:rPr>
                <w:rFonts w:ascii="Arial" w:hAnsi="Arial"/>
                <w:sz w:val="18"/>
                <w:szCs w:val="18"/>
              </w:rPr>
              <w:t>Total</w:t>
            </w:r>
          </w:p>
        </w:tc>
        <w:tc>
          <w:tcPr>
            <w:tcW w:w="2131" w:type="dxa"/>
            <w:tcBorders>
              <w:top w:val="single" w:sz="4" w:space="0" w:color="auto"/>
              <w:left w:val="single" w:sz="4" w:space="0" w:color="auto"/>
              <w:bottom w:val="single" w:sz="4" w:space="0" w:color="auto"/>
            </w:tcBorders>
            <w:vAlign w:val="center"/>
          </w:tcPr>
          <w:p w:rsidR="00C47999" w:rsidRPr="00C47999" w:rsidRDefault="00C47999" w:rsidP="00C47999">
            <w:pPr>
              <w:spacing w:line="360" w:lineRule="auto"/>
              <w:jc w:val="center"/>
              <w:rPr>
                <w:rFonts w:ascii="Arial" w:hAnsi="Arial"/>
                <w:sz w:val="18"/>
                <w:szCs w:val="18"/>
              </w:rPr>
            </w:pPr>
            <w:r>
              <w:rPr>
                <w:rFonts w:ascii="Arial" w:hAnsi="Arial"/>
                <w:sz w:val="18"/>
                <w:szCs w:val="18"/>
              </w:rPr>
              <w:t>$36,217,281,426.26</w:t>
            </w:r>
          </w:p>
        </w:tc>
      </w:tr>
    </w:tbl>
    <w:p w:rsidR="00B44B19" w:rsidRDefault="00B44B19" w:rsidP="00B44B19">
      <w:pPr>
        <w:ind w:firstLine="709"/>
        <w:rPr>
          <w:rFonts w:cs="Tahoma"/>
          <w:szCs w:val="22"/>
        </w:rPr>
      </w:pPr>
    </w:p>
    <w:p w:rsidR="000050B4" w:rsidRDefault="000050B4" w:rsidP="000050B4">
      <w:pPr>
        <w:ind w:firstLine="709"/>
        <w:rPr>
          <w:rFonts w:cs="Tahoma"/>
          <w:szCs w:val="22"/>
        </w:rPr>
      </w:pPr>
      <w:r>
        <w:rPr>
          <w:rFonts w:cs="Tahoma"/>
          <w:szCs w:val="22"/>
        </w:rPr>
        <w:t>“</w:t>
      </w:r>
      <w:r>
        <w:rPr>
          <w:rFonts w:cs="Tahoma"/>
          <w:szCs w:val="22"/>
          <w:u w:val="single"/>
        </w:rPr>
        <w:t>Fondo de Pago de Intereses y Principal</w:t>
      </w:r>
      <w:r>
        <w:rPr>
          <w:rFonts w:cs="Tahoma"/>
          <w:szCs w:val="22"/>
        </w:rPr>
        <w:t>” significa la cuenta abierta y mantenida por el Fiduciario conforme a lo establecido en el Fideicomiso Maestro.</w:t>
      </w:r>
    </w:p>
    <w:p w:rsidR="000050B4" w:rsidRDefault="000050B4" w:rsidP="00BD1BA8">
      <w:pPr>
        <w:ind w:firstLine="709"/>
        <w:rPr>
          <w:rFonts w:cs="Tahoma"/>
          <w:szCs w:val="22"/>
        </w:rPr>
      </w:pPr>
    </w:p>
    <w:p w:rsidR="00DC03E6" w:rsidRPr="00DC4BC8" w:rsidRDefault="00DC03E6" w:rsidP="00BD1BA8">
      <w:pPr>
        <w:ind w:firstLine="709"/>
        <w:rPr>
          <w:rFonts w:cs="Tahoma"/>
          <w:szCs w:val="22"/>
        </w:rPr>
      </w:pPr>
      <w:r>
        <w:rPr>
          <w:rFonts w:cs="Tahoma"/>
          <w:szCs w:val="22"/>
        </w:rPr>
        <w:t>“</w:t>
      </w:r>
      <w:r>
        <w:rPr>
          <w:rFonts w:cs="Tahoma"/>
          <w:szCs w:val="22"/>
          <w:u w:val="single"/>
        </w:rPr>
        <w:t>Fondo de Reserva</w:t>
      </w:r>
      <w:r>
        <w:rPr>
          <w:rFonts w:cs="Tahoma"/>
          <w:szCs w:val="22"/>
        </w:rPr>
        <w:t>” tiene el significado que se atribuye a dicho término en el Fideicomiso Maestro.</w:t>
      </w:r>
    </w:p>
    <w:p w:rsidR="00DC03E6" w:rsidRPr="00DC4BC8" w:rsidRDefault="00DC03E6" w:rsidP="00BD1BA8">
      <w:pPr>
        <w:ind w:firstLine="709"/>
        <w:rPr>
          <w:rFonts w:cs="Tahoma"/>
          <w:szCs w:val="22"/>
        </w:rPr>
      </w:pPr>
    </w:p>
    <w:p w:rsidR="00DC03E6" w:rsidRPr="00DC4BC8" w:rsidRDefault="00DC03E6" w:rsidP="00BD1BA8">
      <w:pPr>
        <w:ind w:firstLine="709"/>
        <w:rPr>
          <w:rFonts w:cs="Tahoma"/>
          <w:szCs w:val="22"/>
        </w:rPr>
      </w:pPr>
      <w:r>
        <w:rPr>
          <w:rFonts w:cs="Tahoma"/>
          <w:szCs w:val="22"/>
        </w:rPr>
        <w:t>“</w:t>
      </w:r>
      <w:r>
        <w:rPr>
          <w:rFonts w:cs="Tahoma"/>
          <w:szCs w:val="22"/>
          <w:u w:val="single"/>
        </w:rPr>
        <w:t>Fondo General de Participaciones</w:t>
      </w:r>
      <w:r>
        <w:rPr>
          <w:rFonts w:cs="Tahoma"/>
          <w:szCs w:val="22"/>
        </w:rPr>
        <w:t>” significa el Fondo General de Participaciones en los términos del artículo 2 de Ley de Coordinación Fiscal o, en su caso, el que lo sustituya o complemente conforme a la Ley Aplicable de tiempo en tiempo.</w:t>
      </w:r>
    </w:p>
    <w:p w:rsidR="00DC03E6" w:rsidRPr="00DC4BC8" w:rsidRDefault="00DC03E6" w:rsidP="00BD1BA8">
      <w:pPr>
        <w:ind w:firstLine="709"/>
        <w:rPr>
          <w:rFonts w:cs="Tahoma"/>
          <w:szCs w:val="22"/>
        </w:rPr>
      </w:pPr>
    </w:p>
    <w:p w:rsidR="00DC03E6" w:rsidRDefault="00DC03E6" w:rsidP="00BD1BA8">
      <w:pPr>
        <w:ind w:firstLine="709"/>
        <w:rPr>
          <w:rFonts w:cs="Tahoma"/>
          <w:szCs w:val="22"/>
        </w:rPr>
      </w:pPr>
      <w:r>
        <w:rPr>
          <w:rFonts w:cs="Tahoma"/>
          <w:szCs w:val="22"/>
        </w:rPr>
        <w:t>“</w:t>
      </w:r>
      <w:r>
        <w:rPr>
          <w:rFonts w:cs="Tahoma"/>
          <w:szCs w:val="22"/>
          <w:u w:val="single"/>
        </w:rPr>
        <w:t>Funcionario Autorizado del Estado</w:t>
      </w:r>
      <w:r>
        <w:rPr>
          <w:rFonts w:cs="Tahoma"/>
          <w:szCs w:val="22"/>
        </w:rPr>
        <w:t xml:space="preserve">” </w:t>
      </w:r>
      <w:r>
        <w:rPr>
          <w:rFonts w:eastAsia="Arial Unicode MS" w:cs="Tahoma"/>
          <w:color w:val="000000"/>
          <w:szCs w:val="22"/>
        </w:rPr>
        <w:t xml:space="preserve">significa [el titular de la </w:t>
      </w:r>
      <w:r>
        <w:rPr>
          <w:rFonts w:cs="Tahoma"/>
        </w:rPr>
        <w:t>Secretaría]</w:t>
      </w:r>
      <w:r>
        <w:rPr>
          <w:rFonts w:cs="Tahoma"/>
          <w:szCs w:val="22"/>
        </w:rPr>
        <w:t>.</w:t>
      </w:r>
    </w:p>
    <w:p w:rsidR="00506200" w:rsidRDefault="00506200" w:rsidP="00BD1BA8">
      <w:pPr>
        <w:ind w:firstLine="709"/>
        <w:rPr>
          <w:rFonts w:cs="Tahoma"/>
          <w:szCs w:val="22"/>
        </w:rPr>
      </w:pPr>
    </w:p>
    <w:p w:rsidR="00506200" w:rsidRPr="00DC4BC8" w:rsidRDefault="007946AB" w:rsidP="00BD1BA8">
      <w:pPr>
        <w:ind w:firstLine="709"/>
        <w:rPr>
          <w:rFonts w:cs="Tahoma"/>
          <w:szCs w:val="22"/>
        </w:rPr>
      </w:pPr>
      <w:r>
        <w:rPr>
          <w:rFonts w:cs="Tahoma"/>
          <w:szCs w:val="22"/>
        </w:rPr>
        <w:t>[“</w:t>
      </w:r>
      <w:r>
        <w:rPr>
          <w:rFonts w:cs="Tahoma"/>
          <w:szCs w:val="22"/>
          <w:u w:val="single"/>
        </w:rPr>
        <w:t>Garante GPO</w:t>
      </w:r>
      <w:r>
        <w:rPr>
          <w:rFonts w:cs="Tahoma"/>
          <w:szCs w:val="22"/>
        </w:rPr>
        <w:t>” tiene el significado que se atribuye a dicho término en el Fideicomiso Maestro.]</w:t>
      </w:r>
      <w:r>
        <w:rPr>
          <w:rStyle w:val="Refdenotaalpie"/>
          <w:rFonts w:cs="Tahoma"/>
          <w:szCs w:val="22"/>
        </w:rPr>
        <w:footnoteReference w:id="33"/>
      </w:r>
    </w:p>
    <w:p w:rsidR="00DC03E6" w:rsidRPr="00DC4BC8" w:rsidRDefault="00DC03E6" w:rsidP="00BD1BA8">
      <w:pPr>
        <w:ind w:firstLine="709"/>
        <w:rPr>
          <w:rFonts w:cs="Tahoma"/>
          <w:szCs w:val="22"/>
        </w:rPr>
      </w:pPr>
    </w:p>
    <w:p w:rsidR="000A7C26" w:rsidRPr="00DC4BC8" w:rsidRDefault="00DC03E6" w:rsidP="00BD1BA8">
      <w:pPr>
        <w:ind w:firstLine="709"/>
        <w:rPr>
          <w:rFonts w:cs="Tahoma"/>
          <w:szCs w:val="22"/>
        </w:rPr>
      </w:pPr>
      <w:r>
        <w:rPr>
          <w:rFonts w:cs="Tahoma"/>
          <w:szCs w:val="22"/>
        </w:rPr>
        <w:t>“</w:t>
      </w:r>
      <w:r>
        <w:rPr>
          <w:rFonts w:cs="Tahoma"/>
          <w:szCs w:val="22"/>
          <w:u w:val="single"/>
        </w:rPr>
        <w:t>Gastos</w:t>
      </w:r>
      <w:r>
        <w:rPr>
          <w:rFonts w:cs="Tahoma"/>
          <w:szCs w:val="22"/>
        </w:rPr>
        <w:t>” significa todos los gastos en relación con la preparación, emisión, entrega, registro, cancelación, inscripción y administración de este Contrato, los demás Documentos del Financiamiento y cualesquiera otros documentos que puedan ser entregados en relación con el presente o con aquéllos.</w:t>
      </w:r>
    </w:p>
    <w:p w:rsidR="00CA13C7" w:rsidRPr="00DC4BC8" w:rsidRDefault="00CA13C7" w:rsidP="00BD1BA8">
      <w:pPr>
        <w:ind w:firstLine="709"/>
        <w:rPr>
          <w:rFonts w:cs="Tahoma"/>
          <w:szCs w:val="22"/>
        </w:rPr>
      </w:pPr>
    </w:p>
    <w:p w:rsidR="00DC03E6" w:rsidRDefault="00F72D59" w:rsidP="00BD1BA8">
      <w:pPr>
        <w:ind w:firstLine="709"/>
        <w:rPr>
          <w:rFonts w:cs="Tahoma"/>
          <w:szCs w:val="22"/>
        </w:rPr>
      </w:pPr>
      <w:r>
        <w:rPr>
          <w:rFonts w:cs="Tahoma"/>
          <w:szCs w:val="22"/>
        </w:rPr>
        <w:t>[</w:t>
      </w:r>
      <w:r w:rsidR="00DC03E6">
        <w:rPr>
          <w:rFonts w:cs="Tahoma"/>
          <w:szCs w:val="22"/>
        </w:rPr>
        <w:t>“</w:t>
      </w:r>
      <w:r w:rsidR="00DC03E6">
        <w:rPr>
          <w:rFonts w:cs="Tahoma"/>
          <w:szCs w:val="22"/>
          <w:u w:val="single"/>
        </w:rPr>
        <w:t>Impuestos</w:t>
      </w:r>
      <w:r w:rsidR="00DC03E6">
        <w:rPr>
          <w:rFonts w:cs="Tahoma"/>
          <w:szCs w:val="22"/>
        </w:rPr>
        <w:t>” tiene el significado que se atribuye a dicho término en el inciso (a) de la Sección 3.3. (</w:t>
      </w:r>
      <w:r w:rsidR="00DC03E6">
        <w:rPr>
          <w:rFonts w:cs="Tahoma"/>
          <w:i/>
          <w:szCs w:val="22"/>
        </w:rPr>
        <w:t>Pagos Netos</w:t>
      </w:r>
      <w:r w:rsidR="00DC03E6">
        <w:rPr>
          <w:rFonts w:cs="Tahoma"/>
          <w:szCs w:val="22"/>
        </w:rPr>
        <w:t>) del presente Contrato.</w:t>
      </w:r>
      <w:r>
        <w:rPr>
          <w:rFonts w:cs="Tahoma"/>
          <w:szCs w:val="22"/>
        </w:rPr>
        <w:t>]</w:t>
      </w:r>
      <w:r>
        <w:rPr>
          <w:rStyle w:val="Refdenotaalpie"/>
          <w:rFonts w:cs="Tahoma"/>
          <w:szCs w:val="22"/>
        </w:rPr>
        <w:footnoteReference w:id="34"/>
      </w:r>
    </w:p>
    <w:p w:rsidR="00452056" w:rsidRDefault="00452056" w:rsidP="00452056">
      <w:pPr>
        <w:ind w:firstLine="709"/>
        <w:rPr>
          <w:rFonts w:cs="Tahoma"/>
          <w:szCs w:val="22"/>
        </w:rPr>
      </w:pPr>
    </w:p>
    <w:p w:rsidR="00F17B00" w:rsidRPr="00452056" w:rsidRDefault="00F17B00" w:rsidP="00452056">
      <w:pPr>
        <w:ind w:firstLine="709"/>
        <w:rPr>
          <w:rFonts w:cs="Tahoma"/>
          <w:szCs w:val="22"/>
        </w:rPr>
      </w:pPr>
      <w:r>
        <w:rPr>
          <w:rFonts w:cs="Tahoma"/>
          <w:szCs w:val="22"/>
        </w:rPr>
        <w:t>“</w:t>
      </w:r>
      <w:r>
        <w:rPr>
          <w:rFonts w:cs="Tahoma"/>
          <w:szCs w:val="22"/>
          <w:u w:val="single"/>
        </w:rPr>
        <w:t>Instrumento Derivado</w:t>
      </w:r>
      <w:r>
        <w:rPr>
          <w:rFonts w:cs="Tahoma"/>
          <w:szCs w:val="22"/>
        </w:rPr>
        <w:t>” tiene el significado que se le atribuye en el Fideicomiso Maestro.</w:t>
      </w:r>
    </w:p>
    <w:p w:rsidR="00C30AE0" w:rsidRPr="00DC4BC8" w:rsidRDefault="00C30AE0" w:rsidP="00B35DD7">
      <w:pPr>
        <w:rPr>
          <w:rFonts w:cs="Tahoma"/>
          <w:szCs w:val="22"/>
        </w:rPr>
      </w:pPr>
    </w:p>
    <w:p w:rsidR="006F3B5D" w:rsidRPr="00DC4BC8" w:rsidRDefault="00CE793F" w:rsidP="00BD1BA8">
      <w:pPr>
        <w:ind w:firstLine="709"/>
        <w:rPr>
          <w:rFonts w:eastAsia="Arial Unicode MS" w:cs="Tahoma"/>
          <w:color w:val="000000"/>
          <w:szCs w:val="22"/>
        </w:rPr>
      </w:pPr>
      <w:r>
        <w:rPr>
          <w:rFonts w:cs="Tahoma"/>
          <w:szCs w:val="22"/>
        </w:rPr>
        <w:t>“</w:t>
      </w:r>
      <w:r>
        <w:rPr>
          <w:rFonts w:cs="Tahoma"/>
          <w:szCs w:val="22"/>
          <w:u w:val="single"/>
        </w:rPr>
        <w:t>Ley Aplicable</w:t>
      </w:r>
      <w:r>
        <w:rPr>
          <w:rFonts w:cs="Tahoma"/>
          <w:szCs w:val="22"/>
        </w:rPr>
        <w:t xml:space="preserve">” </w:t>
      </w:r>
      <w:r>
        <w:rPr>
          <w:rFonts w:eastAsia="Arial Unicode MS" w:cs="Tahoma"/>
          <w:color w:val="000000"/>
          <w:szCs w:val="22"/>
        </w:rPr>
        <w:t>significa, respecto de cualquier Persona: (a) cualquier ley, reglamento, regla, sentencia, orden, decreto o cualquier interpretación o administración de cualesquiera de los anteriores por cualquier Autoridad Gubernamental (incluyendo, sin limitar, las Autorizaciones Gubernamentales); y (b) cualquier directriz, lineamiento, política, requisito o cualquier forma de decisión o determinación similar por cualquier Autoridad Gubernamental que sea obligatorio para dicha Persona, en cada caso, vigente actualmente o en el futuro.</w:t>
      </w:r>
    </w:p>
    <w:p w:rsidR="00C30AE0" w:rsidRPr="00DC4BC8" w:rsidRDefault="006F3B5D" w:rsidP="00BD1BA8">
      <w:pPr>
        <w:ind w:firstLine="709"/>
        <w:rPr>
          <w:rFonts w:cs="Tahoma"/>
          <w:szCs w:val="22"/>
        </w:rPr>
      </w:pPr>
      <w:r>
        <w:rPr>
          <w:rFonts w:cs="Tahoma"/>
          <w:szCs w:val="22"/>
        </w:rPr>
        <w:t xml:space="preserve"> </w:t>
      </w:r>
    </w:p>
    <w:p w:rsidR="00CE793F" w:rsidRDefault="00CE793F" w:rsidP="00BD1BA8">
      <w:pPr>
        <w:ind w:firstLine="709"/>
        <w:rPr>
          <w:rFonts w:cs="Tahoma"/>
          <w:szCs w:val="22"/>
        </w:rPr>
      </w:pPr>
      <w:r>
        <w:rPr>
          <w:rFonts w:cs="Tahoma"/>
          <w:szCs w:val="22"/>
        </w:rPr>
        <w:t>“</w:t>
      </w:r>
      <w:r>
        <w:rPr>
          <w:rFonts w:cs="Tahoma"/>
          <w:szCs w:val="22"/>
          <w:u w:val="single"/>
        </w:rPr>
        <w:t>Ley de Deuda</w:t>
      </w:r>
      <w:r>
        <w:rPr>
          <w:rFonts w:cs="Tahoma"/>
          <w:szCs w:val="22"/>
        </w:rPr>
        <w:t xml:space="preserve">” </w:t>
      </w:r>
      <w:r>
        <w:rPr>
          <w:rFonts w:cs="Tahoma"/>
          <w:color w:val="000000"/>
          <w:szCs w:val="22"/>
        </w:rPr>
        <w:t>tiene el significado que se le atribuye en la Declaración I, inciso (b) de Declaraciones de este Contrato</w:t>
      </w:r>
      <w:r>
        <w:rPr>
          <w:rFonts w:cs="Tahoma"/>
          <w:szCs w:val="22"/>
        </w:rPr>
        <w:t xml:space="preserve">. </w:t>
      </w:r>
    </w:p>
    <w:p w:rsidR="00F852D2" w:rsidRDefault="00F852D2" w:rsidP="00BD1BA8">
      <w:pPr>
        <w:ind w:firstLine="709"/>
        <w:rPr>
          <w:rFonts w:cs="Tahoma"/>
          <w:szCs w:val="22"/>
        </w:rPr>
      </w:pPr>
    </w:p>
    <w:p w:rsidR="00F852D2" w:rsidRPr="00DC4BC8" w:rsidRDefault="00F852D2" w:rsidP="00BD1BA8">
      <w:pPr>
        <w:ind w:firstLine="709"/>
        <w:rPr>
          <w:rFonts w:cs="Tahoma"/>
          <w:szCs w:val="22"/>
        </w:rPr>
      </w:pPr>
      <w:r>
        <w:rPr>
          <w:rFonts w:cs="Tahoma"/>
          <w:szCs w:val="22"/>
        </w:rPr>
        <w:t>“</w:t>
      </w:r>
      <w:r>
        <w:rPr>
          <w:rFonts w:cs="Tahoma"/>
          <w:szCs w:val="22"/>
          <w:u w:val="single"/>
        </w:rPr>
        <w:t>Ley de Disciplina Financiera</w:t>
      </w:r>
      <w:r>
        <w:rPr>
          <w:rFonts w:cs="Tahoma"/>
          <w:szCs w:val="22"/>
        </w:rPr>
        <w:t>” significa la Ley de Disciplina Financiera de las Entidades Federativas y los Municipios.</w:t>
      </w:r>
    </w:p>
    <w:p w:rsidR="00C30AE0" w:rsidRPr="00DC4BC8" w:rsidRDefault="00C30AE0" w:rsidP="00BD1BA8">
      <w:pPr>
        <w:ind w:firstLine="709"/>
        <w:rPr>
          <w:rFonts w:cs="Tahoma"/>
          <w:szCs w:val="22"/>
        </w:rPr>
      </w:pPr>
    </w:p>
    <w:p w:rsidR="00392967" w:rsidRDefault="00CE793F" w:rsidP="00BD1BA8">
      <w:pPr>
        <w:ind w:firstLine="709"/>
        <w:rPr>
          <w:rFonts w:cs="Tahoma"/>
          <w:szCs w:val="22"/>
        </w:rPr>
      </w:pPr>
      <w:r>
        <w:rPr>
          <w:rFonts w:cs="Tahoma"/>
          <w:szCs w:val="22"/>
        </w:rPr>
        <w:t>“</w:t>
      </w:r>
      <w:r>
        <w:rPr>
          <w:rFonts w:cs="Tahoma"/>
          <w:szCs w:val="22"/>
          <w:u w:val="single"/>
        </w:rPr>
        <w:t>Margen Aplicable</w:t>
      </w:r>
      <w:r>
        <w:rPr>
          <w:rFonts w:cs="Tahoma"/>
          <w:szCs w:val="22"/>
        </w:rPr>
        <w:t xml:space="preserve">” significa: (a) en caso de </w:t>
      </w:r>
      <w:r w:rsidR="00551A67">
        <w:rPr>
          <w:rFonts w:cs="Tahoma"/>
          <w:szCs w:val="22"/>
        </w:rPr>
        <w:t>existir al menos 2 (dos) calificaciones del Crédito y/o del Estado</w:t>
      </w:r>
      <w:r>
        <w:rPr>
          <w:rFonts w:cs="Tahoma"/>
          <w:szCs w:val="22"/>
        </w:rPr>
        <w:t xml:space="preserve">, los puntos porcentuales indicados en la </w:t>
      </w:r>
      <w:r w:rsidR="00551A67">
        <w:rPr>
          <w:rFonts w:cs="Tahoma"/>
          <w:szCs w:val="22"/>
        </w:rPr>
        <w:t xml:space="preserve">Columna A </w:t>
      </w:r>
      <w:r>
        <w:rPr>
          <w:rFonts w:cs="Tahoma"/>
          <w:szCs w:val="22"/>
        </w:rPr>
        <w:t>de la siguiente tabla;</w:t>
      </w:r>
      <w:r w:rsidR="00E33C47">
        <w:rPr>
          <w:rFonts w:cs="Tahoma"/>
          <w:szCs w:val="22"/>
        </w:rPr>
        <w:t xml:space="preserve"> o</w:t>
      </w:r>
      <w:r>
        <w:rPr>
          <w:rFonts w:cs="Tahoma"/>
          <w:szCs w:val="22"/>
        </w:rPr>
        <w:t xml:space="preserve"> (b) en caso de </w:t>
      </w:r>
      <w:r w:rsidR="00551A67">
        <w:rPr>
          <w:rFonts w:cs="Tahoma"/>
          <w:szCs w:val="22"/>
        </w:rPr>
        <w:t>existir 1 (una) sola calificación del Crédito y/o del Estado, los puntos porcentuales indicados en la Columna B de la siguiente Tabla;</w:t>
      </w:r>
      <w:r>
        <w:rPr>
          <w:rFonts w:cs="Tahoma"/>
          <w:szCs w:val="22"/>
        </w:rPr>
        <w:t xml:space="preserve"> en ambos casos dependiendo de la calificación del Crédito asignada por las Agencias Calificadoras:</w:t>
      </w:r>
    </w:p>
    <w:p w:rsidR="00160C16" w:rsidRPr="00DC4BC8" w:rsidRDefault="00160C16" w:rsidP="00BD1BA8">
      <w:pPr>
        <w:ind w:firstLine="709"/>
        <w:rPr>
          <w:rFonts w:cs="Tahoma"/>
          <w:szCs w:val="22"/>
        </w:rPr>
      </w:pPr>
    </w:p>
    <w:tbl>
      <w:tblPr>
        <w:tblStyle w:val="Tablaconcuadrcula2"/>
        <w:tblW w:w="5001" w:type="pct"/>
        <w:tblCellMar>
          <w:top w:w="57" w:type="dxa"/>
          <w:left w:w="142" w:type="dxa"/>
          <w:bottom w:w="57" w:type="dxa"/>
          <w:right w:w="142" w:type="dxa"/>
        </w:tblCellMar>
        <w:tblLook w:val="04A0" w:firstRow="1" w:lastRow="0" w:firstColumn="1" w:lastColumn="0" w:noHBand="0" w:noVBand="1"/>
      </w:tblPr>
      <w:tblGrid>
        <w:gridCol w:w="1103"/>
        <w:gridCol w:w="1292"/>
        <w:gridCol w:w="1309"/>
        <w:gridCol w:w="1219"/>
        <w:gridCol w:w="1950"/>
        <w:gridCol w:w="1957"/>
      </w:tblGrid>
      <w:tr w:rsidR="00181516" w:rsidRPr="00160C16" w:rsidTr="00785315">
        <w:trPr>
          <w:trHeight w:val="57"/>
          <w:tblHeader/>
        </w:trPr>
        <w:tc>
          <w:tcPr>
            <w:tcW w:w="2788" w:type="pct"/>
            <w:gridSpan w:val="4"/>
            <w:shd w:val="clear" w:color="auto" w:fill="F2F2F2"/>
            <w:vAlign w:val="center"/>
          </w:tcPr>
          <w:p w:rsidR="00181516" w:rsidRPr="00160C16" w:rsidRDefault="00181516" w:rsidP="00785315">
            <w:pPr>
              <w:jc w:val="center"/>
              <w:rPr>
                <w:rFonts w:eastAsia="Calibri"/>
                <w:b/>
                <w:sz w:val="16"/>
                <w:szCs w:val="16"/>
              </w:rPr>
            </w:pPr>
            <w:r>
              <w:rPr>
                <w:rFonts w:eastAsia="Calibri"/>
                <w:b/>
                <w:sz w:val="16"/>
                <w:szCs w:val="16"/>
              </w:rPr>
              <w:t>Calificaciones del Crédito</w:t>
            </w:r>
          </w:p>
        </w:tc>
        <w:tc>
          <w:tcPr>
            <w:tcW w:w="1104" w:type="pct"/>
            <w:vMerge w:val="restart"/>
            <w:shd w:val="clear" w:color="auto" w:fill="F2F2F2"/>
            <w:vAlign w:val="center"/>
          </w:tcPr>
          <w:p w:rsidR="00902B86" w:rsidRDefault="00902B86" w:rsidP="00785315">
            <w:pPr>
              <w:jc w:val="center"/>
              <w:rPr>
                <w:rFonts w:eastAsia="Calibri"/>
                <w:b/>
                <w:sz w:val="16"/>
                <w:szCs w:val="16"/>
              </w:rPr>
            </w:pPr>
            <w:r>
              <w:rPr>
                <w:rFonts w:eastAsia="Calibri"/>
                <w:b/>
                <w:sz w:val="16"/>
                <w:szCs w:val="16"/>
              </w:rPr>
              <w:t>Columna A</w:t>
            </w:r>
          </w:p>
          <w:p w:rsidR="00181516" w:rsidRPr="00D2424F" w:rsidRDefault="00335961" w:rsidP="00785315">
            <w:pPr>
              <w:jc w:val="center"/>
              <w:rPr>
                <w:rFonts w:eastAsia="Calibri"/>
                <w:b/>
                <w:sz w:val="16"/>
                <w:szCs w:val="16"/>
              </w:rPr>
            </w:pPr>
            <w:r>
              <w:rPr>
                <w:rFonts w:eastAsia="Calibri"/>
                <w:b/>
                <w:sz w:val="16"/>
                <w:szCs w:val="16"/>
              </w:rPr>
              <w:t xml:space="preserve">Al menos 2 </w:t>
            </w:r>
            <w:r w:rsidRPr="00785315">
              <w:rPr>
                <w:rFonts w:eastAsia="Calibri"/>
                <w:b/>
                <w:sz w:val="16"/>
                <w:szCs w:val="16"/>
              </w:rPr>
              <w:t>(dos) calificaciones</w:t>
            </w:r>
          </w:p>
        </w:tc>
        <w:tc>
          <w:tcPr>
            <w:tcW w:w="1108" w:type="pct"/>
            <w:vMerge w:val="restart"/>
            <w:shd w:val="clear" w:color="auto" w:fill="F2F2F2"/>
            <w:vAlign w:val="center"/>
          </w:tcPr>
          <w:p w:rsidR="00902B86" w:rsidRDefault="00902B86" w:rsidP="00785315">
            <w:pPr>
              <w:jc w:val="center"/>
              <w:rPr>
                <w:rFonts w:eastAsia="Calibri"/>
                <w:b/>
                <w:sz w:val="16"/>
                <w:szCs w:val="16"/>
              </w:rPr>
            </w:pPr>
            <w:r>
              <w:rPr>
                <w:rFonts w:eastAsia="Calibri"/>
                <w:b/>
                <w:sz w:val="16"/>
                <w:szCs w:val="16"/>
              </w:rPr>
              <w:t>Columna B</w:t>
            </w:r>
          </w:p>
          <w:p w:rsidR="00181516" w:rsidRPr="00160C16" w:rsidRDefault="00D2424F" w:rsidP="00785315">
            <w:pPr>
              <w:jc w:val="center"/>
              <w:rPr>
                <w:rFonts w:eastAsia="Calibri"/>
                <w:b/>
                <w:sz w:val="16"/>
                <w:szCs w:val="16"/>
              </w:rPr>
            </w:pPr>
            <w:r>
              <w:rPr>
                <w:rFonts w:eastAsia="Calibri"/>
                <w:b/>
                <w:sz w:val="16"/>
                <w:szCs w:val="16"/>
              </w:rPr>
              <w:t xml:space="preserve">1 (una) calificación </w:t>
            </w:r>
          </w:p>
        </w:tc>
      </w:tr>
      <w:tr w:rsidR="00181516" w:rsidRPr="00160C16" w:rsidTr="00785315">
        <w:trPr>
          <w:trHeight w:val="57"/>
          <w:tblHeader/>
        </w:trPr>
        <w:tc>
          <w:tcPr>
            <w:tcW w:w="625" w:type="pct"/>
            <w:shd w:val="clear" w:color="auto" w:fill="F2F2F2"/>
            <w:vAlign w:val="center"/>
          </w:tcPr>
          <w:p w:rsidR="00181516" w:rsidRPr="00160C16" w:rsidRDefault="00181516" w:rsidP="00785315">
            <w:pPr>
              <w:jc w:val="center"/>
              <w:rPr>
                <w:rFonts w:eastAsia="Calibri"/>
                <w:b/>
                <w:sz w:val="16"/>
                <w:szCs w:val="16"/>
              </w:rPr>
            </w:pPr>
            <w:r>
              <w:rPr>
                <w:rFonts w:eastAsia="Calibri"/>
                <w:b/>
                <w:sz w:val="16"/>
                <w:szCs w:val="16"/>
              </w:rPr>
              <w:t>S &amp; P</w:t>
            </w:r>
          </w:p>
        </w:tc>
        <w:tc>
          <w:tcPr>
            <w:tcW w:w="732" w:type="pct"/>
            <w:shd w:val="clear" w:color="auto" w:fill="F2F2F2"/>
            <w:vAlign w:val="center"/>
          </w:tcPr>
          <w:p w:rsidR="00181516" w:rsidRPr="00160C16" w:rsidRDefault="00181516" w:rsidP="00785315">
            <w:pPr>
              <w:jc w:val="center"/>
              <w:rPr>
                <w:rFonts w:eastAsia="Calibri"/>
                <w:b/>
                <w:sz w:val="16"/>
                <w:szCs w:val="16"/>
              </w:rPr>
            </w:pPr>
            <w:r>
              <w:rPr>
                <w:rFonts w:eastAsia="Calibri"/>
                <w:b/>
                <w:sz w:val="16"/>
                <w:szCs w:val="16"/>
              </w:rPr>
              <w:t>MOODY´S</w:t>
            </w:r>
          </w:p>
        </w:tc>
        <w:tc>
          <w:tcPr>
            <w:tcW w:w="741" w:type="pct"/>
            <w:shd w:val="clear" w:color="auto" w:fill="F2F2F2"/>
            <w:vAlign w:val="center"/>
          </w:tcPr>
          <w:p w:rsidR="00181516" w:rsidRPr="00160C16" w:rsidRDefault="00181516" w:rsidP="00785315">
            <w:pPr>
              <w:jc w:val="center"/>
              <w:rPr>
                <w:rFonts w:eastAsia="Calibri"/>
                <w:b/>
                <w:sz w:val="16"/>
                <w:szCs w:val="16"/>
              </w:rPr>
            </w:pPr>
            <w:r>
              <w:rPr>
                <w:rFonts w:eastAsia="Calibri"/>
                <w:b/>
                <w:sz w:val="16"/>
                <w:szCs w:val="16"/>
              </w:rPr>
              <w:t>FITCH</w:t>
            </w:r>
          </w:p>
        </w:tc>
        <w:tc>
          <w:tcPr>
            <w:tcW w:w="690" w:type="pct"/>
            <w:shd w:val="clear" w:color="auto" w:fill="F2F2F2"/>
            <w:vAlign w:val="center"/>
          </w:tcPr>
          <w:p w:rsidR="00181516" w:rsidRPr="00160C16" w:rsidRDefault="00181516" w:rsidP="00785315">
            <w:pPr>
              <w:jc w:val="center"/>
              <w:rPr>
                <w:rFonts w:eastAsia="Calibri"/>
                <w:b/>
                <w:sz w:val="16"/>
                <w:szCs w:val="16"/>
              </w:rPr>
            </w:pPr>
            <w:r>
              <w:rPr>
                <w:rFonts w:eastAsia="Calibri"/>
                <w:b/>
                <w:sz w:val="16"/>
                <w:szCs w:val="16"/>
              </w:rPr>
              <w:t>HR</w:t>
            </w:r>
          </w:p>
          <w:p w:rsidR="00181516" w:rsidRPr="00160C16" w:rsidRDefault="00181516" w:rsidP="00785315">
            <w:pPr>
              <w:jc w:val="center"/>
              <w:rPr>
                <w:rFonts w:eastAsia="Calibri"/>
                <w:b/>
                <w:sz w:val="16"/>
                <w:szCs w:val="16"/>
              </w:rPr>
            </w:pPr>
            <w:r>
              <w:rPr>
                <w:rFonts w:eastAsia="Calibri"/>
                <w:b/>
                <w:sz w:val="16"/>
                <w:szCs w:val="16"/>
              </w:rPr>
              <w:t>RATINGS</w:t>
            </w:r>
          </w:p>
        </w:tc>
        <w:tc>
          <w:tcPr>
            <w:tcW w:w="1104" w:type="pct"/>
            <w:vMerge/>
            <w:shd w:val="clear" w:color="auto" w:fill="F2F2F2"/>
            <w:vAlign w:val="center"/>
          </w:tcPr>
          <w:p w:rsidR="00181516" w:rsidRPr="00160C16" w:rsidRDefault="00181516" w:rsidP="00785315">
            <w:pPr>
              <w:jc w:val="center"/>
              <w:rPr>
                <w:rFonts w:eastAsia="Calibri"/>
                <w:b/>
                <w:sz w:val="16"/>
                <w:szCs w:val="16"/>
              </w:rPr>
            </w:pPr>
          </w:p>
        </w:tc>
        <w:tc>
          <w:tcPr>
            <w:tcW w:w="1108" w:type="pct"/>
            <w:vMerge/>
            <w:shd w:val="clear" w:color="auto" w:fill="F2F2F2"/>
            <w:vAlign w:val="center"/>
          </w:tcPr>
          <w:p w:rsidR="00181516" w:rsidRPr="00160C16" w:rsidRDefault="00181516" w:rsidP="00785315">
            <w:pPr>
              <w:jc w:val="center"/>
              <w:rPr>
                <w:rFonts w:eastAsia="Calibri"/>
                <w:b/>
                <w:sz w:val="16"/>
                <w:szCs w:val="16"/>
              </w:rPr>
            </w:pPr>
          </w:p>
        </w:tc>
      </w:tr>
      <w:tr w:rsidR="00181516" w:rsidRPr="00160C16" w:rsidTr="00785315">
        <w:trPr>
          <w:trHeight w:val="57"/>
        </w:trPr>
        <w:tc>
          <w:tcPr>
            <w:tcW w:w="625"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mxAAA</w:t>
            </w:r>
          </w:p>
        </w:tc>
        <w:tc>
          <w:tcPr>
            <w:tcW w:w="732"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Aaa.mx</w:t>
            </w:r>
          </w:p>
        </w:tc>
        <w:tc>
          <w:tcPr>
            <w:tcW w:w="741"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AAA (mex)</w:t>
            </w:r>
          </w:p>
        </w:tc>
        <w:tc>
          <w:tcPr>
            <w:tcW w:w="690" w:type="pct"/>
            <w:shd w:val="clear" w:color="auto" w:fill="auto"/>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HR AAA</w:t>
            </w:r>
          </w:p>
        </w:tc>
        <w:tc>
          <w:tcPr>
            <w:tcW w:w="1104" w:type="pct"/>
            <w:vAlign w:val="center"/>
          </w:tcPr>
          <w:p w:rsidR="00181516" w:rsidRPr="00160C16" w:rsidRDefault="00181516" w:rsidP="00785315">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mxAA+</w:t>
            </w:r>
          </w:p>
        </w:tc>
        <w:tc>
          <w:tcPr>
            <w:tcW w:w="732"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Aa1.mx</w:t>
            </w:r>
          </w:p>
        </w:tc>
        <w:tc>
          <w:tcPr>
            <w:tcW w:w="741"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AA+ (mex)</w:t>
            </w:r>
          </w:p>
        </w:tc>
        <w:tc>
          <w:tcPr>
            <w:tcW w:w="690"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HR AA+</w:t>
            </w:r>
          </w:p>
        </w:tc>
        <w:tc>
          <w:tcPr>
            <w:tcW w:w="1104"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shd w:val="clear" w:color="auto" w:fill="auto"/>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mxAA</w:t>
            </w:r>
          </w:p>
        </w:tc>
        <w:tc>
          <w:tcPr>
            <w:tcW w:w="732" w:type="pct"/>
            <w:shd w:val="clear" w:color="auto" w:fill="auto"/>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Aa2.mx</w:t>
            </w:r>
          </w:p>
        </w:tc>
        <w:tc>
          <w:tcPr>
            <w:tcW w:w="741" w:type="pct"/>
            <w:shd w:val="clear" w:color="auto" w:fill="auto"/>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AA (mex)</w:t>
            </w:r>
          </w:p>
        </w:tc>
        <w:tc>
          <w:tcPr>
            <w:tcW w:w="690" w:type="pct"/>
            <w:shd w:val="clear" w:color="auto" w:fill="auto"/>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HR AA</w:t>
            </w:r>
          </w:p>
        </w:tc>
        <w:tc>
          <w:tcPr>
            <w:tcW w:w="1104" w:type="pct"/>
            <w:shd w:val="clear" w:color="auto" w:fill="auto"/>
            <w:vAlign w:val="center"/>
          </w:tcPr>
          <w:p w:rsidR="00181516" w:rsidRPr="00160C16" w:rsidRDefault="00181516" w:rsidP="00785315">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mxAA-</w:t>
            </w:r>
          </w:p>
        </w:tc>
        <w:tc>
          <w:tcPr>
            <w:tcW w:w="732"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Aa3.mx</w:t>
            </w:r>
          </w:p>
        </w:tc>
        <w:tc>
          <w:tcPr>
            <w:tcW w:w="741"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AA- (mex)</w:t>
            </w:r>
          </w:p>
        </w:tc>
        <w:tc>
          <w:tcPr>
            <w:tcW w:w="690"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HR AA-</w:t>
            </w:r>
          </w:p>
        </w:tc>
        <w:tc>
          <w:tcPr>
            <w:tcW w:w="1104"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mxA+</w:t>
            </w:r>
          </w:p>
        </w:tc>
        <w:tc>
          <w:tcPr>
            <w:tcW w:w="732"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A1.mx</w:t>
            </w:r>
          </w:p>
        </w:tc>
        <w:tc>
          <w:tcPr>
            <w:tcW w:w="741"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A+ (mex)</w:t>
            </w:r>
          </w:p>
        </w:tc>
        <w:tc>
          <w:tcPr>
            <w:tcW w:w="690" w:type="pct"/>
            <w:shd w:val="clear" w:color="auto" w:fill="auto"/>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HR A+</w:t>
            </w:r>
          </w:p>
        </w:tc>
        <w:tc>
          <w:tcPr>
            <w:tcW w:w="1104" w:type="pct"/>
            <w:vAlign w:val="center"/>
          </w:tcPr>
          <w:p w:rsidR="00181516" w:rsidRPr="00160C16" w:rsidRDefault="00181516" w:rsidP="00785315">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mxA</w:t>
            </w:r>
          </w:p>
        </w:tc>
        <w:tc>
          <w:tcPr>
            <w:tcW w:w="732"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A2.mx</w:t>
            </w:r>
          </w:p>
        </w:tc>
        <w:tc>
          <w:tcPr>
            <w:tcW w:w="741"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A (mex)</w:t>
            </w:r>
          </w:p>
        </w:tc>
        <w:tc>
          <w:tcPr>
            <w:tcW w:w="690"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HR A</w:t>
            </w:r>
          </w:p>
        </w:tc>
        <w:tc>
          <w:tcPr>
            <w:tcW w:w="1104"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mxA-</w:t>
            </w:r>
          </w:p>
        </w:tc>
        <w:tc>
          <w:tcPr>
            <w:tcW w:w="732"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A3.mx</w:t>
            </w:r>
          </w:p>
        </w:tc>
        <w:tc>
          <w:tcPr>
            <w:tcW w:w="741"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A-(mex)</w:t>
            </w:r>
          </w:p>
        </w:tc>
        <w:tc>
          <w:tcPr>
            <w:tcW w:w="690" w:type="pct"/>
            <w:shd w:val="clear" w:color="auto" w:fill="auto"/>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HR A-</w:t>
            </w:r>
          </w:p>
        </w:tc>
        <w:tc>
          <w:tcPr>
            <w:tcW w:w="1104" w:type="pct"/>
            <w:vAlign w:val="center"/>
          </w:tcPr>
          <w:p w:rsidR="00181516" w:rsidRPr="00160C16" w:rsidRDefault="00181516" w:rsidP="00785315">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mxBBB+</w:t>
            </w:r>
          </w:p>
        </w:tc>
        <w:tc>
          <w:tcPr>
            <w:tcW w:w="732"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Baa1.mx</w:t>
            </w:r>
          </w:p>
        </w:tc>
        <w:tc>
          <w:tcPr>
            <w:tcW w:w="741"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BBB+(mex)</w:t>
            </w:r>
          </w:p>
        </w:tc>
        <w:tc>
          <w:tcPr>
            <w:tcW w:w="690"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HR BBB+</w:t>
            </w:r>
          </w:p>
        </w:tc>
        <w:tc>
          <w:tcPr>
            <w:tcW w:w="1104"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shd w:val="clear" w:color="auto" w:fill="auto"/>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mxBBB</w:t>
            </w:r>
          </w:p>
        </w:tc>
        <w:tc>
          <w:tcPr>
            <w:tcW w:w="732" w:type="pct"/>
            <w:shd w:val="clear" w:color="auto" w:fill="auto"/>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Baa2.mx</w:t>
            </w:r>
          </w:p>
        </w:tc>
        <w:tc>
          <w:tcPr>
            <w:tcW w:w="741" w:type="pct"/>
            <w:shd w:val="clear" w:color="auto" w:fill="auto"/>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BBB (mex)</w:t>
            </w:r>
          </w:p>
        </w:tc>
        <w:tc>
          <w:tcPr>
            <w:tcW w:w="690" w:type="pct"/>
            <w:shd w:val="clear" w:color="auto" w:fill="auto"/>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HR BBB</w:t>
            </w:r>
          </w:p>
        </w:tc>
        <w:tc>
          <w:tcPr>
            <w:tcW w:w="1104" w:type="pct"/>
            <w:shd w:val="clear" w:color="auto" w:fill="auto"/>
            <w:vAlign w:val="center"/>
          </w:tcPr>
          <w:p w:rsidR="00181516" w:rsidRPr="00160C16" w:rsidRDefault="00181516" w:rsidP="00785315">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mxBBB-</w:t>
            </w:r>
          </w:p>
        </w:tc>
        <w:tc>
          <w:tcPr>
            <w:tcW w:w="732"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Baa3.mx</w:t>
            </w:r>
          </w:p>
        </w:tc>
        <w:tc>
          <w:tcPr>
            <w:tcW w:w="741"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BBB- (mex)</w:t>
            </w:r>
          </w:p>
        </w:tc>
        <w:tc>
          <w:tcPr>
            <w:tcW w:w="690"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HR BBB-</w:t>
            </w:r>
          </w:p>
        </w:tc>
        <w:tc>
          <w:tcPr>
            <w:tcW w:w="1104"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mxBB+</w:t>
            </w:r>
          </w:p>
        </w:tc>
        <w:tc>
          <w:tcPr>
            <w:tcW w:w="732"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Ba1.mx</w:t>
            </w:r>
          </w:p>
        </w:tc>
        <w:tc>
          <w:tcPr>
            <w:tcW w:w="741"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BB+ (mex)</w:t>
            </w:r>
          </w:p>
        </w:tc>
        <w:tc>
          <w:tcPr>
            <w:tcW w:w="690" w:type="pct"/>
            <w:shd w:val="clear" w:color="auto" w:fill="auto"/>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HR BB+</w:t>
            </w:r>
          </w:p>
        </w:tc>
        <w:tc>
          <w:tcPr>
            <w:tcW w:w="1104" w:type="pct"/>
            <w:vAlign w:val="center"/>
          </w:tcPr>
          <w:p w:rsidR="00181516" w:rsidRPr="00160C16" w:rsidRDefault="00181516" w:rsidP="00785315">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mxBB</w:t>
            </w:r>
          </w:p>
        </w:tc>
        <w:tc>
          <w:tcPr>
            <w:tcW w:w="732"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Ba2.mx</w:t>
            </w:r>
          </w:p>
        </w:tc>
        <w:tc>
          <w:tcPr>
            <w:tcW w:w="741"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BB (mex)</w:t>
            </w:r>
          </w:p>
        </w:tc>
        <w:tc>
          <w:tcPr>
            <w:tcW w:w="690"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HR BB</w:t>
            </w:r>
          </w:p>
        </w:tc>
        <w:tc>
          <w:tcPr>
            <w:tcW w:w="1104"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mxBB-</w:t>
            </w:r>
          </w:p>
        </w:tc>
        <w:tc>
          <w:tcPr>
            <w:tcW w:w="732"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Ba3.mx</w:t>
            </w:r>
          </w:p>
        </w:tc>
        <w:tc>
          <w:tcPr>
            <w:tcW w:w="741"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BB- (mex)</w:t>
            </w:r>
          </w:p>
        </w:tc>
        <w:tc>
          <w:tcPr>
            <w:tcW w:w="690" w:type="pct"/>
            <w:shd w:val="clear" w:color="auto" w:fill="auto"/>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HR BB-</w:t>
            </w:r>
          </w:p>
        </w:tc>
        <w:tc>
          <w:tcPr>
            <w:tcW w:w="1104" w:type="pct"/>
            <w:vAlign w:val="center"/>
          </w:tcPr>
          <w:p w:rsidR="00181516" w:rsidRPr="00160C16" w:rsidRDefault="00181516" w:rsidP="00785315">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mxB+</w:t>
            </w:r>
          </w:p>
        </w:tc>
        <w:tc>
          <w:tcPr>
            <w:tcW w:w="732"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B1.mx</w:t>
            </w:r>
          </w:p>
        </w:tc>
        <w:tc>
          <w:tcPr>
            <w:tcW w:w="741"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B+ (mex)</w:t>
            </w:r>
          </w:p>
        </w:tc>
        <w:tc>
          <w:tcPr>
            <w:tcW w:w="690"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HR B+</w:t>
            </w:r>
          </w:p>
        </w:tc>
        <w:tc>
          <w:tcPr>
            <w:tcW w:w="1104"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mxB</w:t>
            </w:r>
          </w:p>
        </w:tc>
        <w:tc>
          <w:tcPr>
            <w:tcW w:w="732"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B2.mx</w:t>
            </w:r>
          </w:p>
        </w:tc>
        <w:tc>
          <w:tcPr>
            <w:tcW w:w="741"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B (mex)</w:t>
            </w:r>
          </w:p>
        </w:tc>
        <w:tc>
          <w:tcPr>
            <w:tcW w:w="690" w:type="pct"/>
            <w:shd w:val="clear" w:color="auto" w:fill="auto"/>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HR B</w:t>
            </w:r>
          </w:p>
        </w:tc>
        <w:tc>
          <w:tcPr>
            <w:tcW w:w="1104" w:type="pct"/>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c>
          <w:tcPr>
            <w:tcW w:w="1108" w:type="pct"/>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mxB-</w:t>
            </w:r>
          </w:p>
        </w:tc>
        <w:tc>
          <w:tcPr>
            <w:tcW w:w="732"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B3.mx</w:t>
            </w:r>
          </w:p>
        </w:tc>
        <w:tc>
          <w:tcPr>
            <w:tcW w:w="741"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B- (mex)</w:t>
            </w:r>
          </w:p>
        </w:tc>
        <w:tc>
          <w:tcPr>
            <w:tcW w:w="690"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HR B-</w:t>
            </w:r>
          </w:p>
        </w:tc>
        <w:tc>
          <w:tcPr>
            <w:tcW w:w="1104" w:type="pct"/>
            <w:shd w:val="clear" w:color="auto" w:fill="F2F2F2"/>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mxCCC</w:t>
            </w:r>
          </w:p>
        </w:tc>
        <w:tc>
          <w:tcPr>
            <w:tcW w:w="732"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Caa1.mx</w:t>
            </w:r>
          </w:p>
        </w:tc>
        <w:tc>
          <w:tcPr>
            <w:tcW w:w="741"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CCC (mex)</w:t>
            </w:r>
          </w:p>
        </w:tc>
        <w:tc>
          <w:tcPr>
            <w:tcW w:w="690" w:type="pct"/>
            <w:shd w:val="clear" w:color="auto" w:fill="auto"/>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HR C+</w:t>
            </w:r>
          </w:p>
        </w:tc>
        <w:tc>
          <w:tcPr>
            <w:tcW w:w="1104" w:type="pct"/>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c>
          <w:tcPr>
            <w:tcW w:w="1108" w:type="pct"/>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mxCC e inferiores</w:t>
            </w:r>
          </w:p>
        </w:tc>
        <w:tc>
          <w:tcPr>
            <w:tcW w:w="732"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Caa2.mx</w:t>
            </w:r>
          </w:p>
        </w:tc>
        <w:tc>
          <w:tcPr>
            <w:tcW w:w="741"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CC (mex)</w:t>
            </w:r>
          </w:p>
        </w:tc>
        <w:tc>
          <w:tcPr>
            <w:tcW w:w="690"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HR C</w:t>
            </w:r>
          </w:p>
        </w:tc>
        <w:tc>
          <w:tcPr>
            <w:tcW w:w="1104" w:type="pct"/>
            <w:shd w:val="clear" w:color="auto" w:fill="F2F2F2"/>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w:t>
            </w:r>
          </w:p>
        </w:tc>
        <w:tc>
          <w:tcPr>
            <w:tcW w:w="732"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CAA3.mx</w:t>
            </w:r>
          </w:p>
        </w:tc>
        <w:tc>
          <w:tcPr>
            <w:tcW w:w="741"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C (mex) e inferiores</w:t>
            </w:r>
          </w:p>
        </w:tc>
        <w:tc>
          <w:tcPr>
            <w:tcW w:w="690" w:type="pct"/>
            <w:shd w:val="clear" w:color="auto" w:fill="auto"/>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HR C- e inferiores</w:t>
            </w:r>
          </w:p>
        </w:tc>
        <w:tc>
          <w:tcPr>
            <w:tcW w:w="1104" w:type="pct"/>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c>
          <w:tcPr>
            <w:tcW w:w="1108" w:type="pct"/>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w:t>
            </w:r>
          </w:p>
        </w:tc>
        <w:tc>
          <w:tcPr>
            <w:tcW w:w="732"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Ca.mx</w:t>
            </w:r>
          </w:p>
        </w:tc>
        <w:tc>
          <w:tcPr>
            <w:tcW w:w="741"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w:t>
            </w:r>
          </w:p>
        </w:tc>
        <w:tc>
          <w:tcPr>
            <w:tcW w:w="690" w:type="pct"/>
            <w:shd w:val="clear" w:color="auto" w:fill="F2F2F2"/>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w:t>
            </w:r>
          </w:p>
        </w:tc>
        <w:tc>
          <w:tcPr>
            <w:tcW w:w="1104" w:type="pct"/>
            <w:shd w:val="clear" w:color="auto" w:fill="F2F2F2"/>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625"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w:t>
            </w:r>
          </w:p>
        </w:tc>
        <w:tc>
          <w:tcPr>
            <w:tcW w:w="732"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C.mx e inferiores</w:t>
            </w:r>
          </w:p>
        </w:tc>
        <w:tc>
          <w:tcPr>
            <w:tcW w:w="741" w:type="pct"/>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w:t>
            </w:r>
          </w:p>
        </w:tc>
        <w:tc>
          <w:tcPr>
            <w:tcW w:w="690" w:type="pct"/>
            <w:shd w:val="clear" w:color="auto" w:fill="auto"/>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w:t>
            </w:r>
          </w:p>
        </w:tc>
        <w:tc>
          <w:tcPr>
            <w:tcW w:w="1104" w:type="pct"/>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c>
          <w:tcPr>
            <w:tcW w:w="1108" w:type="pct"/>
            <w:vAlign w:val="center"/>
          </w:tcPr>
          <w:p w:rsidR="00181516" w:rsidRPr="00160C16" w:rsidRDefault="00181516" w:rsidP="00785315">
            <w:pPr>
              <w:jc w:val="center"/>
              <w:rPr>
                <w:rFonts w:eastAsia="Calibri"/>
                <w:sz w:val="16"/>
                <w:szCs w:val="16"/>
              </w:rPr>
            </w:pPr>
            <w:r>
              <w:rPr>
                <w:rFonts w:eastAsia="Calibri"/>
                <w:sz w:val="16"/>
                <w:szCs w:val="16"/>
              </w:rPr>
              <w:t>[●]</w:t>
            </w:r>
            <w:r>
              <w:rPr>
                <w:rFonts w:eastAsia="Arial Unicode MS"/>
                <w:sz w:val="16"/>
                <w:szCs w:val="16"/>
              </w:rPr>
              <w:t xml:space="preserve"> %</w:t>
            </w:r>
          </w:p>
        </w:tc>
      </w:tr>
      <w:tr w:rsidR="00181516" w:rsidRPr="00160C16" w:rsidTr="00785315">
        <w:trPr>
          <w:trHeight w:val="57"/>
        </w:trPr>
        <w:tc>
          <w:tcPr>
            <w:tcW w:w="2788" w:type="pct"/>
            <w:gridSpan w:val="4"/>
            <w:vAlign w:val="center"/>
          </w:tcPr>
          <w:p w:rsidR="00181516" w:rsidRPr="00160C16" w:rsidRDefault="00181516" w:rsidP="00785315">
            <w:pPr>
              <w:jc w:val="center"/>
              <w:rPr>
                <w:rFonts w:eastAsia="Calibri"/>
                <w:color w:val="000000"/>
                <w:sz w:val="16"/>
                <w:szCs w:val="16"/>
              </w:rPr>
            </w:pPr>
            <w:r>
              <w:rPr>
                <w:rFonts w:eastAsia="Calibri"/>
                <w:color w:val="000000"/>
                <w:sz w:val="16"/>
                <w:szCs w:val="16"/>
              </w:rPr>
              <w:t>No calificado</w:t>
            </w:r>
          </w:p>
        </w:tc>
        <w:tc>
          <w:tcPr>
            <w:tcW w:w="1104" w:type="pct"/>
            <w:vAlign w:val="center"/>
          </w:tcPr>
          <w:p w:rsidR="00181516" w:rsidRPr="00160C16" w:rsidRDefault="00181516" w:rsidP="00785315">
            <w:pPr>
              <w:jc w:val="center"/>
              <w:rPr>
                <w:rFonts w:eastAsia="Calibri"/>
                <w:sz w:val="16"/>
                <w:szCs w:val="16"/>
              </w:rPr>
            </w:pPr>
            <w:r>
              <w:rPr>
                <w:rFonts w:eastAsia="Calibri"/>
                <w:sz w:val="16"/>
                <w:szCs w:val="16"/>
              </w:rPr>
              <w:t>[●] %</w:t>
            </w:r>
          </w:p>
        </w:tc>
        <w:tc>
          <w:tcPr>
            <w:tcW w:w="1108" w:type="pct"/>
            <w:vAlign w:val="center"/>
          </w:tcPr>
          <w:p w:rsidR="00181516" w:rsidRPr="00160C16" w:rsidRDefault="00181516" w:rsidP="00785315">
            <w:pPr>
              <w:jc w:val="center"/>
              <w:rPr>
                <w:rFonts w:eastAsia="Calibri"/>
                <w:sz w:val="16"/>
                <w:szCs w:val="16"/>
              </w:rPr>
            </w:pPr>
            <w:r>
              <w:rPr>
                <w:rFonts w:eastAsia="Calibri"/>
                <w:sz w:val="16"/>
                <w:szCs w:val="16"/>
              </w:rPr>
              <w:t>[●] %</w:t>
            </w:r>
          </w:p>
        </w:tc>
      </w:tr>
    </w:tbl>
    <w:p w:rsidR="00CA13C7" w:rsidRPr="00DC4BC8" w:rsidRDefault="00CA13C7" w:rsidP="004579FF">
      <w:pPr>
        <w:rPr>
          <w:rFonts w:cs="Tahoma"/>
          <w:szCs w:val="22"/>
        </w:rPr>
      </w:pPr>
    </w:p>
    <w:p w:rsidR="00392967" w:rsidRPr="00DC4BC8" w:rsidRDefault="00392967" w:rsidP="00BD1BA8">
      <w:pPr>
        <w:ind w:firstLine="709"/>
        <w:rPr>
          <w:rFonts w:cs="Tahoma"/>
          <w:szCs w:val="22"/>
        </w:rPr>
      </w:pPr>
      <w:r>
        <w:rPr>
          <w:rFonts w:cs="Tahoma"/>
          <w:szCs w:val="22"/>
        </w:rPr>
        <w:t xml:space="preserve">La revisión </w:t>
      </w:r>
      <w:r w:rsidR="007058CA">
        <w:rPr>
          <w:rFonts w:cs="Tahoma"/>
          <w:szCs w:val="22"/>
        </w:rPr>
        <w:t xml:space="preserve">y, en su caso, ajuste </w:t>
      </w:r>
      <w:r>
        <w:rPr>
          <w:rFonts w:cs="Tahoma"/>
          <w:szCs w:val="22"/>
        </w:rPr>
        <w:t>del Margen Aplicable</w:t>
      </w:r>
      <w:r w:rsidR="00F13A3E">
        <w:rPr>
          <w:rFonts w:cs="Tahoma"/>
          <w:szCs w:val="22"/>
        </w:rPr>
        <w:t xml:space="preserve"> </w:t>
      </w:r>
      <w:r>
        <w:rPr>
          <w:rFonts w:cs="Tahoma"/>
          <w:szCs w:val="22"/>
        </w:rPr>
        <w:t>se hará conforme al nivel de riesgo que le corresponda al Crédito, en caso que esté calificado por al menos dos Agencias Calificadoras, o al Estado de conformidad con lo siguiente:</w:t>
      </w:r>
    </w:p>
    <w:p w:rsidR="00CA13C7" w:rsidRPr="00DC4BC8" w:rsidRDefault="00CA13C7" w:rsidP="00BD1BA8">
      <w:pPr>
        <w:ind w:firstLine="709"/>
        <w:rPr>
          <w:rFonts w:cs="Tahoma"/>
          <w:szCs w:val="22"/>
        </w:rPr>
      </w:pPr>
    </w:p>
    <w:p w:rsidR="00F13A3E" w:rsidRDefault="00F13A3E" w:rsidP="005649DA">
      <w:pPr>
        <w:pStyle w:val="Prrafodelista"/>
        <w:numPr>
          <w:ilvl w:val="0"/>
          <w:numId w:val="49"/>
        </w:numPr>
        <w:ind w:left="0" w:firstLine="709"/>
        <w:rPr>
          <w:rFonts w:cs="Tahoma"/>
        </w:rPr>
      </w:pPr>
      <w:r>
        <w:rPr>
          <w:rFonts w:cs="Tahoma"/>
        </w:rPr>
        <w:lastRenderedPageBreak/>
        <w:t>Si el C</w:t>
      </w:r>
      <w:r w:rsidRPr="00F13A3E">
        <w:rPr>
          <w:rFonts w:cs="Tahoma"/>
        </w:rPr>
        <w:t>rédito cuenta con al menos 2</w:t>
      </w:r>
      <w:r>
        <w:rPr>
          <w:rFonts w:cs="Tahoma"/>
        </w:rPr>
        <w:t xml:space="preserve"> (dos)</w:t>
      </w:r>
      <w:r w:rsidRPr="00F13A3E">
        <w:rPr>
          <w:rFonts w:cs="Tahoma"/>
        </w:rPr>
        <w:t xml:space="preserve"> calificaciones, el Margen Aplicable se determinará c</w:t>
      </w:r>
      <w:r>
        <w:rPr>
          <w:rFonts w:cs="Tahoma"/>
        </w:rPr>
        <w:t>on base en la calificación del C</w:t>
      </w:r>
      <w:r w:rsidRPr="00F13A3E">
        <w:rPr>
          <w:rFonts w:cs="Tahoma"/>
        </w:rPr>
        <w:t>ré</w:t>
      </w:r>
      <w:r>
        <w:rPr>
          <w:rFonts w:cs="Tahoma"/>
        </w:rPr>
        <w:t>dito de mayor grado de riesgo (C</w:t>
      </w:r>
      <w:r w:rsidRPr="00F13A3E">
        <w:rPr>
          <w:rFonts w:cs="Tahoma"/>
        </w:rPr>
        <w:t>olumna A).</w:t>
      </w:r>
    </w:p>
    <w:p w:rsidR="00F13A3E" w:rsidRDefault="00F13A3E" w:rsidP="005649DA">
      <w:pPr>
        <w:pStyle w:val="Prrafodelista"/>
        <w:numPr>
          <w:ilvl w:val="0"/>
          <w:numId w:val="49"/>
        </w:numPr>
        <w:ind w:left="0" w:firstLine="709"/>
        <w:rPr>
          <w:rFonts w:cs="Tahoma"/>
        </w:rPr>
      </w:pPr>
      <w:r>
        <w:rPr>
          <w:rFonts w:cs="Tahoma"/>
        </w:rPr>
        <w:t>Si el C</w:t>
      </w:r>
      <w:r w:rsidRPr="00F13A3E">
        <w:rPr>
          <w:rFonts w:cs="Tahoma"/>
        </w:rPr>
        <w:t xml:space="preserve">rédito cuenta con </w:t>
      </w:r>
      <w:r>
        <w:rPr>
          <w:rFonts w:cs="Tahoma"/>
        </w:rPr>
        <w:t>1 (</w:t>
      </w:r>
      <w:r w:rsidRPr="00F13A3E">
        <w:rPr>
          <w:rFonts w:cs="Tahoma"/>
        </w:rPr>
        <w:t>una</w:t>
      </w:r>
      <w:r>
        <w:rPr>
          <w:rFonts w:cs="Tahoma"/>
        </w:rPr>
        <w:t>)</w:t>
      </w:r>
      <w:r w:rsidRPr="00F13A3E">
        <w:rPr>
          <w:rFonts w:cs="Tahoma"/>
        </w:rPr>
        <w:t xml:space="preserve"> calificación o no está calificado, y el Estado cuenta con al menos 2</w:t>
      </w:r>
      <w:r>
        <w:rPr>
          <w:rFonts w:cs="Tahoma"/>
        </w:rPr>
        <w:t xml:space="preserve"> (dos)</w:t>
      </w:r>
      <w:r w:rsidRPr="00F13A3E">
        <w:rPr>
          <w:rFonts w:cs="Tahoma"/>
        </w:rPr>
        <w:t xml:space="preserve"> calificaciones, el Margen Aplicable se determinará con base en la calificación de may</w:t>
      </w:r>
      <w:r>
        <w:rPr>
          <w:rFonts w:cs="Tahoma"/>
        </w:rPr>
        <w:t>or grado de riesgo del Estado (C</w:t>
      </w:r>
      <w:r w:rsidRPr="00F13A3E">
        <w:rPr>
          <w:rFonts w:cs="Tahoma"/>
        </w:rPr>
        <w:t>olumna A).</w:t>
      </w:r>
    </w:p>
    <w:p w:rsidR="00F13A3E" w:rsidRDefault="00F13A3E" w:rsidP="005649DA">
      <w:pPr>
        <w:pStyle w:val="Prrafodelista"/>
        <w:numPr>
          <w:ilvl w:val="0"/>
          <w:numId w:val="49"/>
        </w:numPr>
        <w:ind w:left="0" w:firstLine="709"/>
        <w:rPr>
          <w:rFonts w:cs="Tahoma"/>
        </w:rPr>
      </w:pPr>
      <w:r>
        <w:rPr>
          <w:rFonts w:cs="Tahoma"/>
        </w:rPr>
        <w:t>Si el C</w:t>
      </w:r>
      <w:r w:rsidRPr="00F13A3E">
        <w:rPr>
          <w:rFonts w:cs="Tahoma"/>
        </w:rPr>
        <w:t xml:space="preserve">rédito cuenta con </w:t>
      </w:r>
      <w:r>
        <w:rPr>
          <w:rFonts w:cs="Tahoma"/>
        </w:rPr>
        <w:t>1 (</w:t>
      </w:r>
      <w:r w:rsidRPr="00F13A3E">
        <w:rPr>
          <w:rFonts w:cs="Tahoma"/>
        </w:rPr>
        <w:t>una</w:t>
      </w:r>
      <w:r>
        <w:rPr>
          <w:rFonts w:cs="Tahoma"/>
        </w:rPr>
        <w:t>)</w:t>
      </w:r>
      <w:r w:rsidRPr="00F13A3E">
        <w:rPr>
          <w:rFonts w:cs="Tahoma"/>
        </w:rPr>
        <w:t xml:space="preserve"> calificación y el Estado cuenta con </w:t>
      </w:r>
      <w:r>
        <w:rPr>
          <w:rFonts w:cs="Tahoma"/>
        </w:rPr>
        <w:t>1 (</w:t>
      </w:r>
      <w:r w:rsidRPr="00F13A3E">
        <w:rPr>
          <w:rFonts w:cs="Tahoma"/>
        </w:rPr>
        <w:t>una</w:t>
      </w:r>
      <w:r>
        <w:rPr>
          <w:rFonts w:cs="Tahoma"/>
        </w:rPr>
        <w:t>)</w:t>
      </w:r>
      <w:r w:rsidRPr="00F13A3E">
        <w:rPr>
          <w:rFonts w:cs="Tahoma"/>
        </w:rPr>
        <w:t xml:space="preserve"> o ninguna calificación, el Margen Aplicable se determinará c</w:t>
      </w:r>
      <w:r>
        <w:rPr>
          <w:rFonts w:cs="Tahoma"/>
        </w:rPr>
        <w:t>on base en la calificación del C</w:t>
      </w:r>
      <w:r w:rsidRPr="00F13A3E">
        <w:rPr>
          <w:rFonts w:cs="Tahoma"/>
        </w:rPr>
        <w:t xml:space="preserve">rédito (Columna B). </w:t>
      </w:r>
    </w:p>
    <w:p w:rsidR="00F13A3E" w:rsidRDefault="00F13A3E" w:rsidP="005649DA">
      <w:pPr>
        <w:pStyle w:val="Prrafodelista"/>
        <w:numPr>
          <w:ilvl w:val="0"/>
          <w:numId w:val="49"/>
        </w:numPr>
        <w:ind w:left="0" w:firstLine="709"/>
        <w:rPr>
          <w:rFonts w:cs="Tahoma"/>
        </w:rPr>
      </w:pPr>
      <w:r w:rsidRPr="00F13A3E">
        <w:rPr>
          <w:rFonts w:cs="Tahoma"/>
        </w:rPr>
        <w:t xml:space="preserve">Si el Crédito no está calificado y el Estado cuenta con una calificación, el Margen Aplicable se determinará con base en la calificación del Estado (Columna B). </w:t>
      </w:r>
    </w:p>
    <w:p w:rsidR="00F13A3E" w:rsidRPr="00F13A3E" w:rsidRDefault="00F13A3E" w:rsidP="005649DA">
      <w:pPr>
        <w:pStyle w:val="Prrafodelista"/>
        <w:numPr>
          <w:ilvl w:val="0"/>
          <w:numId w:val="49"/>
        </w:numPr>
        <w:ind w:left="0" w:firstLine="709"/>
        <w:rPr>
          <w:rFonts w:cs="Tahoma"/>
        </w:rPr>
      </w:pPr>
      <w:r w:rsidRPr="00F13A3E">
        <w:rPr>
          <w:rFonts w:cs="Tahoma"/>
        </w:rPr>
        <w:t xml:space="preserve">Si ni el Crédito ni el Estado cuentan con calificación, el Margen Aplicable será el que corresponda a “No Calificado”. </w:t>
      </w:r>
    </w:p>
    <w:p w:rsidR="00F13A3E" w:rsidRDefault="00232690" w:rsidP="00235003">
      <w:pPr>
        <w:ind w:firstLine="709"/>
        <w:rPr>
          <w:rFonts w:cs="Tahoma"/>
        </w:rPr>
      </w:pPr>
      <w:r>
        <w:rPr>
          <w:rFonts w:cs="Tahoma"/>
        </w:rPr>
        <w:t>[</w:t>
      </w:r>
      <w:r w:rsidR="00F13A3E" w:rsidRPr="00F13A3E">
        <w:rPr>
          <w:rFonts w:cs="Tahoma"/>
        </w:rPr>
        <w:t xml:space="preserve">El Acreditante deberá revisar y, en su caso, ajustar el </w:t>
      </w:r>
      <w:r w:rsidR="00551A67" w:rsidRPr="00F13A3E">
        <w:rPr>
          <w:rFonts w:cs="Tahoma"/>
        </w:rPr>
        <w:t xml:space="preserve">Margen Aplicable </w:t>
      </w:r>
      <w:r w:rsidR="00F13A3E" w:rsidRPr="00F13A3E">
        <w:rPr>
          <w:rFonts w:cs="Tahoma"/>
        </w:rPr>
        <w:t xml:space="preserve">en la Fecha de Pago inmediata siguiente a aquella en que se publique(n) o, en su caso, se retire(n) la(s) calificación(es) de calidad crediticia del </w:t>
      </w:r>
      <w:r w:rsidR="00551A67">
        <w:rPr>
          <w:rFonts w:cs="Tahoma"/>
        </w:rPr>
        <w:t>C</w:t>
      </w:r>
      <w:r w:rsidR="00F13A3E" w:rsidRPr="00F13A3E">
        <w:rPr>
          <w:rFonts w:cs="Tahoma"/>
        </w:rPr>
        <w:t xml:space="preserve">rédito o del Estado según corresponda, conforme a las reglas señaladas en los numerales anteriores. El Margen Aplicable que resulte del ajuste que, en su caso se realice, será aplicable a partir de la Fecha de Pago inmediata siguiente </w:t>
      </w:r>
      <w:r w:rsidR="00E33C47" w:rsidRPr="00E33C47">
        <w:rPr>
          <w:rFonts w:cs="Tahoma"/>
        </w:rPr>
        <w:t>a la fecha en que se publique cualquier modificación a la califica</w:t>
      </w:r>
      <w:r w:rsidR="00E33C47">
        <w:rPr>
          <w:rFonts w:cs="Tahoma"/>
        </w:rPr>
        <w:t>ción de calidad crediticia del C</w:t>
      </w:r>
      <w:r w:rsidR="00E33C47" w:rsidRPr="00E33C47">
        <w:rPr>
          <w:rFonts w:cs="Tahoma"/>
        </w:rPr>
        <w:t>rédito o del Estado, según corresponda</w:t>
      </w:r>
      <w:r w:rsidR="00F13A3E" w:rsidRPr="00F13A3E">
        <w:rPr>
          <w:rFonts w:cs="Tahoma"/>
        </w:rPr>
        <w:t>.</w:t>
      </w:r>
    </w:p>
    <w:p w:rsidR="00E33C47" w:rsidRDefault="00E33C47" w:rsidP="00235003">
      <w:pPr>
        <w:ind w:firstLine="709"/>
        <w:rPr>
          <w:rFonts w:cs="Tahoma"/>
        </w:rPr>
      </w:pPr>
    </w:p>
    <w:p w:rsidR="00E33C47" w:rsidRPr="00E33C47" w:rsidRDefault="00E33C47" w:rsidP="00235003">
      <w:pPr>
        <w:tabs>
          <w:tab w:val="left" w:pos="3119"/>
        </w:tabs>
        <w:ind w:firstLine="709"/>
        <w:rPr>
          <w:rFonts w:cs="Tahoma"/>
        </w:rPr>
      </w:pPr>
      <w:r w:rsidRPr="008A3D17">
        <w:rPr>
          <w:rFonts w:cs="Tahoma"/>
        </w:rPr>
        <w:t>Durante el plazo en el cual el Crédito no esté calificado, el Margen Aplicable se calculará en función de la calificación quirografaria de mayor riesgo del Estado, siempre que este tenga al menos 2 (dos) calificaciones.</w:t>
      </w:r>
      <w:r w:rsidR="00FA7D2D">
        <w:rPr>
          <w:rFonts w:cs="Tahoma"/>
        </w:rPr>
        <w:t>]</w:t>
      </w:r>
      <w:r w:rsidR="00FA7D2D">
        <w:rPr>
          <w:rStyle w:val="Refdenotaalpie"/>
          <w:rFonts w:cs="Tahoma"/>
          <w:szCs w:val="22"/>
        </w:rPr>
        <w:footnoteReference w:id="35"/>
      </w:r>
      <w:r w:rsidRPr="008A3D17">
        <w:rPr>
          <w:rFonts w:cs="Tahoma"/>
        </w:rPr>
        <w:t xml:space="preserve"> </w:t>
      </w:r>
    </w:p>
    <w:p w:rsidR="00551A67" w:rsidRPr="00F13A3E" w:rsidRDefault="00551A67" w:rsidP="00235003">
      <w:pPr>
        <w:ind w:firstLine="709"/>
        <w:rPr>
          <w:rFonts w:cs="Tahoma"/>
        </w:rPr>
      </w:pPr>
    </w:p>
    <w:p w:rsidR="005708ED" w:rsidRPr="00DC4BC8" w:rsidRDefault="00CE793F" w:rsidP="00BD1BA8">
      <w:pPr>
        <w:ind w:firstLine="709"/>
        <w:rPr>
          <w:rFonts w:cs="Tahoma"/>
          <w:szCs w:val="22"/>
        </w:rPr>
      </w:pPr>
      <w:r>
        <w:rPr>
          <w:rFonts w:cs="Tahoma"/>
          <w:szCs w:val="22"/>
        </w:rPr>
        <w:t>“</w:t>
      </w:r>
      <w:r>
        <w:rPr>
          <w:rFonts w:cs="Tahoma"/>
          <w:szCs w:val="22"/>
          <w:u w:val="single"/>
        </w:rPr>
        <w:t>México</w:t>
      </w:r>
      <w:r>
        <w:rPr>
          <w:rFonts w:cs="Tahoma"/>
          <w:szCs w:val="22"/>
        </w:rPr>
        <w:t>” significa los Estados Unidos Mexicanos.</w:t>
      </w:r>
    </w:p>
    <w:p w:rsidR="00214909" w:rsidRDefault="00214909" w:rsidP="00BD1BA8">
      <w:pPr>
        <w:ind w:firstLine="709"/>
        <w:rPr>
          <w:rFonts w:cs="Tahoma"/>
          <w:szCs w:val="22"/>
        </w:rPr>
      </w:pPr>
    </w:p>
    <w:p w:rsidR="00CE793F" w:rsidRPr="006A1BE9" w:rsidRDefault="00214909" w:rsidP="00BD1BA8">
      <w:pPr>
        <w:ind w:firstLine="709"/>
        <w:rPr>
          <w:rFonts w:cs="Tahoma"/>
          <w:szCs w:val="22"/>
        </w:rPr>
      </w:pPr>
      <w:r w:rsidRPr="00DC4BC8" w:rsidDel="00214909">
        <w:rPr>
          <w:rFonts w:cs="Tahoma"/>
          <w:szCs w:val="22"/>
        </w:rPr>
        <w:t xml:space="preserve"> </w:t>
      </w:r>
      <w:r w:rsidR="00CE793F">
        <w:rPr>
          <w:rFonts w:cs="Tahoma"/>
          <w:szCs w:val="22"/>
        </w:rPr>
        <w:t>“</w:t>
      </w:r>
      <w:r w:rsidR="00CE793F">
        <w:rPr>
          <w:rFonts w:cs="Tahoma"/>
          <w:szCs w:val="22"/>
          <w:u w:val="single"/>
        </w:rPr>
        <w:t>Notificación de Aceleración</w:t>
      </w:r>
      <w:r w:rsidR="00CE793F">
        <w:rPr>
          <w:rFonts w:cs="Tahoma"/>
          <w:szCs w:val="22"/>
        </w:rPr>
        <w:t xml:space="preserve">” significa la notificación del Acreditante dirigida al Acreditado y al Fiduciario, con copia a las Agencias Calificadoras y, en su caso, al Garante GPO y a la Contraparte, informándoles de la existencia de un Evento de Aceleración conforme a los Documentos del Financiamiento, emitida sustancialmente en términos del formato y sujeta a los requisitos previstos en el </w:t>
      </w:r>
      <w:r w:rsidR="00CE793F">
        <w:rPr>
          <w:rFonts w:cs="Tahoma"/>
          <w:b/>
          <w:szCs w:val="22"/>
          <w:u w:val="single"/>
        </w:rPr>
        <w:t>Anexo F</w:t>
      </w:r>
      <w:r w:rsidR="00CE793F">
        <w:rPr>
          <w:rFonts w:cs="Tahoma"/>
          <w:szCs w:val="22"/>
        </w:rPr>
        <w:t xml:space="preserve">. En dicha Notificación de Aceleración deberá establecerse, </w:t>
      </w:r>
      <w:r w:rsidR="00CE793F">
        <w:rPr>
          <w:rFonts w:eastAsia="Arial Unicode MS" w:cs="Tahoma"/>
          <w:color w:val="000000"/>
          <w:szCs w:val="22"/>
        </w:rPr>
        <w:t xml:space="preserve">como mínimo, el concepto de Evento de Aceleración de que se trate, así como las consecuencias que se deriven de la existencia del mismo en los términos siguientes: (a) las cantidades que deberán destinarse al pago de principal y al pago de intereses; (b) las cantidades que deberán pagarse por concepto de accesorios, con cargo a las cantidades transferidas al </w:t>
      </w:r>
      <w:r w:rsidR="00CE793F">
        <w:rPr>
          <w:rFonts w:cs="Tahoma"/>
          <w:szCs w:val="22"/>
        </w:rPr>
        <w:t>Fondo de Pago de Intereses y Principal</w:t>
      </w:r>
      <w:r w:rsidR="00CE793F">
        <w:rPr>
          <w:rFonts w:eastAsia="Arial Unicode MS" w:cs="Tahoma"/>
          <w:color w:val="000000"/>
          <w:szCs w:val="22"/>
        </w:rPr>
        <w:t xml:space="preserve">; y (c) la Fecha de Pago y demás instrucciones de pago para abono de las cantidades a que se refieren los incisos (a) y (b) anteriores, aplicando al efecto el </w:t>
      </w:r>
      <w:r w:rsidR="000475B7" w:rsidRPr="00BB2184">
        <w:rPr>
          <w:rFonts w:cs="Tahoma"/>
          <w:lang w:val="es-ES"/>
        </w:rPr>
        <w:t>Porcentaje de Participaciones Fideicomitidas Asignadas</w:t>
      </w:r>
      <w:r w:rsidR="00CE793F">
        <w:rPr>
          <w:rFonts w:eastAsia="Arial Unicode MS" w:cs="Tahoma"/>
          <w:color w:val="000000"/>
          <w:szCs w:val="22"/>
        </w:rPr>
        <w:t xml:space="preserve">. </w:t>
      </w:r>
    </w:p>
    <w:p w:rsidR="00C30AE0" w:rsidRPr="006A1BE9" w:rsidRDefault="00C30AE0" w:rsidP="00BD1BA8">
      <w:pPr>
        <w:ind w:firstLine="709"/>
        <w:rPr>
          <w:rFonts w:cs="Tahoma"/>
          <w:szCs w:val="22"/>
        </w:rPr>
      </w:pPr>
    </w:p>
    <w:p w:rsidR="00A6448D" w:rsidRDefault="00A6448D" w:rsidP="00BD1BA8">
      <w:pPr>
        <w:ind w:firstLine="709"/>
        <w:rPr>
          <w:rFonts w:cs="Tahoma"/>
          <w:szCs w:val="22"/>
        </w:rPr>
      </w:pPr>
      <w:r>
        <w:rPr>
          <w:rFonts w:cs="Tahoma"/>
          <w:szCs w:val="22"/>
        </w:rPr>
        <w:lastRenderedPageBreak/>
        <w:t>“</w:t>
      </w:r>
      <w:r>
        <w:rPr>
          <w:rFonts w:cs="Tahoma"/>
          <w:szCs w:val="22"/>
          <w:u w:val="single"/>
        </w:rPr>
        <w:t>Notificación de Terminación de Evento de Aceleración</w:t>
      </w:r>
      <w:r>
        <w:rPr>
          <w:rFonts w:cs="Tahoma"/>
          <w:szCs w:val="22"/>
        </w:rPr>
        <w:t xml:space="preserve">” significa la notificación del Acreditante dirigida al Acreditado y al Fiduciario, con copia a las Agencias Calificadoras y, en su caso, al Garante GPO y a la Contraparte, sustancialmente en términos del </w:t>
      </w:r>
      <w:r>
        <w:rPr>
          <w:rFonts w:cs="Tahoma"/>
          <w:b/>
          <w:szCs w:val="22"/>
          <w:u w:val="single"/>
        </w:rPr>
        <w:t>Anexo G</w:t>
      </w:r>
      <w:r>
        <w:rPr>
          <w:rFonts w:cs="Tahoma"/>
          <w:szCs w:val="22"/>
        </w:rPr>
        <w:t>, informándole que ha dejado de existir un Evento de Aceleración respecto del cual se ha dirigido una Notificación de Aceleración, por virtud de la cual se deja sin efectos, a partir de ese momento, la Notificación de Aceleración respectiva.</w:t>
      </w:r>
    </w:p>
    <w:p w:rsidR="00A6448D" w:rsidRDefault="00A6448D" w:rsidP="00BD1BA8">
      <w:pPr>
        <w:ind w:firstLine="709"/>
        <w:rPr>
          <w:rFonts w:cs="Tahoma"/>
          <w:szCs w:val="22"/>
        </w:rPr>
      </w:pPr>
    </w:p>
    <w:p w:rsidR="00CE793F" w:rsidRDefault="00CE793F" w:rsidP="00BD1BA8">
      <w:pPr>
        <w:ind w:firstLine="709"/>
        <w:rPr>
          <w:rFonts w:eastAsia="Arial Unicode MS" w:cs="Tahoma"/>
          <w:color w:val="000000"/>
          <w:szCs w:val="22"/>
        </w:rPr>
      </w:pPr>
      <w:r>
        <w:rPr>
          <w:rFonts w:cs="Tahoma"/>
          <w:szCs w:val="22"/>
        </w:rPr>
        <w:t>“</w:t>
      </w:r>
      <w:r>
        <w:rPr>
          <w:rFonts w:cs="Tahoma"/>
          <w:szCs w:val="22"/>
          <w:u w:val="single"/>
        </w:rPr>
        <w:t>Notificación de Vencimiento Anticipado</w:t>
      </w:r>
      <w:r>
        <w:rPr>
          <w:rFonts w:cs="Tahoma"/>
          <w:szCs w:val="22"/>
        </w:rPr>
        <w:t xml:space="preserve">” significa la notificación del Acreditante dirigida al Acreditado y al Fiduciario, con copia a las Agencias Calificadoras y, en su caso, al Garante GPO y a la Contraparte, informándoles de la existencia de un Evento de Incumplimiento del Crédito conforme a los Documentos del Financiamiento, emitida sustancialmente en términos del formato y sujeta a los requisitos previstos en el </w:t>
      </w:r>
      <w:r>
        <w:rPr>
          <w:rFonts w:cs="Tahoma"/>
          <w:b/>
          <w:szCs w:val="22"/>
          <w:u w:val="single"/>
        </w:rPr>
        <w:t>Anexo H</w:t>
      </w:r>
      <w:r>
        <w:rPr>
          <w:rFonts w:cs="Tahoma"/>
          <w:szCs w:val="22"/>
        </w:rPr>
        <w:t xml:space="preserve">. En dicha Notificación de Vencimiento Anticipado deberá establecerse, como mínimo, el concepto de Evento de Incumplimiento de que se trate, así como las consecuencias que se deriven de la existencia del mismo en los términos siguientes: (a) </w:t>
      </w:r>
      <w:r>
        <w:rPr>
          <w:rFonts w:eastAsia="Arial Unicode MS" w:cs="Tahoma"/>
          <w:color w:val="000000"/>
          <w:szCs w:val="22"/>
        </w:rPr>
        <w:t>las cantidades que deberán destinarse al pago de principal y al pago de intereses</w:t>
      </w:r>
      <w:r>
        <w:rPr>
          <w:rFonts w:cs="Tahoma"/>
          <w:szCs w:val="22"/>
        </w:rPr>
        <w:t xml:space="preserve">; (b) </w:t>
      </w:r>
      <w:r>
        <w:rPr>
          <w:rFonts w:eastAsia="Arial Unicode MS" w:cs="Tahoma"/>
          <w:color w:val="000000"/>
          <w:szCs w:val="22"/>
        </w:rPr>
        <w:t xml:space="preserve">las cantidades que deberán pagarse por concepto de accesorios, con cargo a las cantidades transferidas al </w:t>
      </w:r>
      <w:r>
        <w:rPr>
          <w:rFonts w:cs="Tahoma"/>
          <w:szCs w:val="22"/>
        </w:rPr>
        <w:t xml:space="preserve">Fondo de Pago de Intereses y Principal; y (c) </w:t>
      </w:r>
      <w:r>
        <w:rPr>
          <w:rFonts w:eastAsia="Arial Unicode MS" w:cs="Tahoma"/>
          <w:color w:val="000000"/>
          <w:szCs w:val="22"/>
        </w:rPr>
        <w:t xml:space="preserve">la Fecha de Pago y demás instrucciones de pago para abono de las cantidades a que se refieren los incisos (a) y (b) anteriores, aplicando al efecto el </w:t>
      </w:r>
      <w:r w:rsidR="000475B7" w:rsidRPr="00BB2184">
        <w:rPr>
          <w:rFonts w:cs="Tahoma"/>
          <w:lang w:val="es-ES"/>
        </w:rPr>
        <w:t>Porcentaje de Participaciones Fideicomitidas Asignadas</w:t>
      </w:r>
      <w:r>
        <w:rPr>
          <w:rFonts w:eastAsia="Arial Unicode MS" w:cs="Tahoma"/>
          <w:color w:val="000000"/>
          <w:szCs w:val="22"/>
        </w:rPr>
        <w:t>.</w:t>
      </w:r>
    </w:p>
    <w:p w:rsidR="00F91B4E" w:rsidRPr="006A1BE9" w:rsidRDefault="00F91B4E" w:rsidP="00BD1BA8">
      <w:pPr>
        <w:ind w:firstLine="709"/>
        <w:rPr>
          <w:rFonts w:cs="Tahoma"/>
          <w:szCs w:val="22"/>
        </w:rPr>
      </w:pPr>
    </w:p>
    <w:p w:rsidR="00CA13C7" w:rsidRPr="006A1BE9" w:rsidRDefault="00F91B4E" w:rsidP="00F91B4E">
      <w:pPr>
        <w:ind w:firstLine="709"/>
        <w:rPr>
          <w:rFonts w:cs="Tahoma"/>
          <w:szCs w:val="22"/>
        </w:rPr>
      </w:pPr>
      <w:r>
        <w:rPr>
          <w:rFonts w:cs="Tahoma"/>
          <w:szCs w:val="22"/>
        </w:rPr>
        <w:t>“</w:t>
      </w:r>
      <w:r>
        <w:rPr>
          <w:rFonts w:cs="Tahoma"/>
          <w:szCs w:val="22"/>
          <w:u w:val="single"/>
        </w:rPr>
        <w:t>Notificación Irrevocable</w:t>
      </w:r>
      <w:r>
        <w:rPr>
          <w:rFonts w:cs="Tahoma"/>
          <w:szCs w:val="22"/>
        </w:rPr>
        <w:t>” tiene el significado que se atribuye a dicho término en el Fideicomiso Maestro.</w:t>
      </w:r>
    </w:p>
    <w:p w:rsidR="00F91B4E" w:rsidRPr="006A1BE9" w:rsidRDefault="00F91B4E">
      <w:pPr>
        <w:ind w:firstLine="709"/>
        <w:rPr>
          <w:rFonts w:cs="Tahoma"/>
          <w:szCs w:val="22"/>
        </w:rPr>
      </w:pPr>
    </w:p>
    <w:p w:rsidR="00C12846" w:rsidRPr="006A1BE9" w:rsidRDefault="00E2038D" w:rsidP="00C12846">
      <w:pPr>
        <w:ind w:firstLine="709"/>
        <w:rPr>
          <w:rFonts w:cs="Tahoma"/>
          <w:szCs w:val="22"/>
        </w:rPr>
      </w:pPr>
      <w:r>
        <w:rPr>
          <w:rFonts w:cs="Tahoma"/>
          <w:szCs w:val="22"/>
        </w:rPr>
        <w:t>[“</w:t>
      </w:r>
      <w:r>
        <w:rPr>
          <w:rFonts w:cs="Tahoma"/>
          <w:szCs w:val="22"/>
          <w:u w:val="single"/>
        </w:rPr>
        <w:t>Pagaré</w:t>
      </w:r>
      <w:r>
        <w:rPr>
          <w:rFonts w:cs="Tahoma"/>
          <w:szCs w:val="22"/>
        </w:rPr>
        <w:t xml:space="preserve">” significa el pagaré [no negociable / negociable] que suscribirá el Estado en favor del Acreditante por un monto equivalente a la Disposición y cuyo vencimiento no podrá exceder de la Fecha de Vencimiento, el cual será emitido sustancialmente en términos del formato adjunto al presente como </w:t>
      </w:r>
      <w:r>
        <w:rPr>
          <w:rFonts w:cs="Tahoma"/>
          <w:b/>
          <w:szCs w:val="22"/>
          <w:u w:val="single"/>
        </w:rPr>
        <w:t>Anexo K</w:t>
      </w:r>
      <w:r>
        <w:rPr>
          <w:rFonts w:cs="Tahoma"/>
          <w:szCs w:val="22"/>
        </w:rPr>
        <w:t>.]</w:t>
      </w:r>
      <w:r w:rsidR="00506200" w:rsidRPr="006A1BE9">
        <w:rPr>
          <w:rStyle w:val="Refdenotaalpie"/>
          <w:rFonts w:cs="Tahoma"/>
          <w:szCs w:val="22"/>
        </w:rPr>
        <w:footnoteReference w:id="36"/>
      </w:r>
    </w:p>
    <w:p w:rsidR="00C01F1B" w:rsidRPr="006A1BE9" w:rsidRDefault="00C01F1B" w:rsidP="00BD1BA8">
      <w:pPr>
        <w:ind w:firstLine="709"/>
        <w:rPr>
          <w:rFonts w:cs="Tahoma"/>
          <w:szCs w:val="22"/>
        </w:rPr>
      </w:pPr>
    </w:p>
    <w:p w:rsidR="00C01F1B" w:rsidRPr="006A1BE9" w:rsidRDefault="007946AB" w:rsidP="00BD1BA8">
      <w:pPr>
        <w:ind w:firstLine="709"/>
        <w:rPr>
          <w:rFonts w:cs="Tahoma"/>
          <w:szCs w:val="22"/>
        </w:rPr>
      </w:pPr>
      <w:r>
        <w:rPr>
          <w:rFonts w:cs="Tahoma"/>
          <w:szCs w:val="22"/>
        </w:rPr>
        <w:t>[“</w:t>
      </w:r>
      <w:r>
        <w:rPr>
          <w:rFonts w:cs="Tahoma"/>
          <w:szCs w:val="22"/>
          <w:u w:val="single"/>
        </w:rPr>
        <w:t>Parte Divulgante</w:t>
      </w:r>
      <w:r>
        <w:rPr>
          <w:rFonts w:cs="Tahoma"/>
          <w:szCs w:val="22"/>
        </w:rPr>
        <w:t>” tiene el significado que a dicho término se atribuye en la Sección 9.12. (</w:t>
      </w:r>
      <w:r>
        <w:rPr>
          <w:rFonts w:cs="Tahoma"/>
          <w:i/>
          <w:szCs w:val="22"/>
        </w:rPr>
        <w:t>Confidencialidad</w:t>
      </w:r>
      <w:r>
        <w:rPr>
          <w:rFonts w:cs="Tahoma"/>
          <w:szCs w:val="22"/>
        </w:rPr>
        <w:t>) del presente Contrato.]</w:t>
      </w:r>
      <w:r>
        <w:rPr>
          <w:rStyle w:val="Refdenotaalpie"/>
          <w:rFonts w:cs="Tahoma"/>
          <w:szCs w:val="22"/>
        </w:rPr>
        <w:footnoteReference w:id="37"/>
      </w:r>
    </w:p>
    <w:p w:rsidR="00C01F1B" w:rsidRPr="006A1BE9" w:rsidRDefault="00C01F1B" w:rsidP="00BD1BA8">
      <w:pPr>
        <w:ind w:firstLine="709"/>
        <w:rPr>
          <w:rFonts w:cs="Tahoma"/>
          <w:szCs w:val="22"/>
        </w:rPr>
      </w:pPr>
    </w:p>
    <w:p w:rsidR="00C01F1B" w:rsidRPr="006A1BE9" w:rsidRDefault="007946AB" w:rsidP="00C01F1B">
      <w:pPr>
        <w:ind w:firstLine="709"/>
        <w:rPr>
          <w:rFonts w:cs="Tahoma"/>
          <w:szCs w:val="22"/>
        </w:rPr>
      </w:pPr>
      <w:r>
        <w:rPr>
          <w:rFonts w:cs="Tahoma"/>
          <w:szCs w:val="22"/>
        </w:rPr>
        <w:t>[“</w:t>
      </w:r>
      <w:r>
        <w:rPr>
          <w:rFonts w:cs="Tahoma"/>
          <w:szCs w:val="22"/>
          <w:u w:val="single"/>
        </w:rPr>
        <w:t>Parte Receptora</w:t>
      </w:r>
      <w:r>
        <w:rPr>
          <w:rFonts w:cs="Tahoma"/>
          <w:szCs w:val="22"/>
        </w:rPr>
        <w:t>” tiene el significado que a dicho término se atribuye en la Sección 9.12. (</w:t>
      </w:r>
      <w:r>
        <w:rPr>
          <w:rFonts w:cs="Tahoma"/>
          <w:i/>
          <w:szCs w:val="22"/>
        </w:rPr>
        <w:t>Confidencialidad</w:t>
      </w:r>
      <w:r>
        <w:rPr>
          <w:rFonts w:cs="Tahoma"/>
          <w:szCs w:val="22"/>
        </w:rPr>
        <w:t>) del presente Contrato.]</w:t>
      </w:r>
      <w:r>
        <w:rPr>
          <w:rStyle w:val="Refdenotaalpie"/>
          <w:rFonts w:cs="Tahoma"/>
          <w:szCs w:val="22"/>
        </w:rPr>
        <w:footnoteReference w:id="38"/>
      </w:r>
    </w:p>
    <w:p w:rsidR="00C01F1B" w:rsidRPr="006A1BE9" w:rsidRDefault="00C01F1B" w:rsidP="00BD1BA8">
      <w:pPr>
        <w:ind w:firstLine="709"/>
        <w:rPr>
          <w:rFonts w:cs="Tahoma"/>
          <w:szCs w:val="22"/>
        </w:rPr>
      </w:pPr>
    </w:p>
    <w:p w:rsidR="00CE793F" w:rsidRPr="006A1BE9" w:rsidRDefault="00CE793F" w:rsidP="00BD1BA8">
      <w:pPr>
        <w:ind w:firstLine="709"/>
        <w:rPr>
          <w:rFonts w:cs="Tahoma"/>
          <w:szCs w:val="22"/>
        </w:rPr>
      </w:pPr>
      <w:r>
        <w:rPr>
          <w:rFonts w:cs="Tahoma"/>
          <w:szCs w:val="22"/>
        </w:rPr>
        <w:t>“</w:t>
      </w:r>
      <w:r>
        <w:rPr>
          <w:rFonts w:cs="Tahoma"/>
          <w:szCs w:val="22"/>
          <w:u w:val="single"/>
        </w:rPr>
        <w:t>Partes</w:t>
      </w:r>
      <w:r>
        <w:rPr>
          <w:rFonts w:cs="Tahoma"/>
          <w:szCs w:val="22"/>
        </w:rPr>
        <w:t>” significa conjuntamente el Acreditante y el Estado.</w:t>
      </w:r>
    </w:p>
    <w:p w:rsidR="00DD4EFD" w:rsidRPr="006A1BE9" w:rsidRDefault="00DD4EFD" w:rsidP="00BD1BA8">
      <w:pPr>
        <w:ind w:firstLine="709"/>
        <w:rPr>
          <w:rFonts w:cs="Tahoma"/>
          <w:szCs w:val="22"/>
        </w:rPr>
      </w:pPr>
    </w:p>
    <w:p w:rsidR="00936D5C" w:rsidRDefault="00CE793F" w:rsidP="00BD1BA8">
      <w:pPr>
        <w:ind w:firstLine="709"/>
        <w:rPr>
          <w:rFonts w:eastAsia="Arial Unicode MS" w:cs="Tahoma"/>
          <w:color w:val="000000"/>
          <w:szCs w:val="22"/>
        </w:rPr>
      </w:pPr>
      <w:r>
        <w:rPr>
          <w:rFonts w:cs="Tahoma"/>
          <w:szCs w:val="22"/>
        </w:rPr>
        <w:t>“</w:t>
      </w:r>
      <w:r>
        <w:rPr>
          <w:rFonts w:cs="Tahoma"/>
          <w:szCs w:val="22"/>
          <w:u w:val="single"/>
        </w:rPr>
        <w:t>Participaciones</w:t>
      </w:r>
      <w:r>
        <w:rPr>
          <w:rFonts w:cs="Tahoma"/>
          <w:szCs w:val="22"/>
        </w:rPr>
        <w:t>”</w:t>
      </w:r>
      <w:r w:rsidR="00031890">
        <w:rPr>
          <w:rFonts w:cs="Tahoma"/>
          <w:szCs w:val="22"/>
        </w:rPr>
        <w:t xml:space="preserve"> o “</w:t>
      </w:r>
      <w:r w:rsidR="00031890" w:rsidRPr="001A6C2D">
        <w:rPr>
          <w:rFonts w:cs="Tahoma"/>
          <w:szCs w:val="22"/>
          <w:u w:val="single"/>
        </w:rPr>
        <w:t>Participaciones Federales</w:t>
      </w:r>
      <w:r w:rsidR="00031890">
        <w:rPr>
          <w:rFonts w:cs="Tahoma"/>
          <w:szCs w:val="22"/>
        </w:rPr>
        <w:t>”</w:t>
      </w:r>
      <w:r>
        <w:rPr>
          <w:rFonts w:cs="Tahoma"/>
          <w:szCs w:val="22"/>
        </w:rPr>
        <w:t xml:space="preserve"> </w:t>
      </w:r>
      <w:r>
        <w:rPr>
          <w:rFonts w:eastAsia="Arial Unicode MS" w:cs="Tahoma"/>
          <w:color w:val="000000"/>
          <w:szCs w:val="22"/>
        </w:rPr>
        <w:t xml:space="preserve">significa </w:t>
      </w:r>
      <w:r w:rsidR="00031890">
        <w:rPr>
          <w:rFonts w:eastAsia="Arial Unicode MS" w:cs="Tahoma"/>
          <w:color w:val="000000"/>
          <w:szCs w:val="22"/>
        </w:rPr>
        <w:t xml:space="preserve">el 100% (cien por ciento) del derecho a recibir y los flujos que deriven de </w:t>
      </w:r>
      <w:r>
        <w:rPr>
          <w:rFonts w:eastAsia="Arial Unicode MS" w:cs="Tahoma"/>
          <w:color w:val="000000"/>
          <w:szCs w:val="22"/>
        </w:rPr>
        <w:t xml:space="preserve">las participaciones </w:t>
      </w:r>
      <w:r w:rsidR="00031890">
        <w:rPr>
          <w:rFonts w:eastAsia="Arial Unicode MS" w:cs="Tahoma"/>
          <w:color w:val="000000"/>
          <w:szCs w:val="22"/>
        </w:rPr>
        <w:t xml:space="preserve">presentes y futuras </w:t>
      </w:r>
      <w:r>
        <w:rPr>
          <w:rFonts w:eastAsia="Arial Unicode MS" w:cs="Tahoma"/>
          <w:color w:val="000000"/>
          <w:szCs w:val="22"/>
        </w:rPr>
        <w:t xml:space="preserve">que en ingresos federales </w:t>
      </w:r>
      <w:r w:rsidR="00031890">
        <w:rPr>
          <w:rFonts w:eastAsia="Arial Unicode MS" w:cs="Tahoma"/>
          <w:color w:val="000000"/>
          <w:szCs w:val="22"/>
        </w:rPr>
        <w:t xml:space="preserve">le </w:t>
      </w:r>
      <w:r>
        <w:rPr>
          <w:rFonts w:eastAsia="Arial Unicode MS" w:cs="Tahoma"/>
          <w:color w:val="000000"/>
          <w:szCs w:val="22"/>
        </w:rPr>
        <w:t xml:space="preserve">correspondan </w:t>
      </w:r>
      <w:r w:rsidR="00031890">
        <w:rPr>
          <w:rFonts w:eastAsia="Arial Unicode MS" w:cs="Tahoma"/>
          <w:color w:val="000000"/>
          <w:szCs w:val="22"/>
        </w:rPr>
        <w:t xml:space="preserve">anualmente </w:t>
      </w:r>
      <w:r>
        <w:rPr>
          <w:rFonts w:eastAsia="Arial Unicode MS" w:cs="Tahoma"/>
          <w:color w:val="000000"/>
          <w:szCs w:val="22"/>
        </w:rPr>
        <w:t xml:space="preserve">al Estado, del Fondo General de Participaciones; </w:t>
      </w:r>
      <w:r w:rsidR="00031890" w:rsidRPr="00031890">
        <w:rPr>
          <w:rFonts w:eastAsia="Arial Unicode MS" w:cs="Tahoma"/>
          <w:color w:val="000000"/>
          <w:szCs w:val="22"/>
        </w:rPr>
        <w:t>incluyendo sin limitar, todos los anticipos y enteros que se cubran a cuenta de las mismas, conforme a lo establecido en la Ley de Coordinación Fiscal, o cualquier otro fondo que lo sustituya y/o complemente de tiempo en tiempo por ministerio de ley</w:t>
      </w:r>
      <w:r>
        <w:rPr>
          <w:rFonts w:eastAsia="Arial Unicode MS" w:cs="Tahoma"/>
          <w:color w:val="000000"/>
          <w:szCs w:val="22"/>
        </w:rPr>
        <w:t>.</w:t>
      </w:r>
    </w:p>
    <w:p w:rsidR="0042244E" w:rsidRDefault="0042244E" w:rsidP="00BD1BA8">
      <w:pPr>
        <w:ind w:firstLine="709"/>
        <w:rPr>
          <w:rFonts w:eastAsia="Arial Unicode MS" w:cs="Tahoma"/>
          <w:color w:val="000000"/>
          <w:szCs w:val="22"/>
        </w:rPr>
      </w:pPr>
    </w:p>
    <w:p w:rsidR="0042244E" w:rsidRPr="00BD3544" w:rsidRDefault="0042244E" w:rsidP="00A17E05">
      <w:pPr>
        <w:ind w:firstLine="709"/>
        <w:rPr>
          <w:rFonts w:eastAsia="Arial Unicode MS" w:cs="Tahoma"/>
          <w:color w:val="000000"/>
          <w:szCs w:val="22"/>
        </w:rPr>
      </w:pPr>
      <w:r w:rsidRPr="00BD3544">
        <w:rPr>
          <w:rFonts w:eastAsia="Arial Unicode MS" w:cs="Tahoma"/>
          <w:color w:val="000000"/>
          <w:szCs w:val="22"/>
        </w:rPr>
        <w:lastRenderedPageBreak/>
        <w:t>“</w:t>
      </w:r>
      <w:r w:rsidRPr="006A6AE5">
        <w:rPr>
          <w:rFonts w:eastAsia="Arial Unicode MS" w:cs="Tahoma"/>
          <w:color w:val="000000"/>
          <w:szCs w:val="22"/>
          <w:u w:val="single"/>
        </w:rPr>
        <w:t>Participaciones Asignadas</w:t>
      </w:r>
      <w:r w:rsidRPr="00BD3544">
        <w:rPr>
          <w:rFonts w:eastAsia="Arial Unicode MS" w:cs="Tahoma"/>
          <w:color w:val="000000"/>
          <w:szCs w:val="22"/>
        </w:rPr>
        <w:t>”</w:t>
      </w:r>
      <w:r w:rsidR="00F64786" w:rsidRPr="006A6AE5">
        <w:rPr>
          <w:rFonts w:eastAsia="Arial Unicode MS" w:cs="Tahoma"/>
          <w:color w:val="000000"/>
          <w:szCs w:val="22"/>
        </w:rPr>
        <w:t xml:space="preserve"> significa, </w:t>
      </w:r>
      <w:r w:rsidRPr="00BD3544">
        <w:rPr>
          <w:rFonts w:eastAsia="Arial Unicode MS" w:cs="Tahoma"/>
          <w:color w:val="000000"/>
          <w:szCs w:val="22"/>
        </w:rPr>
        <w:t>para cada Financiamiento, el porcentaje de las Participaciones que el Estado y el Acreedor hayan acordado</w:t>
      </w:r>
      <w:r w:rsidR="00A17E05" w:rsidRPr="006A6AE5">
        <w:rPr>
          <w:rFonts w:eastAsia="Arial Unicode MS" w:cs="Tahoma"/>
          <w:color w:val="000000"/>
          <w:szCs w:val="22"/>
        </w:rPr>
        <w:t xml:space="preserve"> </w:t>
      </w:r>
      <w:r w:rsidRPr="00BD3544">
        <w:rPr>
          <w:rFonts w:eastAsia="Arial Unicode MS" w:cs="Tahoma"/>
          <w:color w:val="000000"/>
          <w:szCs w:val="22"/>
        </w:rPr>
        <w:t>destinar, en cada mes calendario, para fondear y/o pagar las Cantidades Requeridas Totales del Financiamiento de que se trate, de acuerdo con los Documentos del Financiamiento.</w:t>
      </w:r>
    </w:p>
    <w:p w:rsidR="0042244E" w:rsidRPr="00BD3544" w:rsidRDefault="0042244E" w:rsidP="0042244E">
      <w:pPr>
        <w:ind w:firstLine="709"/>
        <w:rPr>
          <w:rFonts w:eastAsia="Arial Unicode MS" w:cs="Tahoma"/>
          <w:color w:val="000000"/>
          <w:szCs w:val="22"/>
        </w:rPr>
      </w:pPr>
    </w:p>
    <w:p w:rsidR="0042244E" w:rsidRDefault="0042244E" w:rsidP="0042244E">
      <w:pPr>
        <w:ind w:firstLine="709"/>
        <w:rPr>
          <w:rFonts w:eastAsia="Arial Unicode MS" w:cs="Tahoma"/>
          <w:color w:val="000000"/>
          <w:szCs w:val="22"/>
        </w:rPr>
      </w:pPr>
      <w:r w:rsidRPr="00BD3544">
        <w:rPr>
          <w:rFonts w:eastAsia="Arial Unicode MS" w:cs="Tahoma"/>
          <w:color w:val="000000"/>
          <w:szCs w:val="22"/>
        </w:rPr>
        <w:t>Las Participaciones Asignadas podrán ser utilizadas como fuente de pago del Instrumento Derivado y/o del Contrato de Garantía GPO asociado a cada Financiamiento, en términos de lo establecido en el presente Contrato.</w:t>
      </w:r>
    </w:p>
    <w:p w:rsidR="0042244E" w:rsidRDefault="0042244E" w:rsidP="00BD1BA8">
      <w:pPr>
        <w:ind w:firstLine="709"/>
        <w:rPr>
          <w:rFonts w:eastAsia="Arial Unicode MS" w:cs="Tahoma"/>
          <w:color w:val="000000"/>
          <w:szCs w:val="22"/>
        </w:rPr>
      </w:pPr>
    </w:p>
    <w:p w:rsidR="0042244E" w:rsidRPr="00FB4211" w:rsidRDefault="0042244E" w:rsidP="00332607">
      <w:pPr>
        <w:tabs>
          <w:tab w:val="center" w:pos="4773"/>
        </w:tabs>
        <w:ind w:firstLine="709"/>
        <w:rPr>
          <w:rFonts w:eastAsia="Arial Unicode MS" w:cs="Tahoma"/>
          <w:color w:val="000000"/>
          <w:szCs w:val="22"/>
          <w:u w:val="single"/>
        </w:rPr>
      </w:pPr>
      <w:r>
        <w:rPr>
          <w:rFonts w:eastAsia="Arial Unicode MS" w:cs="Tahoma"/>
          <w:color w:val="000000"/>
          <w:szCs w:val="22"/>
        </w:rPr>
        <w:t>“</w:t>
      </w:r>
      <w:r w:rsidRPr="00267FE1">
        <w:rPr>
          <w:rFonts w:eastAsia="Arial Unicode MS" w:cs="Tahoma"/>
          <w:color w:val="000000"/>
          <w:szCs w:val="22"/>
          <w:u w:val="single"/>
        </w:rPr>
        <w:t>Participaciones F</w:t>
      </w:r>
      <w:r>
        <w:rPr>
          <w:rFonts w:eastAsia="Arial Unicode MS" w:cs="Tahoma"/>
          <w:color w:val="000000"/>
          <w:szCs w:val="22"/>
          <w:u w:val="single"/>
        </w:rPr>
        <w:t>ideicomitidas</w:t>
      </w:r>
      <w:r>
        <w:rPr>
          <w:rFonts w:eastAsia="Arial Unicode MS" w:cs="Tahoma"/>
          <w:color w:val="000000"/>
          <w:szCs w:val="22"/>
        </w:rPr>
        <w:t xml:space="preserve">” </w:t>
      </w:r>
      <w:r w:rsidR="00031890" w:rsidRPr="00031890">
        <w:rPr>
          <w:rFonts w:eastAsia="Arial Unicode MS" w:cs="Tahoma"/>
          <w:color w:val="000000"/>
          <w:szCs w:val="22"/>
          <w:lang w:val="es-ES"/>
        </w:rPr>
        <w:t xml:space="preserve">significa las Participaciones afectas al </w:t>
      </w:r>
      <w:r w:rsidR="00BD3544">
        <w:rPr>
          <w:rFonts w:eastAsia="Arial Unicode MS" w:cs="Tahoma"/>
          <w:color w:val="000000"/>
          <w:szCs w:val="22"/>
          <w:lang w:val="es-ES"/>
        </w:rPr>
        <w:t>p</w:t>
      </w:r>
      <w:r w:rsidR="00031890" w:rsidRPr="00031890">
        <w:rPr>
          <w:rFonts w:eastAsia="Arial Unicode MS" w:cs="Tahoma"/>
          <w:color w:val="000000"/>
          <w:szCs w:val="22"/>
          <w:lang w:val="es-ES"/>
        </w:rPr>
        <w:t xml:space="preserve">atrimonio del Fidecomiso, esto es, el derecho a recibir, y los ingresos que deriven del [72.00]% ([setenta y dos por ciento]) de las Participaciones Federales que le corresponde recibir al Estado y que equivale al [90.00]% ([noventa por ciento]) de las Participaciones Federales que le corresponden al Estado, excluyendo las participaciones que del mismo le corresponden a los municipios de Coahuila de Zaragoza; afectación que se encuentra perfeccionada de conformidad con lo establecido en </w:t>
      </w:r>
      <w:r w:rsidR="00BD3544">
        <w:rPr>
          <w:rFonts w:eastAsia="Arial Unicode MS" w:cs="Tahoma"/>
          <w:color w:val="000000"/>
          <w:szCs w:val="22"/>
          <w:lang w:val="es-ES"/>
        </w:rPr>
        <w:t>el</w:t>
      </w:r>
      <w:r w:rsidR="00031890" w:rsidRPr="00031890">
        <w:rPr>
          <w:rFonts w:eastAsia="Arial Unicode MS" w:cs="Tahoma"/>
          <w:color w:val="000000"/>
          <w:szCs w:val="22"/>
          <w:lang w:val="es-ES"/>
        </w:rPr>
        <w:t xml:space="preserve"> Fideicomiso Maestro.</w:t>
      </w:r>
    </w:p>
    <w:p w:rsidR="0042244E" w:rsidRDefault="0042244E" w:rsidP="00BD1BA8">
      <w:pPr>
        <w:ind w:firstLine="709"/>
        <w:rPr>
          <w:rFonts w:eastAsia="Arial Unicode MS" w:cs="Tahoma"/>
          <w:color w:val="000000"/>
          <w:szCs w:val="22"/>
        </w:rPr>
      </w:pPr>
    </w:p>
    <w:p w:rsidR="00CA13C7" w:rsidRPr="00DC4BC8" w:rsidRDefault="00031890" w:rsidP="00BD1BA8">
      <w:pPr>
        <w:ind w:firstLine="709"/>
        <w:rPr>
          <w:rFonts w:cs="Tahoma"/>
          <w:color w:val="000000"/>
          <w:szCs w:val="22"/>
        </w:rPr>
      </w:pPr>
      <w:r w:rsidRPr="006A1BE9" w:rsidDel="00031890">
        <w:rPr>
          <w:rFonts w:eastAsia="Arial Unicode MS" w:cs="Tahoma"/>
          <w:color w:val="000000"/>
          <w:szCs w:val="22"/>
        </w:rPr>
        <w:t xml:space="preserve"> </w:t>
      </w:r>
      <w:r w:rsidR="00C30AE0">
        <w:rPr>
          <w:rFonts w:cs="Tahoma"/>
          <w:szCs w:val="22"/>
        </w:rPr>
        <w:t>“</w:t>
      </w:r>
      <w:r w:rsidR="00C30AE0">
        <w:rPr>
          <w:rFonts w:cs="Tahoma"/>
          <w:szCs w:val="22"/>
          <w:u w:val="single"/>
        </w:rPr>
        <w:t>Periodo de Intereses</w:t>
      </w:r>
      <w:r w:rsidR="00C30AE0">
        <w:rPr>
          <w:rFonts w:cs="Tahoma"/>
          <w:szCs w:val="22"/>
        </w:rPr>
        <w:t xml:space="preserve">” </w:t>
      </w:r>
      <w:r w:rsidR="00C30AE0">
        <w:rPr>
          <w:rFonts w:cs="Tahoma"/>
          <w:color w:val="000000"/>
          <w:szCs w:val="22"/>
        </w:rPr>
        <w:t xml:space="preserve">significa cada periodo por el cual se calcularán los intereses que devengue el saldo insoluto de la suma principal del Crédito; </w:t>
      </w:r>
      <w:r w:rsidR="00C30AE0">
        <w:rPr>
          <w:rFonts w:cs="Tahoma"/>
          <w:color w:val="000000"/>
          <w:szCs w:val="22"/>
          <w:u w:val="single"/>
        </w:rPr>
        <w:t>en el entendido que</w:t>
      </w:r>
      <w:r w:rsidR="00C30AE0">
        <w:rPr>
          <w:rFonts w:cs="Tahoma"/>
          <w:color w:val="000000"/>
          <w:szCs w:val="22"/>
        </w:rPr>
        <w:t>: (a) el primer Periodo de Intereses respecto de la Disposición comenzará (incluyendo) en la fecha de la Disposición y terminará (excluyendo) en la Fecha de Pago inmediata siguiente; (b) los Periodos de Intereses subsecuentes comenzarán (incluyendo) en la última Fecha de Pago y concluirán (excluyendo) en la Fecha de Pago inmediata siguiente; y (c) el último Periodo de Intereses terminará (incluyendo) en la Fecha de Vencimiento.</w:t>
      </w:r>
    </w:p>
    <w:p w:rsidR="00CA13C7" w:rsidRPr="00DC4BC8" w:rsidRDefault="00CA13C7" w:rsidP="00BD1BA8">
      <w:pPr>
        <w:ind w:firstLine="709"/>
        <w:rPr>
          <w:rFonts w:cs="Tahoma"/>
          <w:color w:val="000000"/>
          <w:szCs w:val="22"/>
        </w:rPr>
      </w:pPr>
    </w:p>
    <w:p w:rsidR="00C30AE0" w:rsidRPr="00DC4BC8" w:rsidRDefault="00CE793F" w:rsidP="00BD1BA8">
      <w:pPr>
        <w:ind w:firstLine="709"/>
        <w:rPr>
          <w:rFonts w:cs="Tahoma"/>
          <w:szCs w:val="22"/>
        </w:rPr>
      </w:pPr>
      <w:bookmarkStart w:id="24" w:name="_DV_M199"/>
      <w:bookmarkStart w:id="25" w:name="_DV_M149"/>
      <w:bookmarkStart w:id="26" w:name="_DV_M152"/>
      <w:bookmarkEnd w:id="24"/>
      <w:bookmarkEnd w:id="25"/>
      <w:bookmarkEnd w:id="26"/>
      <w:r>
        <w:rPr>
          <w:rFonts w:cs="Tahoma"/>
          <w:szCs w:val="22"/>
        </w:rPr>
        <w:t>“</w:t>
      </w:r>
      <w:r>
        <w:rPr>
          <w:rFonts w:cs="Tahoma"/>
          <w:szCs w:val="22"/>
          <w:u w:val="single"/>
        </w:rPr>
        <w:t>Persona</w:t>
      </w:r>
      <w:r>
        <w:rPr>
          <w:rFonts w:cs="Tahoma"/>
          <w:szCs w:val="22"/>
        </w:rPr>
        <w:t>” s</w:t>
      </w:r>
      <w:r>
        <w:rPr>
          <w:rFonts w:eastAsia="Arial Unicode MS" w:cs="Tahoma"/>
          <w:color w:val="000000"/>
          <w:szCs w:val="22"/>
        </w:rPr>
        <w:t xml:space="preserve">ignifica cualquier individuo, corporación, sociedad de responsabilidad limitada, sociedad, asociación en participación, asociación, coinversión, fideicomiso, u otras entidades u organizaciones no constituidas formalmente, así como cualquier Autoridad Gubernamental. </w:t>
      </w:r>
    </w:p>
    <w:p w:rsidR="00C30AE0" w:rsidRPr="00DC4BC8" w:rsidRDefault="00C30AE0" w:rsidP="00BD1BA8">
      <w:pPr>
        <w:ind w:firstLine="709"/>
        <w:rPr>
          <w:rFonts w:cs="Tahoma"/>
          <w:szCs w:val="22"/>
        </w:rPr>
      </w:pPr>
    </w:p>
    <w:p w:rsidR="00DD4EFD" w:rsidRPr="00DC4BC8" w:rsidRDefault="00CE793F" w:rsidP="00BD1BA8">
      <w:pPr>
        <w:ind w:firstLine="709"/>
        <w:rPr>
          <w:rFonts w:cs="Tahoma"/>
          <w:szCs w:val="22"/>
        </w:rPr>
      </w:pPr>
      <w:r>
        <w:rPr>
          <w:rFonts w:cs="Tahoma"/>
          <w:szCs w:val="22"/>
        </w:rPr>
        <w:t>“</w:t>
      </w:r>
      <w:r>
        <w:rPr>
          <w:rFonts w:cs="Tahoma"/>
          <w:szCs w:val="22"/>
          <w:u w:val="single"/>
        </w:rPr>
        <w:t>Peso</w:t>
      </w:r>
      <w:r>
        <w:rPr>
          <w:rFonts w:cs="Tahoma"/>
          <w:szCs w:val="22"/>
        </w:rPr>
        <w:t>”, “</w:t>
      </w:r>
      <w:r>
        <w:rPr>
          <w:rFonts w:cs="Tahoma"/>
          <w:szCs w:val="22"/>
          <w:u w:val="single"/>
        </w:rPr>
        <w:t>Pesos</w:t>
      </w:r>
      <w:r>
        <w:rPr>
          <w:rFonts w:cs="Tahoma"/>
          <w:szCs w:val="22"/>
        </w:rPr>
        <w:t>” y el signo “</w:t>
      </w:r>
      <w:r>
        <w:rPr>
          <w:rFonts w:cs="Tahoma"/>
          <w:szCs w:val="22"/>
          <w:u w:val="single"/>
        </w:rPr>
        <w:t>$</w:t>
      </w:r>
      <w:r>
        <w:rPr>
          <w:rFonts w:cs="Tahoma"/>
          <w:szCs w:val="22"/>
        </w:rPr>
        <w:t xml:space="preserve">” </w:t>
      </w:r>
      <w:r>
        <w:rPr>
          <w:rFonts w:cs="Tahoma"/>
          <w:color w:val="000000"/>
          <w:szCs w:val="22"/>
        </w:rPr>
        <w:t>significan,</w:t>
      </w:r>
      <w:r>
        <w:rPr>
          <w:rFonts w:cs="Tahoma"/>
          <w:szCs w:val="22"/>
        </w:rPr>
        <w:t xml:space="preserve"> cada uno de ellos, la moneda de curso legal en México.</w:t>
      </w:r>
    </w:p>
    <w:p w:rsidR="00705FF3" w:rsidRPr="00DC4BC8" w:rsidRDefault="00705FF3" w:rsidP="00BD1BA8">
      <w:pPr>
        <w:ind w:firstLine="709"/>
        <w:rPr>
          <w:rFonts w:cs="Tahoma"/>
          <w:szCs w:val="22"/>
        </w:rPr>
      </w:pPr>
    </w:p>
    <w:p w:rsidR="00705FF3" w:rsidRPr="00726BCF" w:rsidRDefault="00705FF3" w:rsidP="00BD1BA8">
      <w:pPr>
        <w:ind w:firstLine="709"/>
        <w:rPr>
          <w:rFonts w:cs="Tahoma"/>
          <w:szCs w:val="22"/>
        </w:rPr>
      </w:pPr>
      <w:r>
        <w:rPr>
          <w:rFonts w:cs="Tahoma"/>
          <w:szCs w:val="22"/>
        </w:rPr>
        <w:t>“</w:t>
      </w:r>
      <w:r>
        <w:rPr>
          <w:rFonts w:cs="Tahoma"/>
          <w:szCs w:val="22"/>
          <w:u w:val="single"/>
        </w:rPr>
        <w:t>Plazo de Disposición</w:t>
      </w:r>
      <w:r>
        <w:rPr>
          <w:rFonts w:cs="Tahoma"/>
          <w:szCs w:val="22"/>
        </w:rPr>
        <w:t>” significa el período de [90 (noventa) días]</w:t>
      </w:r>
      <w:r w:rsidR="00603A77">
        <w:rPr>
          <w:rStyle w:val="Refdenotaalpie"/>
          <w:rFonts w:cs="Tahoma"/>
          <w:szCs w:val="22"/>
        </w:rPr>
        <w:footnoteReference w:id="39"/>
      </w:r>
      <w:r>
        <w:rPr>
          <w:rFonts w:cs="Tahoma"/>
          <w:szCs w:val="22"/>
        </w:rPr>
        <w:t>, mismo que correrá a partir de la fecha de celebración del presente Contrato, y que podrá prorrogarse previo acuerdo por escrito entre las Partes</w:t>
      </w:r>
      <w:r w:rsidR="00F8584A">
        <w:rPr>
          <w:rFonts w:cs="Tahoma"/>
          <w:szCs w:val="22"/>
        </w:rPr>
        <w:t xml:space="preserve"> [siempre y cuando el Acreditado envíe una solicitud de prórroga al Acreditante con al menos 20 (veinte) días naturales de anticipación previos al vencimiento del Plazo de Disposición original]</w:t>
      </w:r>
      <w:r w:rsidR="00F8584A">
        <w:rPr>
          <w:rStyle w:val="Refdenotaalpie"/>
          <w:rFonts w:cs="Tahoma"/>
          <w:szCs w:val="22"/>
        </w:rPr>
        <w:footnoteReference w:id="40"/>
      </w:r>
      <w:r>
        <w:rPr>
          <w:rFonts w:cs="Tahoma"/>
          <w:szCs w:val="22"/>
        </w:rPr>
        <w:t>. El Plazo de Disposición terminará: (i) cuando medie solicitud por escrito del Acreditado; (ii) cuando el monto del Crédito sea totalmente dispuesto; (iii) cuando el destino del Crédito sea totalmente cubierto; y (iv) en caso de que el Acreditante opta por restringir el Crédito en términos del inciso (c), de la Sección 2.4. (</w:t>
      </w:r>
      <w:r>
        <w:rPr>
          <w:rFonts w:cs="Tahoma"/>
          <w:i/>
          <w:szCs w:val="22"/>
        </w:rPr>
        <w:t>Forma de Hacer la Disposición</w:t>
      </w:r>
      <w:r>
        <w:rPr>
          <w:rFonts w:cs="Tahoma"/>
          <w:szCs w:val="22"/>
        </w:rPr>
        <w:t>) del presente Contrato.</w:t>
      </w:r>
    </w:p>
    <w:p w:rsidR="005B2F35" w:rsidRDefault="005B2F35" w:rsidP="00BD1BA8">
      <w:pPr>
        <w:ind w:firstLine="709"/>
        <w:rPr>
          <w:rFonts w:cs="Tahoma"/>
          <w:szCs w:val="22"/>
        </w:rPr>
      </w:pPr>
    </w:p>
    <w:p w:rsidR="00F64786" w:rsidRPr="00F64786" w:rsidRDefault="00770D99" w:rsidP="00F64786">
      <w:pPr>
        <w:ind w:firstLine="709"/>
        <w:rPr>
          <w:rFonts w:cs="Tahoma"/>
          <w:szCs w:val="22"/>
        </w:rPr>
      </w:pPr>
      <w:r>
        <w:rPr>
          <w:rFonts w:cs="Tahoma"/>
          <w:szCs w:val="22"/>
        </w:rPr>
        <w:t>“</w:t>
      </w:r>
      <w:r>
        <w:rPr>
          <w:rFonts w:cs="Tahoma"/>
          <w:szCs w:val="22"/>
          <w:u w:val="single"/>
        </w:rPr>
        <w:t>Porcentaje de Participaciones Fideicomitidas Asignadas</w:t>
      </w:r>
      <w:r>
        <w:rPr>
          <w:rFonts w:cs="Tahoma"/>
          <w:szCs w:val="22"/>
        </w:rPr>
        <w:t xml:space="preserve">” </w:t>
      </w:r>
      <w:r w:rsidR="00F64786" w:rsidRPr="00F64786">
        <w:rPr>
          <w:rFonts w:cs="Tahoma"/>
          <w:szCs w:val="22"/>
        </w:rPr>
        <w:t>significa</w:t>
      </w:r>
      <w:r w:rsidR="00BD3544">
        <w:rPr>
          <w:rFonts w:cs="Tahoma"/>
          <w:szCs w:val="22"/>
        </w:rPr>
        <w:t xml:space="preserve"> </w:t>
      </w:r>
      <w:r w:rsidR="00F64786" w:rsidRPr="00F64786">
        <w:rPr>
          <w:rFonts w:cs="Tahoma"/>
          <w:szCs w:val="22"/>
        </w:rPr>
        <w:t xml:space="preserve">el porcentaje de las Participaciones Fideicomitidas que el Fiduciario deberá destinar cada mes calendario para </w:t>
      </w:r>
      <w:r w:rsidR="00F64786" w:rsidRPr="00F64786">
        <w:rPr>
          <w:rFonts w:cs="Tahoma"/>
          <w:szCs w:val="22"/>
        </w:rPr>
        <w:lastRenderedPageBreak/>
        <w:t xml:space="preserve">pagar el </w:t>
      </w:r>
      <w:r w:rsidR="00BD3544">
        <w:rPr>
          <w:rFonts w:cs="Tahoma"/>
          <w:szCs w:val="22"/>
        </w:rPr>
        <w:t>Crédito</w:t>
      </w:r>
      <w:r w:rsidR="00F64786" w:rsidRPr="00F64786">
        <w:rPr>
          <w:rFonts w:cs="Tahoma"/>
          <w:szCs w:val="22"/>
        </w:rPr>
        <w:t xml:space="preserve"> y, en su caso, la Garantía GPO y/o el Instrumento Derivado asociados al Financiamiento de que se trate, de conformidad con los Documentos del Financiamiento y la Constancia de Inscripción correspondiente, el cual será calculado por el Fiduciario en términos de la Sección 7.4 de</w:t>
      </w:r>
      <w:r w:rsidR="00D07C68">
        <w:rPr>
          <w:rFonts w:cs="Tahoma"/>
          <w:szCs w:val="22"/>
        </w:rPr>
        <w:t>l Fideicomiso</w:t>
      </w:r>
      <w:r w:rsidR="00F64786" w:rsidRPr="00F64786">
        <w:rPr>
          <w:rFonts w:cs="Tahoma"/>
          <w:szCs w:val="22"/>
        </w:rPr>
        <w:t xml:space="preserve"> </w:t>
      </w:r>
      <w:r w:rsidR="00F6365D">
        <w:rPr>
          <w:rFonts w:cs="Tahoma"/>
          <w:szCs w:val="22"/>
        </w:rPr>
        <w:t xml:space="preserve">Maestro </w:t>
      </w:r>
      <w:r w:rsidR="00F64786" w:rsidRPr="00F64786">
        <w:rPr>
          <w:rFonts w:cs="Tahoma"/>
          <w:szCs w:val="22"/>
        </w:rPr>
        <w:t>para inscribir el financiamiento en el Registro del Fideicomiso</w:t>
      </w:r>
      <w:r w:rsidR="00F6365D">
        <w:rPr>
          <w:rFonts w:cs="Tahoma"/>
          <w:szCs w:val="22"/>
        </w:rPr>
        <w:t>.</w:t>
      </w:r>
    </w:p>
    <w:p w:rsidR="00F64786" w:rsidRPr="00F64786" w:rsidRDefault="00F64786" w:rsidP="00F64786">
      <w:pPr>
        <w:ind w:firstLine="709"/>
        <w:rPr>
          <w:rFonts w:cs="Tahoma"/>
          <w:szCs w:val="22"/>
        </w:rPr>
      </w:pPr>
    </w:p>
    <w:p w:rsidR="00770D99" w:rsidRDefault="00F64786" w:rsidP="00F64786">
      <w:pPr>
        <w:ind w:firstLine="709"/>
        <w:rPr>
          <w:rFonts w:cs="Tahoma"/>
          <w:szCs w:val="22"/>
        </w:rPr>
      </w:pPr>
      <w:r w:rsidRPr="00F64786">
        <w:rPr>
          <w:rFonts w:cs="Tahoma"/>
          <w:szCs w:val="22"/>
        </w:rPr>
        <w:t>Para efectos de claridad el Porcentaje de Participaciones Fideicomitidas Asignadas podrá modificarse en función de la afectación o d</w:t>
      </w:r>
      <w:r>
        <w:rPr>
          <w:rFonts w:cs="Tahoma"/>
          <w:szCs w:val="22"/>
        </w:rPr>
        <w:t>esafectación de Participaciones.</w:t>
      </w:r>
    </w:p>
    <w:p w:rsidR="00770D99" w:rsidRPr="00DC4BC8" w:rsidRDefault="00770D99">
      <w:pPr>
        <w:ind w:firstLine="709"/>
        <w:rPr>
          <w:rFonts w:cs="Tahoma"/>
          <w:szCs w:val="22"/>
        </w:rPr>
      </w:pPr>
    </w:p>
    <w:p w:rsidR="00897EF0" w:rsidRPr="00DC4BC8" w:rsidRDefault="00897EF0" w:rsidP="00BD1BA8">
      <w:pPr>
        <w:ind w:firstLine="709"/>
        <w:rPr>
          <w:rFonts w:cs="Tahoma"/>
          <w:szCs w:val="22"/>
        </w:rPr>
      </w:pPr>
      <w:r>
        <w:rPr>
          <w:rFonts w:cs="Tahoma"/>
          <w:szCs w:val="22"/>
        </w:rPr>
        <w:t>“</w:t>
      </w:r>
      <w:r>
        <w:rPr>
          <w:rFonts w:cs="Tahoma"/>
          <w:szCs w:val="22"/>
          <w:u w:val="single"/>
        </w:rPr>
        <w:t>Presupuesto de Egresos</w:t>
      </w:r>
      <w:r>
        <w:rPr>
          <w:rFonts w:cs="Tahoma"/>
          <w:szCs w:val="22"/>
        </w:rPr>
        <w:t>” significa el Presupuesto de Egresos para el Estado de Coahuila de Zaragoza que sea promulgado para cada ejercicio fiscal durante la vigencia de este Contrato.</w:t>
      </w:r>
    </w:p>
    <w:p w:rsidR="00202E72" w:rsidRPr="00DC4BC8" w:rsidRDefault="00202E72" w:rsidP="00BD1BA8">
      <w:pPr>
        <w:ind w:firstLine="709"/>
        <w:rPr>
          <w:rFonts w:cs="Tahoma"/>
          <w:szCs w:val="22"/>
        </w:rPr>
      </w:pPr>
    </w:p>
    <w:p w:rsidR="00202E72" w:rsidRPr="00DC4BC8" w:rsidRDefault="00896413" w:rsidP="00BD1BA8">
      <w:pPr>
        <w:ind w:firstLine="709"/>
        <w:rPr>
          <w:rFonts w:cs="Tahoma"/>
          <w:szCs w:val="22"/>
        </w:rPr>
      </w:pPr>
      <w:r>
        <w:rPr>
          <w:rFonts w:cs="Tahoma"/>
          <w:szCs w:val="22"/>
        </w:rPr>
        <w:t>[“</w:t>
      </w:r>
      <w:r>
        <w:rPr>
          <w:rFonts w:cs="Tahoma"/>
          <w:szCs w:val="22"/>
          <w:u w:val="single"/>
        </w:rPr>
        <w:t>Proveedor de GPO</w:t>
      </w:r>
      <w:r>
        <w:rPr>
          <w:rFonts w:cs="Tahoma"/>
          <w:szCs w:val="22"/>
        </w:rPr>
        <w:t>” significa, en el supuesto de que se lleve a cabo la contratación del Contrato de Garantía GPO, la Institución Financiera que otorgue la garantía parcial de pago oportuno, incondicional e irrevocable, mediante la celebración con el Estado y el Fiduciario del Contrato de Garantía GPO.]</w:t>
      </w:r>
      <w:r w:rsidR="00323D24">
        <w:rPr>
          <w:rStyle w:val="Refdenotaalpie"/>
          <w:rFonts w:cs="Tahoma"/>
          <w:szCs w:val="22"/>
        </w:rPr>
        <w:footnoteReference w:id="41"/>
      </w:r>
    </w:p>
    <w:p w:rsidR="00CA13C7" w:rsidRPr="00DC4BC8" w:rsidRDefault="00CA13C7" w:rsidP="00BD1BA8">
      <w:pPr>
        <w:ind w:firstLine="709"/>
        <w:rPr>
          <w:rFonts w:cs="Tahoma"/>
          <w:szCs w:val="22"/>
        </w:rPr>
      </w:pPr>
    </w:p>
    <w:p w:rsidR="00160C16" w:rsidRDefault="00160C16" w:rsidP="00BD1BA8">
      <w:pPr>
        <w:ind w:firstLine="709"/>
        <w:rPr>
          <w:rFonts w:cs="Tahoma"/>
          <w:szCs w:val="22"/>
        </w:rPr>
      </w:pPr>
      <w:r>
        <w:rPr>
          <w:rFonts w:cs="Tahoma"/>
          <w:szCs w:val="22"/>
        </w:rPr>
        <w:t>“</w:t>
      </w:r>
      <w:r>
        <w:rPr>
          <w:rFonts w:cs="Tahoma"/>
          <w:spacing w:val="-3"/>
          <w:u w:val="single"/>
        </w:rPr>
        <w:t>Registro del Fideicomiso</w:t>
      </w:r>
      <w:r>
        <w:rPr>
          <w:rFonts w:cs="Tahoma"/>
          <w:szCs w:val="22"/>
        </w:rPr>
        <w:t>” tiene el significado que se atribuye a dicho término en el Fideicomiso Maestro.</w:t>
      </w:r>
    </w:p>
    <w:p w:rsidR="00160C16" w:rsidRDefault="00160C16" w:rsidP="00BD1BA8">
      <w:pPr>
        <w:ind w:firstLine="709"/>
        <w:rPr>
          <w:rFonts w:cs="Tahoma"/>
          <w:szCs w:val="22"/>
        </w:rPr>
      </w:pPr>
    </w:p>
    <w:p w:rsidR="00DD4EFD" w:rsidRPr="00DC4BC8" w:rsidRDefault="00DD4EFD" w:rsidP="00BD1BA8">
      <w:pPr>
        <w:ind w:firstLine="709"/>
        <w:rPr>
          <w:rFonts w:cs="Tahoma"/>
          <w:szCs w:val="22"/>
        </w:rPr>
      </w:pPr>
      <w:r>
        <w:rPr>
          <w:rFonts w:cs="Tahoma"/>
          <w:szCs w:val="22"/>
        </w:rPr>
        <w:t>“</w:t>
      </w:r>
      <w:r>
        <w:rPr>
          <w:rFonts w:cs="Tahoma"/>
          <w:szCs w:val="22"/>
          <w:u w:val="single"/>
        </w:rPr>
        <w:t>Registro Estatal</w:t>
      </w:r>
      <w:r>
        <w:rPr>
          <w:rFonts w:cs="Tahoma"/>
          <w:szCs w:val="22"/>
        </w:rPr>
        <w:t>” significa el Registro Estatal de Obligaciones y Financiamientos del Estado.</w:t>
      </w:r>
    </w:p>
    <w:p w:rsidR="00CA13C7" w:rsidRPr="00DC4BC8" w:rsidRDefault="00CA13C7" w:rsidP="00BD1BA8">
      <w:pPr>
        <w:ind w:firstLine="709"/>
        <w:rPr>
          <w:rFonts w:cs="Tahoma"/>
          <w:szCs w:val="22"/>
        </w:rPr>
      </w:pPr>
    </w:p>
    <w:p w:rsidR="00CE793F" w:rsidRPr="006A1BE9" w:rsidRDefault="00CE793F" w:rsidP="00BD1BA8">
      <w:pPr>
        <w:ind w:firstLine="709"/>
        <w:rPr>
          <w:rFonts w:cs="Tahoma"/>
          <w:szCs w:val="22"/>
        </w:rPr>
      </w:pPr>
      <w:r>
        <w:rPr>
          <w:rFonts w:cs="Tahoma"/>
          <w:szCs w:val="22"/>
        </w:rPr>
        <w:t>“</w:t>
      </w:r>
      <w:r>
        <w:rPr>
          <w:rFonts w:cs="Tahoma"/>
          <w:szCs w:val="22"/>
          <w:u w:val="single"/>
        </w:rPr>
        <w:t>Registro Federal</w:t>
      </w:r>
      <w:r>
        <w:rPr>
          <w:rFonts w:cs="Tahoma"/>
          <w:szCs w:val="22"/>
        </w:rPr>
        <w:t>” significa el Registro Público Único de Financiamientos y Obligaciones de Entidades Federativas y Municipios de la Secretaría de Hacienda y Crédito Público.</w:t>
      </w:r>
    </w:p>
    <w:p w:rsidR="00CA13C7" w:rsidRPr="006A1BE9" w:rsidRDefault="00CA13C7" w:rsidP="00BD1BA8">
      <w:pPr>
        <w:ind w:firstLine="709"/>
        <w:rPr>
          <w:rFonts w:cs="Tahoma"/>
          <w:szCs w:val="22"/>
        </w:rPr>
      </w:pPr>
    </w:p>
    <w:p w:rsidR="00624A89" w:rsidRPr="006A1BE9" w:rsidRDefault="00624A89" w:rsidP="00BD1BA8">
      <w:pPr>
        <w:ind w:firstLine="709"/>
        <w:rPr>
          <w:rFonts w:cs="Tahoma"/>
          <w:szCs w:val="22"/>
        </w:rPr>
      </w:pPr>
      <w:r>
        <w:rPr>
          <w:rFonts w:cs="Tahoma"/>
          <w:szCs w:val="22"/>
        </w:rPr>
        <w:t>“</w:t>
      </w:r>
      <w:r>
        <w:rPr>
          <w:rFonts w:cs="Tahoma"/>
          <w:szCs w:val="22"/>
          <w:u w:val="single"/>
        </w:rPr>
        <w:t>Saldo Objetivo del Fondo de Reserva</w:t>
      </w:r>
      <w:r>
        <w:rPr>
          <w:rFonts w:cs="Tahoma"/>
          <w:szCs w:val="22"/>
        </w:rPr>
        <w:t xml:space="preserve">” </w:t>
      </w:r>
      <w:r>
        <w:rPr>
          <w:rFonts w:eastAsia="Arial Unicode MS" w:cs="Tahoma"/>
          <w:color w:val="000000"/>
          <w:szCs w:val="22"/>
        </w:rPr>
        <w:t xml:space="preserve">significa </w:t>
      </w:r>
      <w:r>
        <w:rPr>
          <w:rFonts w:cs="Tahoma"/>
          <w:szCs w:val="22"/>
        </w:rPr>
        <w:t>la cantidad equivalente a 2 (dos) veces el promedio mensual del pago de principal e intereses ordinarios</w:t>
      </w:r>
      <w:r>
        <w:rPr>
          <w:rFonts w:eastAsia="Arial Unicode MS" w:cs="Tahoma"/>
          <w:color w:val="000000"/>
          <w:szCs w:val="22"/>
        </w:rPr>
        <w:t xml:space="preserve">. </w:t>
      </w:r>
      <w:r>
        <w:rPr>
          <w:rFonts w:cs="Tahoma"/>
          <w:szCs w:val="22"/>
        </w:rPr>
        <w:t>Para efectos del cálculo del Saldo Objetivo del Fondo de Reserva, el Fiduciario: (a) sumará las 12 (doce) amortizaciones de principal siguientes a la fecha de determinación del Fondo de Reserva, más los intereses correspondientes a cada amortización calculados con base en la Tasa TIIE publicada precisamente en la fecha de cálculo del Saldo Objetivo del Fondo de Reserva; (b) dividirá dicho resultado entre 12 (doce); y (c) multiplicará por 2 (dos) el cociente obtenido de la división descrita en el inciso (b).</w:t>
      </w:r>
    </w:p>
    <w:p w:rsidR="003D111D" w:rsidRPr="006A1BE9" w:rsidRDefault="003D111D" w:rsidP="00BD1BA8">
      <w:pPr>
        <w:ind w:firstLine="709"/>
        <w:rPr>
          <w:rFonts w:cs="Tahoma"/>
          <w:szCs w:val="22"/>
        </w:rPr>
      </w:pPr>
    </w:p>
    <w:p w:rsidR="003D111D" w:rsidRPr="00DC4BC8" w:rsidRDefault="005D52C5" w:rsidP="00BD1BA8">
      <w:pPr>
        <w:ind w:firstLine="709"/>
        <w:rPr>
          <w:rFonts w:cs="Tahoma"/>
          <w:szCs w:val="22"/>
        </w:rPr>
      </w:pPr>
      <w:r>
        <w:rPr>
          <w:rFonts w:cs="Tahoma"/>
          <w:szCs w:val="22"/>
        </w:rPr>
        <w:t xml:space="preserve">El cálculo del Saldo Objetivo del Fondo de Reserva será calculado una vez al año, </w:t>
      </w:r>
      <w:r>
        <w:rPr>
          <w:rFonts w:cs="Tahoma"/>
          <w:szCs w:val="22"/>
          <w:u w:val="single"/>
        </w:rPr>
        <w:t>en el entendido que</w:t>
      </w:r>
      <w:r>
        <w:rPr>
          <w:rFonts w:cs="Tahoma"/>
          <w:szCs w:val="22"/>
        </w:rPr>
        <w:t>: (a) el primer cálculo del Saldo Objetivo del Fondo de Reserva será llevado a cabo precisamente en la Fecha de Disposición; y (b) los cálculos siguientes se llevarán a cabo en cada aniversario de la Fecha de Disposición o el Día Hábil inmediato siguiente si dicho aniversario es un día inhábil.</w:t>
      </w:r>
    </w:p>
    <w:p w:rsidR="00505DFD" w:rsidRPr="00DC4BC8" w:rsidRDefault="00505DFD" w:rsidP="00BD1BA8">
      <w:pPr>
        <w:ind w:firstLine="709"/>
        <w:rPr>
          <w:rFonts w:eastAsia="Arial Unicode MS" w:cs="Tahoma"/>
          <w:color w:val="000000"/>
          <w:szCs w:val="22"/>
        </w:rPr>
      </w:pPr>
    </w:p>
    <w:p w:rsidR="00CE793F" w:rsidRPr="00DC4BC8" w:rsidRDefault="00CE793F" w:rsidP="00BD1BA8">
      <w:pPr>
        <w:ind w:firstLine="709"/>
        <w:rPr>
          <w:rFonts w:cs="Tahoma"/>
          <w:szCs w:val="22"/>
        </w:rPr>
      </w:pPr>
      <w:r>
        <w:rPr>
          <w:rFonts w:cs="Tahoma"/>
          <w:szCs w:val="22"/>
        </w:rPr>
        <w:t>“</w:t>
      </w:r>
      <w:r>
        <w:rPr>
          <w:rFonts w:cs="Tahoma"/>
          <w:u w:val="single"/>
        </w:rPr>
        <w:t>Secretaría</w:t>
      </w:r>
      <w:r>
        <w:rPr>
          <w:rFonts w:cs="Tahoma"/>
          <w:szCs w:val="22"/>
        </w:rPr>
        <w:t>” significa la Secretaría de Finanzas del Estado o cualquier otra dependencia, entidad o secretaría que la sustituya.</w:t>
      </w:r>
    </w:p>
    <w:p w:rsidR="00CA13C7" w:rsidRPr="00DC4BC8" w:rsidRDefault="00CA13C7" w:rsidP="00BD1BA8">
      <w:pPr>
        <w:ind w:firstLine="709"/>
        <w:rPr>
          <w:rFonts w:cs="Tahoma"/>
          <w:szCs w:val="22"/>
        </w:rPr>
      </w:pPr>
    </w:p>
    <w:p w:rsidR="00CE793F" w:rsidRPr="00DC4BC8" w:rsidRDefault="00CE793F" w:rsidP="00BD1BA8">
      <w:pPr>
        <w:ind w:firstLine="709"/>
        <w:rPr>
          <w:rFonts w:cs="Tahoma"/>
          <w:szCs w:val="22"/>
        </w:rPr>
      </w:pPr>
      <w:r>
        <w:rPr>
          <w:rFonts w:cs="Tahoma"/>
          <w:szCs w:val="22"/>
        </w:rPr>
        <w:lastRenderedPageBreak/>
        <w:t>“</w:t>
      </w:r>
      <w:r>
        <w:rPr>
          <w:rFonts w:cs="Tahoma"/>
          <w:szCs w:val="22"/>
          <w:u w:val="single"/>
        </w:rPr>
        <w:t>Solicitud de Disposición</w:t>
      </w:r>
      <w:r>
        <w:rPr>
          <w:rFonts w:cs="Tahoma"/>
          <w:szCs w:val="22"/>
        </w:rPr>
        <w:t xml:space="preserve">” significa el documento suscrito por un Funcionario Autorizado del Estado mediante el cual el Estado solicite al Acreditante para llevar a cabo una Disposición del Crédito, el cual deberá ser emitido sustancialmente en términos del formato adjunto al presente Contrato como </w:t>
      </w:r>
      <w:r>
        <w:rPr>
          <w:rFonts w:cs="Tahoma"/>
          <w:b/>
          <w:szCs w:val="22"/>
          <w:u w:val="single"/>
        </w:rPr>
        <w:t>Anexo I</w:t>
      </w:r>
      <w:r>
        <w:rPr>
          <w:rFonts w:cs="Tahoma"/>
          <w:szCs w:val="22"/>
        </w:rPr>
        <w:t>.</w:t>
      </w:r>
    </w:p>
    <w:p w:rsidR="00CA13C7" w:rsidRPr="00DC4BC8" w:rsidRDefault="00CA13C7" w:rsidP="00BD1BA8">
      <w:pPr>
        <w:ind w:firstLine="709"/>
        <w:rPr>
          <w:rFonts w:cs="Tahoma"/>
          <w:szCs w:val="22"/>
        </w:rPr>
      </w:pPr>
    </w:p>
    <w:p w:rsidR="00DC56AF" w:rsidRPr="00DC4BC8" w:rsidRDefault="00DC56AF" w:rsidP="00BD1BA8">
      <w:pPr>
        <w:ind w:firstLine="709"/>
        <w:rPr>
          <w:rFonts w:cs="Tahoma"/>
          <w:szCs w:val="22"/>
        </w:rPr>
      </w:pPr>
      <w:r>
        <w:rPr>
          <w:rFonts w:cs="Tahoma"/>
          <w:szCs w:val="22"/>
        </w:rPr>
        <w:t>“</w:t>
      </w:r>
      <w:r>
        <w:rPr>
          <w:rFonts w:cs="Tahoma"/>
          <w:szCs w:val="22"/>
          <w:u w:val="single"/>
        </w:rPr>
        <w:t>Solicitud de Inscripción</w:t>
      </w:r>
      <w:r>
        <w:rPr>
          <w:rFonts w:cs="Tahoma"/>
          <w:szCs w:val="22"/>
        </w:rPr>
        <w:t>” tiene el significado que se atribuye a dicho término en el Fideicomiso Maestro.</w:t>
      </w:r>
    </w:p>
    <w:p w:rsidR="009B5E24" w:rsidRPr="00DC4BC8" w:rsidRDefault="009B5E24" w:rsidP="00BD1BA8">
      <w:pPr>
        <w:ind w:firstLine="709"/>
        <w:rPr>
          <w:rFonts w:cs="Tahoma"/>
          <w:szCs w:val="22"/>
        </w:rPr>
      </w:pPr>
    </w:p>
    <w:p w:rsidR="009B5E24" w:rsidRPr="00DC4BC8" w:rsidRDefault="009B5E24" w:rsidP="00BD1BA8">
      <w:pPr>
        <w:ind w:firstLine="709"/>
        <w:rPr>
          <w:rFonts w:cs="Tahoma"/>
          <w:szCs w:val="22"/>
        </w:rPr>
      </w:pPr>
      <w:r>
        <w:rPr>
          <w:rFonts w:cs="Tahoma"/>
          <w:szCs w:val="22"/>
        </w:rPr>
        <w:t>“</w:t>
      </w:r>
      <w:r>
        <w:rPr>
          <w:rFonts w:cs="Tahoma"/>
          <w:szCs w:val="22"/>
          <w:u w:val="single"/>
        </w:rPr>
        <w:t>Solicitudes de Pago</w:t>
      </w:r>
      <w:r>
        <w:rPr>
          <w:rFonts w:cs="Tahoma"/>
          <w:szCs w:val="22"/>
        </w:rPr>
        <w:t>” tiene el significado que se atribuye a dicho término en el Fideicomiso Maestro.</w:t>
      </w:r>
    </w:p>
    <w:p w:rsidR="00CA13C7" w:rsidRPr="00DC4BC8" w:rsidRDefault="00CA13C7" w:rsidP="00BD1BA8">
      <w:pPr>
        <w:ind w:firstLine="709"/>
        <w:rPr>
          <w:rFonts w:cs="Tahoma"/>
          <w:szCs w:val="22"/>
        </w:rPr>
      </w:pPr>
    </w:p>
    <w:p w:rsidR="00CE793F" w:rsidRPr="00DC4BC8" w:rsidRDefault="00CE793F" w:rsidP="00BD1BA8">
      <w:pPr>
        <w:ind w:firstLine="709"/>
        <w:rPr>
          <w:rFonts w:cs="Tahoma"/>
          <w:szCs w:val="22"/>
        </w:rPr>
      </w:pPr>
      <w:r>
        <w:rPr>
          <w:rFonts w:cs="Tahoma"/>
          <w:szCs w:val="22"/>
        </w:rPr>
        <w:t>“</w:t>
      </w:r>
      <w:r>
        <w:rPr>
          <w:rFonts w:cs="Tahoma"/>
          <w:szCs w:val="22"/>
          <w:u w:val="single"/>
        </w:rPr>
        <w:t>Tasa CCP</w:t>
      </w:r>
      <w:r>
        <w:rPr>
          <w:rFonts w:cs="Tahoma"/>
          <w:szCs w:val="22"/>
        </w:rPr>
        <w:t>” significa, respecto de cualquier día, el último costo de captación de los pasivos a plazo denominados en moneda nacional a cargo de las instituciones de banca múltiple (CCP) a plazo de 28 (veintiocho) días (o al plazo que más se aproxime al plazo de 28 (veintiocho) días, estimado y publicado por el Banco de México en el Diario Oficial de la Federación, de manera previa al inicio de cada Período de Interés).</w:t>
      </w:r>
    </w:p>
    <w:p w:rsidR="00CA13C7" w:rsidRPr="00DC4BC8" w:rsidRDefault="00CA13C7" w:rsidP="00BD1BA8">
      <w:pPr>
        <w:ind w:firstLine="709"/>
        <w:rPr>
          <w:rFonts w:cs="Tahoma"/>
          <w:szCs w:val="22"/>
        </w:rPr>
      </w:pPr>
    </w:p>
    <w:p w:rsidR="00CE793F" w:rsidRPr="00DC4BC8" w:rsidRDefault="00CE793F" w:rsidP="00BD1BA8">
      <w:pPr>
        <w:ind w:firstLine="709"/>
        <w:rPr>
          <w:rFonts w:cs="Tahoma"/>
          <w:szCs w:val="22"/>
        </w:rPr>
      </w:pPr>
      <w:r>
        <w:rPr>
          <w:rFonts w:cs="Tahoma"/>
          <w:szCs w:val="22"/>
        </w:rPr>
        <w:t>“</w:t>
      </w:r>
      <w:r>
        <w:rPr>
          <w:rFonts w:cs="Tahoma"/>
          <w:szCs w:val="22"/>
          <w:u w:val="single"/>
        </w:rPr>
        <w:t>Tasa CETES</w:t>
      </w:r>
      <w:r>
        <w:rPr>
          <w:rFonts w:cs="Tahoma"/>
          <w:szCs w:val="22"/>
        </w:rPr>
        <w:t>” significa respecto de cualquier día, la última tasa anual de rendimiento, equivalente a la de descuento, de los Certificados de la Tesorería de la Federación (CETES) a plazo de 28 (veintiocho) días (o al plazo que más se aproxime al plazo de 28 (veintiocho) días determinada por el Banco de México en o antes del día de que se trate, en colocación primaria, que semanalmente da a conocer el Gobierno Federal por conducto de la Secretaría de Hacienda y Crédito Público, mediante avisos en los periódicos de mayor circulación en el país de manera previa al inicio de cada Período de Interés).</w:t>
      </w:r>
    </w:p>
    <w:p w:rsidR="00CA13C7" w:rsidRPr="00DC4BC8" w:rsidRDefault="00CA13C7" w:rsidP="00BD1BA8">
      <w:pPr>
        <w:ind w:firstLine="709"/>
        <w:rPr>
          <w:rFonts w:cs="Tahoma"/>
          <w:szCs w:val="22"/>
        </w:rPr>
      </w:pPr>
    </w:p>
    <w:p w:rsidR="00E26F48" w:rsidRPr="00DC4BC8" w:rsidRDefault="00CE793F" w:rsidP="00BD1BA8">
      <w:pPr>
        <w:ind w:firstLine="709"/>
        <w:rPr>
          <w:rFonts w:cs="Tahoma"/>
          <w:szCs w:val="22"/>
        </w:rPr>
      </w:pPr>
      <w:r>
        <w:rPr>
          <w:rFonts w:cs="Tahoma"/>
          <w:szCs w:val="22"/>
        </w:rPr>
        <w:t>“</w:t>
      </w:r>
      <w:r>
        <w:rPr>
          <w:rFonts w:cs="Tahoma"/>
          <w:szCs w:val="22"/>
          <w:u w:val="single"/>
        </w:rPr>
        <w:t>Tasa de Interés</w:t>
      </w:r>
      <w:r>
        <w:rPr>
          <w:rFonts w:cs="Tahoma"/>
          <w:szCs w:val="22"/>
        </w:rPr>
        <w:t>” significa la tasa de interés bruto anual calculada conforme al inciso (a) de la Sección 3.2. (</w:t>
      </w:r>
      <w:r>
        <w:rPr>
          <w:rFonts w:cs="Tahoma"/>
          <w:i/>
          <w:szCs w:val="22"/>
        </w:rPr>
        <w:t>Intereses y Comisiones</w:t>
      </w:r>
      <w:r>
        <w:rPr>
          <w:rFonts w:cs="Tahoma"/>
          <w:szCs w:val="22"/>
        </w:rPr>
        <w:t>) del presente Contrato.</w:t>
      </w:r>
    </w:p>
    <w:p w:rsidR="00CA13C7" w:rsidRPr="00DC4BC8" w:rsidRDefault="00CA13C7" w:rsidP="00BD1BA8">
      <w:pPr>
        <w:ind w:firstLine="709"/>
        <w:rPr>
          <w:rFonts w:cs="Tahoma"/>
          <w:szCs w:val="22"/>
        </w:rPr>
      </w:pPr>
    </w:p>
    <w:p w:rsidR="00CE793F" w:rsidRPr="00DC4BC8" w:rsidRDefault="00CE793F" w:rsidP="00BD1BA8">
      <w:pPr>
        <w:ind w:firstLine="709"/>
        <w:rPr>
          <w:rFonts w:eastAsia="Arial Unicode MS" w:cs="Tahoma"/>
          <w:szCs w:val="22"/>
        </w:rPr>
      </w:pPr>
      <w:r>
        <w:rPr>
          <w:rFonts w:eastAsia="Arial Unicode MS" w:cs="Tahoma"/>
          <w:szCs w:val="22"/>
        </w:rPr>
        <w:t>“</w:t>
      </w:r>
      <w:r>
        <w:rPr>
          <w:rFonts w:eastAsia="Arial Unicode MS" w:cs="Tahoma"/>
          <w:szCs w:val="22"/>
          <w:u w:val="single"/>
        </w:rPr>
        <w:t>Tasa TIIE</w:t>
      </w:r>
      <w:r>
        <w:rPr>
          <w:rFonts w:eastAsia="Arial Unicode MS" w:cs="Tahoma"/>
          <w:szCs w:val="22"/>
        </w:rPr>
        <w:t>” significa, la tasa de interés interbancaria de equilibrio a plazo de 28 (veintiocho) días (o si no hubiere a plazo de 28 (veintiocho) días, entonces al plazo superior más cercano a 28 (veintiocho) días, y si no hubiere dicho plazo superior, entonces se considerará el plazo inferior a 28 (veintiocho) días más cercano a 28 (veintiocho) días), publicada por el Banco de México en el Diario Oficial de la Federación o en cualquier medio electrónico, de cómputo o telecomunicación.</w:t>
      </w:r>
    </w:p>
    <w:p w:rsidR="00CA13C7" w:rsidRPr="00DC4BC8" w:rsidRDefault="00CA13C7" w:rsidP="00BD1BA8">
      <w:pPr>
        <w:ind w:firstLine="709"/>
        <w:rPr>
          <w:rFonts w:cs="Tahoma"/>
          <w:szCs w:val="22"/>
        </w:rPr>
      </w:pPr>
    </w:p>
    <w:p w:rsidR="00C90F11" w:rsidRPr="00DC4BC8" w:rsidRDefault="00C90F11" w:rsidP="00BD1BA8">
      <w:pPr>
        <w:ind w:firstLine="709"/>
        <w:rPr>
          <w:rFonts w:eastAsia="Arial Unicode MS" w:cs="Tahoma"/>
          <w:szCs w:val="22"/>
        </w:rPr>
      </w:pPr>
      <w:r>
        <w:rPr>
          <w:rFonts w:eastAsia="Arial Unicode MS" w:cs="Tahoma"/>
          <w:szCs w:val="22"/>
        </w:rPr>
        <w:t>“</w:t>
      </w:r>
      <w:r>
        <w:rPr>
          <w:rFonts w:eastAsia="Arial Unicode MS" w:cs="Tahoma"/>
          <w:szCs w:val="22"/>
          <w:u w:val="single"/>
        </w:rPr>
        <w:t>UCEF</w:t>
      </w:r>
      <w:r>
        <w:rPr>
          <w:rFonts w:eastAsia="Arial Unicode MS" w:cs="Tahoma"/>
          <w:szCs w:val="22"/>
        </w:rPr>
        <w:t>” significa la Unidad de Coordinación con Entidades Federativas de la Secretaría de Hacienda y Crédito Público.</w:t>
      </w:r>
    </w:p>
    <w:p w:rsidR="008A6AEE" w:rsidRPr="00DC4BC8" w:rsidRDefault="008A6AEE" w:rsidP="00BD1BA8">
      <w:pPr>
        <w:ind w:firstLine="709"/>
        <w:rPr>
          <w:rFonts w:cs="Tahoma"/>
          <w:w w:val="0"/>
          <w:szCs w:val="22"/>
        </w:rPr>
      </w:pPr>
      <w:bookmarkStart w:id="27" w:name="_Toc87859387"/>
      <w:bookmarkStart w:id="28" w:name="_Ref57399122"/>
    </w:p>
    <w:p w:rsidR="00CA13C7" w:rsidRPr="00DC4BC8" w:rsidRDefault="00CE793F" w:rsidP="00BD1BA8">
      <w:pPr>
        <w:pStyle w:val="Ttulo3"/>
        <w:numPr>
          <w:ilvl w:val="0"/>
          <w:numId w:val="5"/>
        </w:numPr>
        <w:ind w:left="0" w:firstLine="709"/>
        <w:rPr>
          <w:rFonts w:cs="Tahoma"/>
          <w:vanish/>
          <w:szCs w:val="22"/>
          <w:specVanish/>
        </w:rPr>
      </w:pPr>
      <w:bookmarkStart w:id="29" w:name="_Toc32749619"/>
      <w:bookmarkStart w:id="30" w:name="_Toc30113372"/>
      <w:bookmarkStart w:id="31" w:name="_Toc144205643"/>
      <w:r>
        <w:rPr>
          <w:rFonts w:cs="Tahoma"/>
          <w:szCs w:val="22"/>
          <w:u w:val="single"/>
        </w:rPr>
        <w:t>Reglas de Interpretación</w:t>
      </w:r>
      <w:r>
        <w:rPr>
          <w:rFonts w:cs="Tahoma"/>
          <w:szCs w:val="22"/>
        </w:rPr>
        <w:t>.</w:t>
      </w:r>
      <w:bookmarkEnd w:id="29"/>
      <w:bookmarkEnd w:id="30"/>
      <w:bookmarkEnd w:id="31"/>
    </w:p>
    <w:p w:rsidR="00CE793F" w:rsidRPr="00DC4BC8" w:rsidRDefault="00CA13C7" w:rsidP="00BD1BA8">
      <w:pPr>
        <w:ind w:firstLine="709"/>
        <w:rPr>
          <w:rFonts w:cs="Tahoma"/>
          <w:w w:val="0"/>
          <w:szCs w:val="22"/>
        </w:rPr>
      </w:pPr>
      <w:r>
        <w:rPr>
          <w:rFonts w:cs="Tahoma"/>
          <w:w w:val="0"/>
          <w:szCs w:val="22"/>
        </w:rPr>
        <w:t xml:space="preserve"> En este Contrato y en los anexos del mismo, salvo que el contexto requiera lo contrario:</w:t>
      </w:r>
      <w:bookmarkEnd w:id="27"/>
    </w:p>
    <w:p w:rsidR="00CA13C7" w:rsidRPr="00DC4BC8" w:rsidRDefault="00CA13C7" w:rsidP="00BD1BA8">
      <w:pPr>
        <w:ind w:firstLine="709"/>
        <w:rPr>
          <w:rFonts w:cs="Tahoma"/>
          <w:w w:val="0"/>
          <w:szCs w:val="22"/>
        </w:rPr>
      </w:pPr>
    </w:p>
    <w:p w:rsidR="00C90F11" w:rsidRPr="00DC4BC8" w:rsidRDefault="00C90F11" w:rsidP="00BD1BA8">
      <w:pPr>
        <w:pStyle w:val="Prrafodelista"/>
        <w:numPr>
          <w:ilvl w:val="0"/>
          <w:numId w:val="29"/>
        </w:numPr>
        <w:ind w:left="0" w:firstLine="709"/>
        <w:rPr>
          <w:rFonts w:eastAsia="Arial Unicode MS" w:cs="Tahoma"/>
        </w:rPr>
      </w:pPr>
      <w:bookmarkStart w:id="32" w:name="_DV_M230"/>
      <w:bookmarkEnd w:id="32"/>
      <w:r>
        <w:rPr>
          <w:rFonts w:eastAsia="Arial Unicode MS" w:cs="Tahoma"/>
        </w:rPr>
        <w:t>los encabezados de las Cláusulas y Secciones son para referencia únicamente y no afectarán la interpretación de este Contrato;</w:t>
      </w:r>
    </w:p>
    <w:p w:rsidR="00C90F11" w:rsidRPr="00DC4BC8" w:rsidRDefault="00C90F11" w:rsidP="00BD1BA8">
      <w:pPr>
        <w:pStyle w:val="Prrafodelista"/>
        <w:numPr>
          <w:ilvl w:val="0"/>
          <w:numId w:val="29"/>
        </w:numPr>
        <w:ind w:left="0" w:firstLine="709"/>
        <w:rPr>
          <w:rFonts w:eastAsia="Arial Unicode MS" w:cs="Tahoma"/>
        </w:rPr>
      </w:pPr>
      <w:r>
        <w:rPr>
          <w:rFonts w:eastAsia="Arial Unicode MS" w:cs="Tahoma"/>
        </w:rPr>
        <w:t xml:space="preserve">las referencias a cualquier documento, instrumento o contrato, incluyendo este Contrato o cualquier otro Documento del Financiamiento, incluirá: (1) todos los anexos y apéndices u otros documentos adjuntos a este Contrato o a los Documentos del Financiamiento; (2) todos los documentos, instrumentos o contratos emitidos o celebrados </w:t>
      </w:r>
      <w:r>
        <w:rPr>
          <w:rFonts w:eastAsia="Arial Unicode MS" w:cs="Tahoma"/>
        </w:rPr>
        <w:lastRenderedPageBreak/>
        <w:t>en sustitución del presente Contrato o los Documentos del Financiamiento; y (3) cualesquiera reformas, reconsideraciones, modificaciones, suplementos o reemplazos a este Contrato o a los Documentos del Financiamiento, según sea el caso;</w:t>
      </w:r>
    </w:p>
    <w:p w:rsidR="00C90F11" w:rsidRPr="00DC4BC8" w:rsidRDefault="00C90F11" w:rsidP="00BD1BA8">
      <w:pPr>
        <w:pStyle w:val="Prrafodelista"/>
        <w:numPr>
          <w:ilvl w:val="0"/>
          <w:numId w:val="29"/>
        </w:numPr>
        <w:ind w:left="0" w:firstLine="709"/>
        <w:rPr>
          <w:rFonts w:eastAsia="Arial Unicode MS" w:cs="Tahoma"/>
        </w:rPr>
      </w:pPr>
      <w:bookmarkStart w:id="33" w:name="_DV_M232"/>
      <w:bookmarkEnd w:id="33"/>
      <w:r>
        <w:rPr>
          <w:rFonts w:eastAsia="Arial Unicode MS" w:cs="Tahoma"/>
        </w:rPr>
        <w:t>las palabras “incluye” o “incluyendo” se entenderán como “incluyendo, sin limitar”;</w:t>
      </w:r>
    </w:p>
    <w:p w:rsidR="00C90F11" w:rsidRPr="00DC4BC8" w:rsidRDefault="00C90F11" w:rsidP="00BD1BA8">
      <w:pPr>
        <w:pStyle w:val="Prrafodelista"/>
        <w:numPr>
          <w:ilvl w:val="0"/>
          <w:numId w:val="29"/>
        </w:numPr>
        <w:ind w:left="0" w:firstLine="709"/>
        <w:rPr>
          <w:rFonts w:eastAsia="Arial Unicode MS" w:cs="Tahoma"/>
        </w:rPr>
      </w:pPr>
      <w:bookmarkStart w:id="34" w:name="_DV_M233"/>
      <w:bookmarkEnd w:id="34"/>
      <w:r>
        <w:rPr>
          <w:rFonts w:eastAsia="Arial Unicode MS" w:cs="Tahoma"/>
        </w:rPr>
        <w:t>las referencias a cualquier Persona incluirán a los causahabientes y cesionarios permitidos de dicha Persona (y en el caso de alguna Autoridad Gubernamental, cualquier Persona que suceda las funciones, facultades y competencia de dicha Autoridad Gubernamental);</w:t>
      </w:r>
    </w:p>
    <w:p w:rsidR="00C90F11" w:rsidRPr="00DC4BC8" w:rsidRDefault="00C90F11" w:rsidP="00BD1BA8">
      <w:pPr>
        <w:pStyle w:val="Prrafodelista"/>
        <w:numPr>
          <w:ilvl w:val="0"/>
          <w:numId w:val="29"/>
        </w:numPr>
        <w:ind w:left="0" w:firstLine="709"/>
        <w:rPr>
          <w:rFonts w:eastAsia="Arial Unicode MS" w:cs="Tahoma"/>
        </w:rPr>
      </w:pPr>
      <w:bookmarkStart w:id="35" w:name="_DV_M234"/>
      <w:bookmarkEnd w:id="35"/>
      <w:r>
        <w:rPr>
          <w:rFonts w:eastAsia="Arial Unicode MS" w:cs="Tahoma"/>
        </w:rPr>
        <w:t>las palabras “del presente”, “en el presente” y “al amparo del presente” y palabras o frases de naturaleza similar, se referirán a este Contrato en general y no a alguna disposición en particular de este Contrato;</w:t>
      </w:r>
    </w:p>
    <w:p w:rsidR="00C90F11" w:rsidRPr="00DC4BC8" w:rsidRDefault="00C90F11" w:rsidP="00BD1BA8">
      <w:pPr>
        <w:pStyle w:val="Prrafodelista"/>
        <w:numPr>
          <w:ilvl w:val="0"/>
          <w:numId w:val="29"/>
        </w:numPr>
        <w:ind w:left="0" w:firstLine="709"/>
        <w:rPr>
          <w:rFonts w:eastAsia="Arial Unicode MS" w:cs="Tahoma"/>
        </w:rPr>
      </w:pPr>
      <w:bookmarkStart w:id="36" w:name="_DV_M235"/>
      <w:bookmarkEnd w:id="36"/>
      <w:r>
        <w:rPr>
          <w:rFonts w:eastAsia="Arial Unicode MS" w:cs="Tahoma"/>
        </w:rPr>
        <w:t>el singular incluye el plural y el plural incluye el singular;</w:t>
      </w:r>
    </w:p>
    <w:p w:rsidR="00C90F11" w:rsidRPr="00DC4BC8" w:rsidRDefault="00C90F11" w:rsidP="00BD1BA8">
      <w:pPr>
        <w:pStyle w:val="Prrafodelista"/>
        <w:numPr>
          <w:ilvl w:val="0"/>
          <w:numId w:val="29"/>
        </w:numPr>
        <w:ind w:left="0" w:firstLine="709"/>
        <w:rPr>
          <w:rFonts w:eastAsia="Arial Unicode MS" w:cs="Tahoma"/>
        </w:rPr>
      </w:pPr>
      <w:bookmarkStart w:id="37" w:name="_DV_M236"/>
      <w:bookmarkEnd w:id="37"/>
      <w:r>
        <w:rPr>
          <w:rFonts w:eastAsia="Arial Unicode MS" w:cs="Tahoma"/>
        </w:rPr>
        <w:t xml:space="preserve">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 </w:t>
      </w:r>
    </w:p>
    <w:p w:rsidR="00C90F11" w:rsidRPr="00DC4BC8" w:rsidRDefault="00C90F11" w:rsidP="00BD1BA8">
      <w:pPr>
        <w:pStyle w:val="Prrafodelista"/>
        <w:numPr>
          <w:ilvl w:val="0"/>
          <w:numId w:val="29"/>
        </w:numPr>
        <w:ind w:left="0" w:firstLine="709"/>
        <w:rPr>
          <w:rFonts w:eastAsia="Arial Unicode MS" w:cs="Tahoma"/>
        </w:rPr>
      </w:pPr>
      <w:bookmarkStart w:id="38" w:name="_DV_M237"/>
      <w:bookmarkEnd w:id="38"/>
      <w:r>
        <w:rPr>
          <w:rFonts w:eastAsia="Arial Unicode MS" w:cs="Tahoma"/>
        </w:rPr>
        <w:t xml:space="preserve">los derechos de cada una de las Partes y </w:t>
      </w:r>
      <w:r w:rsidR="00BB2184">
        <w:rPr>
          <w:rFonts w:eastAsia="Arial Unicode MS" w:cs="Tahoma"/>
        </w:rPr>
        <w:t xml:space="preserve">el </w:t>
      </w:r>
      <w:r w:rsidR="00BB2184" w:rsidRPr="00BB2184">
        <w:rPr>
          <w:rFonts w:cs="Tahoma"/>
          <w:bCs/>
          <w:iCs/>
          <w:lang w:val="es-ES"/>
        </w:rPr>
        <w:t>Porcentaje de Participaciones Fideicomitidas Asignadas</w:t>
      </w:r>
      <w:r>
        <w:rPr>
          <w:rFonts w:eastAsia="Arial Unicode MS" w:cs="Tahoma"/>
        </w:rPr>
        <w:t xml:space="preserve"> se adquieren y se regulan durante toda su existencia en los términos de la Ley Aplicable al momento de su nacimiento, sin que sea válido entenderlos restringidos, condicionados o modificados por normas que entren en vigor con posterioridad; </w:t>
      </w:r>
    </w:p>
    <w:p w:rsidR="00C90F11" w:rsidRPr="00DC4BC8" w:rsidRDefault="00C90F11" w:rsidP="00BD1BA8">
      <w:pPr>
        <w:pStyle w:val="Prrafodelista"/>
        <w:numPr>
          <w:ilvl w:val="0"/>
          <w:numId w:val="29"/>
        </w:numPr>
        <w:ind w:left="0" w:firstLine="709"/>
        <w:rPr>
          <w:rFonts w:eastAsia="Arial Unicode MS" w:cs="Tahoma"/>
        </w:rPr>
      </w:pPr>
      <w:bookmarkStart w:id="39" w:name="_DV_M238"/>
      <w:bookmarkEnd w:id="39"/>
      <w:r>
        <w:rPr>
          <w:rFonts w:eastAsia="Arial Unicode MS" w:cs="Tahoma"/>
        </w:rPr>
        <w:t xml:space="preserve">las referencias a una Cláusula, Sección o Anexo son referencias a la cláusula, sección o anexo de este Contrato, </w:t>
      </w:r>
      <w:r>
        <w:rPr>
          <w:rFonts w:eastAsia="Arial Unicode MS" w:cs="Tahoma"/>
          <w:u w:val="single"/>
        </w:rPr>
        <w:t>salvo</w:t>
      </w:r>
      <w:r>
        <w:rPr>
          <w:rFonts w:eastAsia="Arial Unicode MS" w:cs="Tahoma"/>
        </w:rPr>
        <w:t xml:space="preserve"> que se indique lo contrario; y</w:t>
      </w:r>
    </w:p>
    <w:p w:rsidR="00C90F11" w:rsidRPr="00DC4BC8" w:rsidRDefault="00C90F11" w:rsidP="00BD1BA8">
      <w:pPr>
        <w:pStyle w:val="Prrafodelista"/>
        <w:numPr>
          <w:ilvl w:val="0"/>
          <w:numId w:val="29"/>
        </w:numPr>
        <w:ind w:left="0" w:firstLine="709"/>
        <w:rPr>
          <w:rFonts w:eastAsia="Arial Unicode MS" w:cs="Tahoma"/>
        </w:rPr>
      </w:pPr>
      <w:r>
        <w:rPr>
          <w:rFonts w:eastAsia="Arial Unicode MS" w:cs="Tahoma"/>
        </w:rPr>
        <w:t>los términos con mayúscula inicial que no estén definidos en el presente Contrato tendrán el significado que se les atribuye en el Fideicomiso Maestro.</w:t>
      </w:r>
    </w:p>
    <w:p w:rsidR="00CA13C7" w:rsidRPr="00DC4BC8" w:rsidRDefault="00CE793F" w:rsidP="00BD1BA8">
      <w:pPr>
        <w:pStyle w:val="Ttulo3"/>
        <w:numPr>
          <w:ilvl w:val="0"/>
          <w:numId w:val="5"/>
        </w:numPr>
        <w:ind w:left="0" w:firstLine="709"/>
        <w:rPr>
          <w:rFonts w:cs="Tahoma"/>
          <w:vanish/>
          <w:szCs w:val="22"/>
          <w:specVanish/>
        </w:rPr>
      </w:pPr>
      <w:bookmarkStart w:id="40" w:name="_Toc32749620"/>
      <w:bookmarkStart w:id="41" w:name="_Toc30113373"/>
      <w:bookmarkStart w:id="42" w:name="_Toc144205644"/>
      <w:bookmarkStart w:id="43" w:name="_Toc87859388"/>
      <w:r>
        <w:rPr>
          <w:rFonts w:cs="Tahoma"/>
          <w:szCs w:val="22"/>
          <w:u w:val="single"/>
        </w:rPr>
        <w:t>Anexos</w:t>
      </w:r>
      <w:r>
        <w:rPr>
          <w:rFonts w:cs="Tahoma"/>
          <w:szCs w:val="22"/>
        </w:rPr>
        <w:t>.</w:t>
      </w:r>
      <w:bookmarkEnd w:id="40"/>
      <w:bookmarkEnd w:id="41"/>
      <w:bookmarkEnd w:id="42"/>
    </w:p>
    <w:p w:rsidR="00CE793F" w:rsidRPr="00DC4BC8" w:rsidRDefault="00CA13C7" w:rsidP="00BD1BA8">
      <w:pPr>
        <w:ind w:firstLine="709"/>
        <w:rPr>
          <w:rFonts w:cs="Tahoma"/>
          <w:szCs w:val="22"/>
        </w:rPr>
      </w:pPr>
      <w:r>
        <w:rPr>
          <w:rFonts w:cs="Tahoma"/>
          <w:szCs w:val="22"/>
        </w:rPr>
        <w:t xml:space="preserve"> </w:t>
      </w:r>
      <w:bookmarkStart w:id="44" w:name="_Hlk124959969"/>
      <w:r>
        <w:rPr>
          <w:rFonts w:cs="Tahoma"/>
          <w:szCs w:val="22"/>
        </w:rPr>
        <w:t>Los Anexos que se indican a continuación forman parte integrante de este Contrato y se tienen aquí por reproducidos como si a la letra se insertasen:</w:t>
      </w:r>
      <w:bookmarkEnd w:id="43"/>
    </w:p>
    <w:p w:rsidR="00CA13C7" w:rsidRDefault="00CA13C7" w:rsidP="00BD1BA8">
      <w:pPr>
        <w:ind w:firstLine="709"/>
        <w:rPr>
          <w:rFonts w:cs="Tahoma"/>
          <w:szCs w:val="22"/>
        </w:rPr>
      </w:pPr>
    </w:p>
    <w:p w:rsidR="003A7C60" w:rsidRPr="00830D8F" w:rsidRDefault="003A7C60" w:rsidP="003A7C60">
      <w:pPr>
        <w:pStyle w:val="Prrafodelista"/>
        <w:numPr>
          <w:ilvl w:val="0"/>
          <w:numId w:val="6"/>
        </w:numPr>
        <w:spacing w:after="220"/>
        <w:ind w:left="2127" w:hanging="1418"/>
        <w:rPr>
          <w:rFonts w:cs="Tahoma"/>
        </w:rPr>
      </w:pPr>
      <w:r>
        <w:rPr>
          <w:rFonts w:cs="Tahoma"/>
        </w:rPr>
        <w:t>Copia del Fideicomiso Maestro.</w:t>
      </w:r>
    </w:p>
    <w:p w:rsidR="003A7C60" w:rsidRPr="00830D8F" w:rsidRDefault="003A7C60" w:rsidP="003A7C60">
      <w:pPr>
        <w:pStyle w:val="Prrafodelista"/>
        <w:numPr>
          <w:ilvl w:val="0"/>
          <w:numId w:val="6"/>
        </w:numPr>
        <w:spacing w:after="220"/>
        <w:ind w:left="2127" w:hanging="1418"/>
        <w:rPr>
          <w:rFonts w:cs="Tahoma"/>
        </w:rPr>
      </w:pPr>
      <w:r>
        <w:rPr>
          <w:rFonts w:cs="Tahoma"/>
        </w:rPr>
        <w:t>Copia del Decreto de Autorización.</w:t>
      </w:r>
    </w:p>
    <w:p w:rsidR="003A7C60" w:rsidRPr="00830D8F" w:rsidRDefault="003A7C60" w:rsidP="003A7C60">
      <w:pPr>
        <w:pStyle w:val="Prrafodelista"/>
        <w:numPr>
          <w:ilvl w:val="0"/>
          <w:numId w:val="6"/>
        </w:numPr>
        <w:spacing w:after="220"/>
        <w:ind w:left="2127" w:hanging="1418"/>
        <w:rPr>
          <w:rFonts w:cs="Tahoma"/>
        </w:rPr>
      </w:pPr>
      <w:r>
        <w:rPr>
          <w:rFonts w:cs="Tahoma"/>
        </w:rPr>
        <w:t>Copia del Acta de Fallo.</w:t>
      </w:r>
    </w:p>
    <w:p w:rsidR="003A7C60" w:rsidRPr="00830D8F" w:rsidRDefault="003A7C60" w:rsidP="003A7C60">
      <w:pPr>
        <w:pStyle w:val="Prrafodelista"/>
        <w:numPr>
          <w:ilvl w:val="0"/>
          <w:numId w:val="6"/>
        </w:numPr>
        <w:spacing w:after="220"/>
        <w:ind w:left="2127" w:hanging="1418"/>
        <w:rPr>
          <w:rFonts w:cs="Tahoma"/>
        </w:rPr>
      </w:pPr>
      <w:r>
        <w:rPr>
          <w:rFonts w:cs="Tahoma"/>
        </w:rPr>
        <w:t>Copia del nombramiento del Secretario de Finanzas.</w:t>
      </w:r>
    </w:p>
    <w:p w:rsidR="003A7C60" w:rsidRPr="00830D8F" w:rsidRDefault="003A7C60" w:rsidP="003A7C60">
      <w:pPr>
        <w:pStyle w:val="Prrafodelista"/>
        <w:numPr>
          <w:ilvl w:val="0"/>
          <w:numId w:val="6"/>
        </w:numPr>
        <w:spacing w:after="220"/>
        <w:ind w:left="2127" w:hanging="1418"/>
        <w:rPr>
          <w:rFonts w:cs="Tahoma"/>
          <w:bCs/>
        </w:rPr>
      </w:pPr>
      <w:r>
        <w:rPr>
          <w:rFonts w:cs="Tahoma"/>
          <w:spacing w:val="-3"/>
        </w:rPr>
        <w:t>Copia de la certificación de los Financiamientos inscritos en el Registro del Fideicomiso Maestro</w:t>
      </w:r>
      <w:r>
        <w:rPr>
          <w:rFonts w:cs="Tahoma"/>
          <w:bCs/>
        </w:rPr>
        <w:t>.</w:t>
      </w:r>
    </w:p>
    <w:p w:rsidR="003A7C60" w:rsidRPr="00830D8F" w:rsidRDefault="003A7C60" w:rsidP="003A7C60">
      <w:pPr>
        <w:pStyle w:val="Prrafodelista"/>
        <w:numPr>
          <w:ilvl w:val="0"/>
          <w:numId w:val="6"/>
        </w:numPr>
        <w:spacing w:after="220"/>
        <w:ind w:left="2127" w:hanging="1418"/>
        <w:rPr>
          <w:rFonts w:cs="Tahoma"/>
        </w:rPr>
      </w:pPr>
      <w:r>
        <w:rPr>
          <w:rFonts w:cs="Tahoma"/>
        </w:rPr>
        <w:t>Formato de Notificación de Aceleración.</w:t>
      </w:r>
    </w:p>
    <w:p w:rsidR="003A7C60" w:rsidRPr="00830D8F" w:rsidRDefault="003A7C60" w:rsidP="003A7C60">
      <w:pPr>
        <w:pStyle w:val="Prrafodelista"/>
        <w:numPr>
          <w:ilvl w:val="0"/>
          <w:numId w:val="6"/>
        </w:numPr>
        <w:spacing w:after="220"/>
        <w:ind w:left="2127" w:hanging="1418"/>
        <w:rPr>
          <w:rFonts w:cs="Tahoma"/>
        </w:rPr>
      </w:pPr>
      <w:r>
        <w:rPr>
          <w:rFonts w:cs="Tahoma"/>
        </w:rPr>
        <w:lastRenderedPageBreak/>
        <w:t>Formato de Notificación de Terminación de Aceleración.</w:t>
      </w:r>
    </w:p>
    <w:p w:rsidR="003A7C60" w:rsidRPr="00830D8F" w:rsidRDefault="003A7C60" w:rsidP="003A7C60">
      <w:pPr>
        <w:pStyle w:val="Prrafodelista"/>
        <w:numPr>
          <w:ilvl w:val="0"/>
          <w:numId w:val="6"/>
        </w:numPr>
        <w:spacing w:after="220"/>
        <w:ind w:left="2127" w:hanging="1418"/>
        <w:rPr>
          <w:rFonts w:cs="Tahoma"/>
        </w:rPr>
      </w:pPr>
      <w:r>
        <w:rPr>
          <w:rFonts w:cs="Tahoma"/>
        </w:rPr>
        <w:t>Formato de Notificación de Vencimiento Anticipado.</w:t>
      </w:r>
    </w:p>
    <w:p w:rsidR="003A7C60" w:rsidRPr="00830D8F" w:rsidRDefault="003A7C60" w:rsidP="003A7C60">
      <w:pPr>
        <w:pStyle w:val="Prrafodelista"/>
        <w:numPr>
          <w:ilvl w:val="0"/>
          <w:numId w:val="6"/>
        </w:numPr>
        <w:spacing w:after="220"/>
        <w:ind w:left="2127" w:hanging="1418"/>
        <w:rPr>
          <w:rFonts w:cs="Tahoma"/>
        </w:rPr>
      </w:pPr>
      <w:r>
        <w:rPr>
          <w:rFonts w:cs="Tahoma"/>
        </w:rPr>
        <w:t>Formato de Solicitud de Disposición.</w:t>
      </w:r>
    </w:p>
    <w:p w:rsidR="003A7C60" w:rsidRPr="00830D8F" w:rsidRDefault="00D7438E" w:rsidP="003A7C60">
      <w:pPr>
        <w:pStyle w:val="Prrafodelista"/>
        <w:numPr>
          <w:ilvl w:val="0"/>
          <w:numId w:val="6"/>
        </w:numPr>
        <w:spacing w:after="220"/>
        <w:ind w:left="2127" w:hanging="1418"/>
        <w:rPr>
          <w:rFonts w:cs="Tahoma"/>
          <w:bCs/>
        </w:rPr>
      </w:pPr>
      <w:r>
        <w:rPr>
          <w:rFonts w:cs="Tahoma"/>
        </w:rPr>
        <w:t>[Formato de Contrato de Garantía GPO.]</w:t>
      </w:r>
    </w:p>
    <w:p w:rsidR="003A7C60" w:rsidRDefault="003A7C60" w:rsidP="003A7C60">
      <w:pPr>
        <w:pStyle w:val="Prrafodelista"/>
        <w:numPr>
          <w:ilvl w:val="0"/>
          <w:numId w:val="6"/>
        </w:numPr>
        <w:spacing w:after="220"/>
        <w:ind w:left="2127" w:hanging="1418"/>
        <w:rPr>
          <w:rFonts w:cs="Tahoma"/>
        </w:rPr>
      </w:pPr>
      <w:r>
        <w:rPr>
          <w:rFonts w:cs="Tahoma"/>
        </w:rPr>
        <w:t>[Formato de Pagaré.]</w:t>
      </w:r>
      <w:r w:rsidR="00333DD0">
        <w:rPr>
          <w:rStyle w:val="Refdenotaalpie"/>
          <w:rFonts w:cs="Tahoma"/>
        </w:rPr>
        <w:footnoteReference w:id="42"/>
      </w:r>
    </w:p>
    <w:p w:rsidR="00C44FE7" w:rsidRPr="00830D8F" w:rsidRDefault="00C44FE7" w:rsidP="003A7C60">
      <w:pPr>
        <w:pStyle w:val="Prrafodelista"/>
        <w:numPr>
          <w:ilvl w:val="0"/>
          <w:numId w:val="6"/>
        </w:numPr>
        <w:spacing w:after="220"/>
        <w:ind w:left="2127" w:hanging="1418"/>
        <w:rPr>
          <w:rFonts w:cs="Tahoma"/>
        </w:rPr>
      </w:pPr>
      <w:r>
        <w:rPr>
          <w:rFonts w:cs="Tahoma"/>
        </w:rPr>
        <w:t>Tabla de Amortización</w:t>
      </w:r>
    </w:p>
    <w:bookmarkEnd w:id="44"/>
    <w:p w:rsidR="003A7C60" w:rsidRPr="00DC4BC8" w:rsidRDefault="003A7C60" w:rsidP="00BD1BA8">
      <w:pPr>
        <w:ind w:firstLine="709"/>
        <w:rPr>
          <w:rFonts w:cs="Tahoma"/>
          <w:szCs w:val="22"/>
        </w:rPr>
      </w:pPr>
    </w:p>
    <w:p w:rsidR="00C90F11" w:rsidRPr="00DC4BC8" w:rsidRDefault="00C90F11" w:rsidP="00BD1BA8">
      <w:pPr>
        <w:pStyle w:val="Ttulo2"/>
        <w:ind w:firstLine="709"/>
        <w:rPr>
          <w:rFonts w:cs="Tahoma"/>
          <w:vanish/>
          <w:szCs w:val="22"/>
          <w:specVanish/>
        </w:rPr>
      </w:pPr>
      <w:bookmarkStart w:id="45" w:name="_Toc32749621"/>
      <w:bookmarkStart w:id="46" w:name="_Toc30113374"/>
      <w:bookmarkStart w:id="47" w:name="_Toc144205645"/>
      <w:bookmarkEnd w:id="28"/>
      <w:r>
        <w:rPr>
          <w:rFonts w:cs="Tahoma"/>
          <w:szCs w:val="22"/>
        </w:rPr>
        <w:t xml:space="preserve">Cláusula Segunda. </w:t>
      </w:r>
      <w:r>
        <w:rPr>
          <w:rFonts w:cs="Tahoma"/>
          <w:szCs w:val="22"/>
          <w:u w:val="single"/>
        </w:rPr>
        <w:t>Crédito y Disposición</w:t>
      </w:r>
      <w:r>
        <w:rPr>
          <w:rFonts w:cs="Tahoma"/>
          <w:szCs w:val="22"/>
        </w:rPr>
        <w:t>.</w:t>
      </w:r>
      <w:bookmarkEnd w:id="45"/>
      <w:bookmarkEnd w:id="46"/>
      <w:bookmarkEnd w:id="47"/>
    </w:p>
    <w:p w:rsidR="00C90F11" w:rsidRPr="00DC4BC8" w:rsidRDefault="00C90F11" w:rsidP="00BD1BA8">
      <w:pPr>
        <w:ind w:firstLine="709"/>
        <w:rPr>
          <w:rFonts w:cs="Tahoma"/>
          <w:szCs w:val="22"/>
        </w:rPr>
      </w:pPr>
    </w:p>
    <w:p w:rsidR="00C3651B" w:rsidRPr="00DC4BC8" w:rsidRDefault="00C3651B" w:rsidP="00BD1BA8">
      <w:pPr>
        <w:ind w:firstLine="709"/>
        <w:rPr>
          <w:rFonts w:cs="Tahoma"/>
          <w:szCs w:val="22"/>
        </w:rPr>
      </w:pPr>
    </w:p>
    <w:p w:rsidR="00C3651B" w:rsidRPr="00DC4BC8" w:rsidRDefault="00C3651B" w:rsidP="00BD1BA8">
      <w:pPr>
        <w:pStyle w:val="Ttulo3"/>
        <w:numPr>
          <w:ilvl w:val="0"/>
          <w:numId w:val="7"/>
        </w:numPr>
        <w:ind w:left="0" w:firstLine="709"/>
        <w:rPr>
          <w:rFonts w:cs="Tahoma"/>
          <w:vanish/>
          <w:szCs w:val="22"/>
          <w:specVanish/>
        </w:rPr>
      </w:pPr>
      <w:bookmarkStart w:id="48" w:name="_Toc32749622"/>
      <w:bookmarkStart w:id="49" w:name="_Toc30113375"/>
      <w:bookmarkStart w:id="50" w:name="_Toc144205646"/>
      <w:r>
        <w:rPr>
          <w:rFonts w:cs="Tahoma"/>
          <w:szCs w:val="22"/>
          <w:u w:val="single"/>
        </w:rPr>
        <w:t>Crédito</w:t>
      </w:r>
      <w:r>
        <w:rPr>
          <w:rFonts w:cs="Tahoma"/>
          <w:szCs w:val="22"/>
        </w:rPr>
        <w:t>.</w:t>
      </w:r>
      <w:bookmarkEnd w:id="48"/>
      <w:bookmarkEnd w:id="49"/>
      <w:bookmarkEnd w:id="50"/>
    </w:p>
    <w:p w:rsidR="00D6581B" w:rsidRPr="00DC4BC8" w:rsidRDefault="00C3651B" w:rsidP="00BD1BA8">
      <w:pPr>
        <w:ind w:firstLine="709"/>
        <w:rPr>
          <w:rFonts w:cs="Tahoma"/>
          <w:szCs w:val="22"/>
        </w:rPr>
      </w:pPr>
      <w:r>
        <w:rPr>
          <w:rFonts w:cs="Tahoma"/>
          <w:szCs w:val="22"/>
        </w:rPr>
        <w:t xml:space="preserve"> El Acreditante por este medio otorga y pone a disposición del Estado un crédito simple hasta por la cantidad de $</w:t>
      </w:r>
      <w:bookmarkStart w:id="51" w:name="_Hlk124960213"/>
      <w:r>
        <w:rPr>
          <w:rFonts w:cs="Tahoma"/>
          <w:szCs w:val="22"/>
        </w:rPr>
        <w:t>[●]</w:t>
      </w:r>
      <w:bookmarkEnd w:id="51"/>
      <w:r>
        <w:rPr>
          <w:rFonts w:cs="Tahoma"/>
          <w:szCs w:val="22"/>
        </w:rPr>
        <w:t xml:space="preserve"> ([●] de Pesos [●]/100) (el “</w:t>
      </w:r>
      <w:r>
        <w:rPr>
          <w:rFonts w:cs="Tahoma"/>
          <w:szCs w:val="22"/>
          <w:u w:val="single"/>
        </w:rPr>
        <w:t>Crédito</w:t>
      </w:r>
      <w:r>
        <w:rPr>
          <w:rFonts w:cs="Tahoma"/>
          <w:szCs w:val="22"/>
        </w:rPr>
        <w:t>”), por concepto de principal.</w:t>
      </w:r>
    </w:p>
    <w:p w:rsidR="00D6581B" w:rsidRPr="00DC4BC8" w:rsidRDefault="00D6581B" w:rsidP="00BD1BA8">
      <w:pPr>
        <w:ind w:firstLine="709"/>
        <w:rPr>
          <w:rFonts w:cs="Tahoma"/>
          <w:szCs w:val="22"/>
        </w:rPr>
      </w:pPr>
    </w:p>
    <w:p w:rsidR="00C90F11" w:rsidRPr="00DC4BC8" w:rsidRDefault="006B5A40" w:rsidP="00BD1BA8">
      <w:pPr>
        <w:ind w:firstLine="709"/>
        <w:rPr>
          <w:rFonts w:cs="Tahoma"/>
          <w:szCs w:val="22"/>
        </w:rPr>
      </w:pPr>
      <w:r>
        <w:rPr>
          <w:rFonts w:cs="Tahoma"/>
          <w:szCs w:val="22"/>
        </w:rPr>
        <w:t xml:space="preserve">El Crédito estará disponible únicamente en los términos y condiciones especificados en este Contrato. El Crédito no tiene el carácter de revolvente por lo que los montos pagados no podrán disponerse otra vez. </w:t>
      </w:r>
    </w:p>
    <w:p w:rsidR="00D6581B" w:rsidRPr="00DC4BC8" w:rsidRDefault="00D6581B" w:rsidP="00BD1BA8">
      <w:pPr>
        <w:ind w:firstLine="709"/>
        <w:rPr>
          <w:rFonts w:cs="Tahoma"/>
          <w:szCs w:val="22"/>
          <w:u w:val="single"/>
        </w:rPr>
      </w:pPr>
    </w:p>
    <w:p w:rsidR="006B5A40" w:rsidRPr="00DC4BC8" w:rsidRDefault="006B5A40" w:rsidP="00BD1BA8">
      <w:pPr>
        <w:ind w:firstLine="709"/>
        <w:rPr>
          <w:rFonts w:cs="Tahoma"/>
          <w:szCs w:val="22"/>
        </w:rPr>
      </w:pPr>
      <w:r>
        <w:rPr>
          <w:rFonts w:cs="Tahoma"/>
          <w:szCs w:val="22"/>
        </w:rPr>
        <w:t>El monto del Crédito no incluye: (1) gastos causados o a ser causados en relación con el Crédito; ni (2) intereses y demás accesorios financieros pagaderos al Acreditante en términos del presente Contrato derivados del Crédito o de los demás Documentos del Financiamiento.</w:t>
      </w:r>
    </w:p>
    <w:p w:rsidR="00C3651B" w:rsidRPr="00DC4BC8" w:rsidRDefault="00C3651B" w:rsidP="00BD1BA8">
      <w:pPr>
        <w:ind w:firstLine="709"/>
        <w:rPr>
          <w:rFonts w:cs="Tahoma"/>
          <w:szCs w:val="22"/>
          <w:u w:val="single"/>
        </w:rPr>
      </w:pPr>
    </w:p>
    <w:p w:rsidR="00C3651B" w:rsidRPr="00DC4BC8" w:rsidRDefault="006B5A40" w:rsidP="00BD1BA8">
      <w:pPr>
        <w:pStyle w:val="Ttulo3"/>
        <w:numPr>
          <w:ilvl w:val="0"/>
          <w:numId w:val="7"/>
        </w:numPr>
        <w:ind w:left="0" w:firstLine="709"/>
        <w:rPr>
          <w:rFonts w:cs="Tahoma"/>
          <w:vanish/>
          <w:szCs w:val="22"/>
          <w:specVanish/>
        </w:rPr>
      </w:pPr>
      <w:bookmarkStart w:id="52" w:name="_Toc32749623"/>
      <w:bookmarkStart w:id="53" w:name="_Toc30113376"/>
      <w:bookmarkStart w:id="54" w:name="_Toc144205647"/>
      <w:r>
        <w:rPr>
          <w:rFonts w:cs="Tahoma"/>
          <w:szCs w:val="22"/>
          <w:u w:val="single"/>
        </w:rPr>
        <w:t>Disposición</w:t>
      </w:r>
      <w:r>
        <w:rPr>
          <w:rFonts w:cs="Tahoma"/>
          <w:szCs w:val="22"/>
        </w:rPr>
        <w:t>.</w:t>
      </w:r>
      <w:bookmarkEnd w:id="52"/>
      <w:bookmarkEnd w:id="53"/>
      <w:bookmarkEnd w:id="54"/>
    </w:p>
    <w:p w:rsidR="00C90F11" w:rsidRDefault="00C3651B" w:rsidP="00B01A3D">
      <w:pPr>
        <w:ind w:firstLine="709"/>
        <w:rPr>
          <w:rFonts w:cs="Tahoma"/>
          <w:szCs w:val="22"/>
        </w:rPr>
      </w:pPr>
      <w:r>
        <w:rPr>
          <w:rFonts w:cs="Tahoma"/>
          <w:szCs w:val="22"/>
        </w:rPr>
        <w:t xml:space="preserve"> El Estado dispondrá del Crédito en una disposición (la “</w:t>
      </w:r>
      <w:r>
        <w:rPr>
          <w:rFonts w:cs="Tahoma"/>
          <w:szCs w:val="22"/>
          <w:u w:val="single"/>
        </w:rPr>
        <w:t>Disposición</w:t>
      </w:r>
      <w:r>
        <w:rPr>
          <w:rFonts w:cs="Tahoma"/>
          <w:szCs w:val="22"/>
        </w:rPr>
        <w:t>”), sujeto a que se hayan cumplido dentro del Plazo de Disposición todas y cada una de las condiciones establecidas en la Cláusula Cuarta (</w:t>
      </w:r>
      <w:r>
        <w:rPr>
          <w:rFonts w:cs="Tahoma"/>
          <w:i/>
          <w:szCs w:val="22"/>
        </w:rPr>
        <w:t>Condiciones Suspensivas</w:t>
      </w:r>
      <w:r>
        <w:rPr>
          <w:rFonts w:cs="Tahoma"/>
          <w:szCs w:val="22"/>
        </w:rPr>
        <w:t>) del presente Contrato. La Disposición del Crédito se realizará mediante los depósitos que el Acreditante efectúe a la Cuenta de Disposición.</w:t>
      </w:r>
    </w:p>
    <w:p w:rsidR="00B01A3D" w:rsidRPr="00B01A3D" w:rsidRDefault="00B01A3D" w:rsidP="00B01A3D">
      <w:pPr>
        <w:ind w:firstLine="709"/>
        <w:rPr>
          <w:rFonts w:cs="Tahoma"/>
          <w:szCs w:val="22"/>
        </w:rPr>
      </w:pPr>
    </w:p>
    <w:p w:rsidR="00C3651B" w:rsidRPr="00DC4BC8" w:rsidRDefault="00C90F11" w:rsidP="00BD1BA8">
      <w:pPr>
        <w:pStyle w:val="Ttulo3"/>
        <w:numPr>
          <w:ilvl w:val="0"/>
          <w:numId w:val="7"/>
        </w:numPr>
        <w:ind w:left="0" w:firstLine="709"/>
        <w:rPr>
          <w:rFonts w:cs="Tahoma"/>
          <w:vanish/>
          <w:szCs w:val="22"/>
          <w:specVanish/>
        </w:rPr>
      </w:pPr>
      <w:bookmarkStart w:id="55" w:name="_Toc32749624"/>
      <w:bookmarkStart w:id="56" w:name="_Toc30113377"/>
      <w:bookmarkStart w:id="57" w:name="_Toc144205648"/>
      <w:r>
        <w:rPr>
          <w:rFonts w:cs="Tahoma"/>
          <w:szCs w:val="22"/>
          <w:u w:val="single"/>
        </w:rPr>
        <w:t>Transferencia de Recursos</w:t>
      </w:r>
      <w:r>
        <w:rPr>
          <w:rFonts w:cs="Tahoma"/>
          <w:szCs w:val="22"/>
        </w:rPr>
        <w:t>.</w:t>
      </w:r>
      <w:bookmarkEnd w:id="55"/>
      <w:bookmarkEnd w:id="56"/>
      <w:bookmarkEnd w:id="57"/>
    </w:p>
    <w:p w:rsidR="00D6581B" w:rsidRDefault="00C3651B" w:rsidP="00BD1BA8">
      <w:pPr>
        <w:ind w:firstLine="709"/>
        <w:rPr>
          <w:rFonts w:cs="Tahoma"/>
          <w:szCs w:val="22"/>
        </w:rPr>
      </w:pPr>
      <w:r>
        <w:rPr>
          <w:rFonts w:cs="Tahoma"/>
          <w:szCs w:val="22"/>
        </w:rPr>
        <w:t xml:space="preserve"> Conforme a lo previsto en la Sección 2.2. (</w:t>
      </w:r>
      <w:r>
        <w:rPr>
          <w:rFonts w:cs="Tahoma"/>
          <w:i/>
          <w:szCs w:val="22"/>
        </w:rPr>
        <w:t>Disposición</w:t>
      </w:r>
      <w:r>
        <w:rPr>
          <w:rFonts w:cs="Tahoma"/>
          <w:szCs w:val="22"/>
        </w:rPr>
        <w:t>) anterior, el Estado en este acto instruye de manera irrevocable al Acreditante para transferir automáticamente los recursos de la Disposición a la o las cuentas señaladas en la Solicitud de Disposición, con el fin de destinar los recursos del Crédito a los conceptos previstos en la Sección 2.5. (</w:t>
      </w:r>
      <w:r>
        <w:rPr>
          <w:rFonts w:cs="Tahoma"/>
          <w:i/>
          <w:szCs w:val="22"/>
        </w:rPr>
        <w:t>Destino de los Recursos</w:t>
      </w:r>
      <w:r>
        <w:rPr>
          <w:rFonts w:cs="Tahoma"/>
          <w:szCs w:val="22"/>
        </w:rPr>
        <w:t>) y hasta por los montos previstos en la Solicitud de Disposición.</w:t>
      </w:r>
    </w:p>
    <w:p w:rsidR="006E6F28" w:rsidRDefault="006E6F28" w:rsidP="00BD1BA8">
      <w:pPr>
        <w:ind w:firstLine="709"/>
        <w:rPr>
          <w:rFonts w:cs="Tahoma"/>
          <w:szCs w:val="22"/>
        </w:rPr>
      </w:pPr>
    </w:p>
    <w:p w:rsidR="006E6F28" w:rsidRPr="002A6C64" w:rsidRDefault="006E6F28" w:rsidP="000627C7">
      <w:pPr>
        <w:ind w:firstLine="708"/>
        <w:rPr>
          <w:rFonts w:cs="Times New Roman"/>
          <w:szCs w:val="24"/>
        </w:rPr>
      </w:pPr>
      <w:r>
        <w:rPr>
          <w:rFonts w:cs="Times New Roman"/>
          <w:szCs w:val="24"/>
        </w:rPr>
        <w:t xml:space="preserve">[El Acreditado instruye y autoriza irrevocablemente al Acreditante para que: (i) en la Fecha de Disposición, con cargo al Crédito, </w:t>
      </w:r>
      <w:r>
        <w:rPr>
          <w:rFonts w:cs="Times New Roman"/>
          <w:szCs w:val="24"/>
          <w:u w:val="single"/>
        </w:rPr>
        <w:t>aplique</w:t>
      </w:r>
      <w:r>
        <w:rPr>
          <w:rFonts w:cs="Times New Roman"/>
          <w:szCs w:val="24"/>
        </w:rPr>
        <w:t xml:space="preserve"> el importe que se requiera para cubrir el saldo insoluto del [Descripción del Financiamiento a Liquidar], </w:t>
      </w:r>
      <w:r>
        <w:rPr>
          <w:rFonts w:cs="Times New Roman"/>
          <w:bCs w:val="0"/>
          <w:szCs w:val="24"/>
        </w:rPr>
        <w:t xml:space="preserve">importe que se ajustará al saldo insoluto </w:t>
      </w:r>
      <w:r>
        <w:rPr>
          <w:rFonts w:cs="Times New Roman"/>
          <w:szCs w:val="24"/>
        </w:rPr>
        <w:t>en la fecha en que deba pagarse, y (ii) realice el asiento y registro contable correspondiente.]</w:t>
      </w:r>
    </w:p>
    <w:p w:rsidR="006E6F28" w:rsidRPr="002A6C64" w:rsidRDefault="006E6F28" w:rsidP="006E6F28">
      <w:pPr>
        <w:ind w:firstLine="993"/>
        <w:rPr>
          <w:rFonts w:cs="Times New Roman"/>
          <w:szCs w:val="24"/>
        </w:rPr>
      </w:pPr>
    </w:p>
    <w:p w:rsidR="006E6F28" w:rsidRDefault="00A95BFF" w:rsidP="008B20FD">
      <w:pPr>
        <w:tabs>
          <w:tab w:val="left" w:pos="3119"/>
        </w:tabs>
        <w:ind w:firstLine="708"/>
      </w:pPr>
      <w:r>
        <w:rPr>
          <w:rFonts w:cs="Times New Roman"/>
          <w:color w:val="000000"/>
          <w:szCs w:val="24"/>
        </w:rPr>
        <w:lastRenderedPageBreak/>
        <w:t xml:space="preserve">[El </w:t>
      </w:r>
      <w:r>
        <w:rPr>
          <w:rFonts w:cs="Times New Roman"/>
          <w:bCs w:val="0"/>
          <w:color w:val="000000"/>
          <w:szCs w:val="24"/>
        </w:rPr>
        <w:t>Acreditado</w:t>
      </w:r>
      <w:r>
        <w:rPr>
          <w:rFonts w:cs="Times New Roman"/>
          <w:color w:val="000000"/>
          <w:szCs w:val="24"/>
        </w:rPr>
        <w:t xml:space="preserve"> acepta que una vez que el Acreditante realice el asiento y registro contable en relación con </w:t>
      </w:r>
      <w:r>
        <w:rPr>
          <w:rFonts w:cs="Times New Roman"/>
          <w:szCs w:val="24"/>
        </w:rPr>
        <w:t>el importe que se requiera para cubrir el saldo insoluto del [Descripción del Financiamiento a Liquidar]</w:t>
      </w:r>
      <w:r>
        <w:rPr>
          <w:rFonts w:cs="Times New Roman"/>
          <w:color w:val="000000"/>
          <w:szCs w:val="24"/>
        </w:rPr>
        <w:t xml:space="preserve"> </w:t>
      </w:r>
      <w:r w:rsidR="00A12F41">
        <w:rPr>
          <w:rFonts w:cs="Times New Roman"/>
          <w:color w:val="000000"/>
          <w:szCs w:val="24"/>
        </w:rPr>
        <w:t>[</w:t>
      </w:r>
      <w:r>
        <w:rPr>
          <w:rFonts w:cs="Times New Roman"/>
          <w:color w:val="000000"/>
          <w:szCs w:val="24"/>
        </w:rPr>
        <w:t>más los intereses correspondientes</w:t>
      </w:r>
      <w:r w:rsidR="00A12F41">
        <w:rPr>
          <w:rFonts w:cs="Times New Roman"/>
          <w:color w:val="000000"/>
          <w:szCs w:val="24"/>
        </w:rPr>
        <w:t>]</w:t>
      </w:r>
      <w:r w:rsidR="00A12F41">
        <w:rPr>
          <w:rStyle w:val="Refdenotaalpie"/>
          <w:rFonts w:cs="Times New Roman"/>
          <w:color w:val="000000"/>
          <w:szCs w:val="24"/>
        </w:rPr>
        <w:footnoteReference w:id="43"/>
      </w:r>
      <w:r>
        <w:rPr>
          <w:rFonts w:cs="Times New Roman"/>
          <w:color w:val="000000"/>
          <w:szCs w:val="24"/>
        </w:rPr>
        <w:t>, se entenderá ejercido</w:t>
      </w:r>
      <w:r>
        <w:rPr>
          <w:rFonts w:cs="Times New Roman"/>
          <w:bCs w:val="0"/>
          <w:szCs w:val="24"/>
        </w:rPr>
        <w:t xml:space="preserve"> </w:t>
      </w:r>
      <w:r>
        <w:rPr>
          <w:rFonts w:cs="Times New Roman"/>
          <w:color w:val="000000"/>
          <w:szCs w:val="24"/>
        </w:rPr>
        <w:t>a entera satisfacción del Estado</w:t>
      </w:r>
      <w:r>
        <w:rPr>
          <w:rFonts w:cs="Times New Roman"/>
          <w:bCs w:val="0"/>
          <w:szCs w:val="24"/>
        </w:rPr>
        <w:t xml:space="preserve"> el monto que efectivamente aplique el Acreditante al cobrar este concepto, constituyendo una obligación válida y exigible a cargo del Estado y a favor del Acreditante, sin que lo establecido pueda ser causa de impugnación presente o futura.]</w:t>
      </w:r>
      <w:r w:rsidR="000627C7">
        <w:rPr>
          <w:rStyle w:val="Refdenotaalpie"/>
          <w:rFonts w:cs="Times New Roman"/>
          <w:bCs w:val="0"/>
          <w:szCs w:val="24"/>
        </w:rPr>
        <w:footnoteReference w:id="44"/>
      </w:r>
    </w:p>
    <w:p w:rsidR="00D6581B" w:rsidRPr="00DC4BC8" w:rsidRDefault="00D6581B" w:rsidP="00BD1BA8">
      <w:pPr>
        <w:ind w:firstLine="709"/>
        <w:rPr>
          <w:rFonts w:cs="Tahoma"/>
          <w:szCs w:val="22"/>
        </w:rPr>
      </w:pPr>
    </w:p>
    <w:p w:rsidR="00C3651B" w:rsidRPr="00DC4BC8" w:rsidRDefault="006B5A40" w:rsidP="00BD1BA8">
      <w:pPr>
        <w:pStyle w:val="Ttulo3"/>
        <w:numPr>
          <w:ilvl w:val="0"/>
          <w:numId w:val="7"/>
        </w:numPr>
        <w:ind w:left="0" w:firstLine="709"/>
        <w:rPr>
          <w:rFonts w:cs="Tahoma"/>
          <w:vanish/>
          <w:szCs w:val="22"/>
          <w:specVanish/>
        </w:rPr>
      </w:pPr>
      <w:bookmarkStart w:id="58" w:name="_Toc32749625"/>
      <w:bookmarkStart w:id="59" w:name="_Toc30113378"/>
      <w:bookmarkStart w:id="60" w:name="_Toc144205649"/>
      <w:r>
        <w:rPr>
          <w:rFonts w:cs="Tahoma"/>
          <w:szCs w:val="22"/>
          <w:u w:val="single"/>
        </w:rPr>
        <w:t>Forma de Hacer la Disposición</w:t>
      </w:r>
      <w:r>
        <w:rPr>
          <w:rFonts w:cs="Tahoma"/>
          <w:szCs w:val="22"/>
        </w:rPr>
        <w:t>.</w:t>
      </w:r>
      <w:bookmarkEnd w:id="58"/>
      <w:bookmarkEnd w:id="59"/>
      <w:bookmarkEnd w:id="60"/>
    </w:p>
    <w:p w:rsidR="00C3651B" w:rsidRPr="00DC4BC8" w:rsidRDefault="00C3651B" w:rsidP="00BD1BA8">
      <w:pPr>
        <w:ind w:firstLine="709"/>
        <w:rPr>
          <w:rFonts w:cs="Tahoma"/>
          <w:szCs w:val="22"/>
        </w:rPr>
      </w:pPr>
      <w:r>
        <w:rPr>
          <w:rFonts w:cs="Tahoma"/>
          <w:szCs w:val="22"/>
        </w:rPr>
        <w:t xml:space="preserve"> </w:t>
      </w:r>
    </w:p>
    <w:p w:rsidR="00C3651B" w:rsidRPr="00DC4BC8" w:rsidRDefault="00C3651B" w:rsidP="00BD1BA8">
      <w:pPr>
        <w:ind w:firstLine="709"/>
        <w:rPr>
          <w:rFonts w:cs="Tahoma"/>
          <w:szCs w:val="22"/>
        </w:rPr>
      </w:pPr>
    </w:p>
    <w:p w:rsidR="006B5A40" w:rsidRPr="00DC4BC8" w:rsidRDefault="00D6581B" w:rsidP="00BD1BA8">
      <w:pPr>
        <w:pStyle w:val="Prrafodelista"/>
        <w:numPr>
          <w:ilvl w:val="0"/>
          <w:numId w:val="8"/>
        </w:numPr>
        <w:ind w:left="0" w:firstLine="709"/>
        <w:rPr>
          <w:rFonts w:cs="Tahoma"/>
        </w:rPr>
      </w:pPr>
      <w:r>
        <w:rPr>
          <w:rFonts w:cs="Tahoma"/>
        </w:rPr>
        <w:t xml:space="preserve">Para poder realizar la Disposición: (1) el Estado presentará al Acreditante una </w:t>
      </w:r>
      <w:r>
        <w:t>Solicitud de Disposición</w:t>
      </w:r>
      <w:r>
        <w:rPr>
          <w:rFonts w:cs="Tahoma"/>
        </w:rPr>
        <w:t xml:space="preserve">, con por lo menos 3 (tres) Días Hábiles de anticipación a la fecha propuesta para disponer el Crédito; </w:t>
      </w:r>
      <w:r>
        <w:rPr>
          <w:rFonts w:cs="Tahoma"/>
          <w:u w:val="single"/>
        </w:rPr>
        <w:t>en el entendido que</w:t>
      </w:r>
      <w:r>
        <w:rPr>
          <w:rFonts w:cs="Tahoma"/>
        </w:rPr>
        <w:t xml:space="preserve"> dicho aviso se considerará dado en determinado día únicamente si es entregado antes de las 12:00 horas (doce horas) (hora de la Ciudad de México) de ese mismo día; y (2) deberán haberse cumplido las condiciones suspensivas que se establecen en la Cláusula Cuarta del presente Contrato.</w:t>
      </w:r>
    </w:p>
    <w:p w:rsidR="006B5A40" w:rsidRPr="00DC4BC8" w:rsidRDefault="006B5A40" w:rsidP="00BD1BA8">
      <w:pPr>
        <w:pStyle w:val="Prrafodelista"/>
        <w:numPr>
          <w:ilvl w:val="0"/>
          <w:numId w:val="8"/>
        </w:numPr>
        <w:ind w:left="0" w:firstLine="709"/>
        <w:rPr>
          <w:rFonts w:cs="Tahoma"/>
        </w:rPr>
      </w:pPr>
      <w:r>
        <w:rPr>
          <w:rFonts w:cs="Tahoma"/>
        </w:rPr>
        <w:t>Una vez que se cumpla con lo establecido en el párrafo (a) anterior, el Acreditante pondrá a disposición del Estado a más tardar a las 12:00 horas (doce horas) (hora de la Ciudad de México) de la Fecha de Disposición, el monto de la Disposición de conformidad con las Secciones 2.2. (</w:t>
      </w:r>
      <w:r>
        <w:rPr>
          <w:rFonts w:cs="Tahoma"/>
          <w:i/>
        </w:rPr>
        <w:t>Disposición</w:t>
      </w:r>
      <w:r>
        <w:rPr>
          <w:rFonts w:cs="Tahoma"/>
        </w:rPr>
        <w:t>) y 2.3. (</w:t>
      </w:r>
      <w:r>
        <w:rPr>
          <w:rFonts w:cs="Tahoma"/>
          <w:i/>
        </w:rPr>
        <w:t>Transferencia de Recursos</w:t>
      </w:r>
      <w:r>
        <w:rPr>
          <w:rFonts w:cs="Tahoma"/>
        </w:rPr>
        <w:t>) anteriores.</w:t>
      </w:r>
    </w:p>
    <w:p w:rsidR="006B5A40" w:rsidRPr="00DC4BC8" w:rsidRDefault="006B5A40" w:rsidP="00BD1BA8">
      <w:pPr>
        <w:pStyle w:val="Prrafodelista"/>
        <w:numPr>
          <w:ilvl w:val="0"/>
          <w:numId w:val="8"/>
        </w:numPr>
        <w:ind w:left="0" w:firstLine="709"/>
        <w:rPr>
          <w:rFonts w:cs="Tahoma"/>
        </w:rPr>
      </w:pPr>
      <w:r>
        <w:rPr>
          <w:rFonts w:cs="Tahoma"/>
        </w:rPr>
        <w:t>Las Partes acuerdan que el Acreditante podrá restringir o denunciar el presente Contrato, en términos del artículo 294 de la Ley General de Títulos y Operaciones de Crédito, salvo que el Acreditado haya presentado una Solicitud de Disposición, en cuyo caso el Acreditante mantendrá su obligación de realizar la Disposición sujeto al cumplimiento de las condiciones suspensivas previstas en la Cláusula Cuarta (</w:t>
      </w:r>
      <w:r>
        <w:rPr>
          <w:rFonts w:cs="Tahoma"/>
          <w:i/>
        </w:rPr>
        <w:t>Condiciones Suspensivas</w:t>
      </w:r>
      <w:r>
        <w:rPr>
          <w:rFonts w:cs="Tahoma"/>
        </w:rPr>
        <w:t>) del presente Contrato.</w:t>
      </w:r>
    </w:p>
    <w:p w:rsidR="000A2C1D" w:rsidRPr="00DC4BC8" w:rsidRDefault="006B5A40" w:rsidP="00BD1BA8">
      <w:pPr>
        <w:pStyle w:val="Ttulo3"/>
        <w:numPr>
          <w:ilvl w:val="0"/>
          <w:numId w:val="7"/>
        </w:numPr>
        <w:ind w:left="0" w:firstLine="709"/>
        <w:rPr>
          <w:rFonts w:cs="Tahoma"/>
          <w:vanish/>
          <w:szCs w:val="22"/>
          <w:specVanish/>
        </w:rPr>
      </w:pPr>
      <w:bookmarkStart w:id="61" w:name="_Toc32749626"/>
      <w:bookmarkStart w:id="62" w:name="_Toc30113379"/>
      <w:bookmarkStart w:id="63" w:name="_Toc144205650"/>
      <w:r>
        <w:rPr>
          <w:rFonts w:cs="Tahoma"/>
          <w:szCs w:val="22"/>
          <w:u w:val="single"/>
        </w:rPr>
        <w:t>Destino de los Recursos</w:t>
      </w:r>
      <w:r>
        <w:rPr>
          <w:rFonts w:cs="Tahoma"/>
          <w:szCs w:val="22"/>
        </w:rPr>
        <w:t>.</w:t>
      </w:r>
      <w:bookmarkEnd w:id="61"/>
      <w:bookmarkEnd w:id="62"/>
      <w:bookmarkEnd w:id="63"/>
    </w:p>
    <w:p w:rsidR="000551B3" w:rsidRDefault="000A2C1D" w:rsidP="00A343F9">
      <w:pPr>
        <w:rPr>
          <w:rFonts w:cs="Tahoma"/>
        </w:rPr>
      </w:pPr>
      <w:r>
        <w:rPr>
          <w:rFonts w:cs="Tahoma"/>
          <w:szCs w:val="22"/>
        </w:rPr>
        <w:t xml:space="preserve"> El Estado en este acto se obliga a destinar la totalidad de los recursos del Crédito</w:t>
      </w:r>
      <w:r w:rsidR="008333BE">
        <w:rPr>
          <w:rFonts w:cs="Tahoma"/>
          <w:szCs w:val="22"/>
        </w:rPr>
        <w:t>,</w:t>
      </w:r>
      <w:r>
        <w:rPr>
          <w:rFonts w:cs="Tahoma"/>
          <w:szCs w:val="22"/>
        </w:rPr>
        <w:t xml:space="preserve"> </w:t>
      </w:r>
      <w:r w:rsidR="00445DA4">
        <w:rPr>
          <w:rFonts w:cs="Tahoma"/>
        </w:rPr>
        <w:t>[</w:t>
      </w:r>
      <w:r w:rsidR="00445DA4" w:rsidRPr="00445DA4">
        <w:rPr>
          <w:rFonts w:cs="Tahoma"/>
        </w:rPr>
        <w:t>al refinanciamiento de la deuda pública directa de largo plazo a cargo del Estado, que en su momento se destinó a inversiones públicas productivas, refinanciamiento o restructura de la deuda pública y que cualquier otro concepto adicional que genere un costo o cargo del Acreditado con motivo de la contratación y disposición del Crédito, deberá cubrirlo el</w:t>
      </w:r>
      <w:r w:rsidR="00445DA4">
        <w:rPr>
          <w:rFonts w:cs="Tahoma"/>
        </w:rPr>
        <w:t xml:space="preserve"> Estado con recursos ajenos al Crédito,</w:t>
      </w:r>
      <w:r w:rsidR="00F72D59">
        <w:rPr>
          <w:rStyle w:val="Refdenotaalpie"/>
          <w:rFonts w:cs="Tahoma"/>
        </w:rPr>
        <w:footnoteReference w:id="45"/>
      </w:r>
      <w:r w:rsidR="00445DA4">
        <w:rPr>
          <w:rFonts w:cs="Tahoma"/>
        </w:rPr>
        <w:t xml:space="preserve"> </w:t>
      </w:r>
      <w:r w:rsidR="004B14F9">
        <w:rPr>
          <w:rFonts w:cs="Tahoma"/>
        </w:rPr>
        <w:t>/ a</w:t>
      </w:r>
      <w:r w:rsidR="00445DA4">
        <w:rPr>
          <w:rFonts w:cs="Tahoma"/>
        </w:rPr>
        <w:t>l</w:t>
      </w:r>
      <w:r w:rsidR="00370D87" w:rsidRPr="008333BE">
        <w:rPr>
          <w:rFonts w:cs="Tahoma"/>
        </w:rPr>
        <w:t xml:space="preserve"> pago total del saldo insoluto de principal</w:t>
      </w:r>
      <w:r w:rsidR="004B14F9">
        <w:rPr>
          <w:rFonts w:cs="Tahoma"/>
        </w:rPr>
        <w:t>]</w:t>
      </w:r>
      <w:r w:rsidR="00370D87" w:rsidRPr="008333BE">
        <w:rPr>
          <w:rFonts w:cs="Tahoma"/>
        </w:rPr>
        <w:t xml:space="preserve"> en términos de los siguientes financiamientos (conjuntamente, los “</w:t>
      </w:r>
      <w:r w:rsidR="00370D87" w:rsidRPr="001266AB">
        <w:rPr>
          <w:rFonts w:cs="Tahoma"/>
          <w:u w:val="single"/>
        </w:rPr>
        <w:t>Financiamientos a Liquidar</w:t>
      </w:r>
      <w:r w:rsidR="00370D87" w:rsidRPr="001266AB">
        <w:rPr>
          <w:rFonts w:cs="Tahoma"/>
        </w:rPr>
        <w:t>”):</w:t>
      </w:r>
    </w:p>
    <w:p w:rsidR="008333BE" w:rsidRPr="008333BE" w:rsidRDefault="008333BE" w:rsidP="00D939F1">
      <w:pPr>
        <w:ind w:firstLine="709"/>
        <w:rPr>
          <w:rFonts w:cs="Tahoma"/>
        </w:rPr>
      </w:pPr>
    </w:p>
    <w:p w:rsidR="000551B3" w:rsidRPr="00DC4BC8" w:rsidRDefault="00F91F01" w:rsidP="00BD1BA8">
      <w:pPr>
        <w:pStyle w:val="Prrafodelista"/>
        <w:numPr>
          <w:ilvl w:val="1"/>
          <w:numId w:val="9"/>
        </w:numPr>
        <w:ind w:left="0" w:firstLine="709"/>
        <w:rPr>
          <w:rFonts w:cs="Tahoma"/>
        </w:rPr>
      </w:pPr>
      <w:r>
        <w:rPr>
          <w:rFonts w:cs="Tahoma"/>
        </w:rPr>
        <w:t>[Descripción de Financiamiento a Liquidar];</w:t>
      </w:r>
      <w:r w:rsidR="008333BE">
        <w:rPr>
          <w:rFonts w:cs="Tahoma"/>
        </w:rPr>
        <w:t xml:space="preserve"> y</w:t>
      </w:r>
    </w:p>
    <w:p w:rsidR="00C2305D" w:rsidRDefault="00975A27" w:rsidP="00BD1BA8">
      <w:pPr>
        <w:pStyle w:val="Prrafodelista"/>
        <w:numPr>
          <w:ilvl w:val="1"/>
          <w:numId w:val="9"/>
        </w:numPr>
        <w:ind w:left="0" w:firstLine="709"/>
        <w:rPr>
          <w:rFonts w:cs="Tahoma"/>
        </w:rPr>
      </w:pPr>
      <w:r>
        <w:rPr>
          <w:rFonts w:cs="Tahoma"/>
        </w:rPr>
        <w:t>[Descripción de Financiamiento a Liquidar]</w:t>
      </w:r>
      <w:r w:rsidR="008333BE">
        <w:rPr>
          <w:rFonts w:cs="Tahoma"/>
        </w:rPr>
        <w:t>.</w:t>
      </w:r>
    </w:p>
    <w:p w:rsidR="00C2305D" w:rsidRPr="00DC4BC8" w:rsidRDefault="00C2305D" w:rsidP="00C2305D">
      <w:pPr>
        <w:pStyle w:val="Ttulo3"/>
        <w:numPr>
          <w:ilvl w:val="0"/>
          <w:numId w:val="7"/>
        </w:numPr>
        <w:ind w:left="0" w:firstLine="709"/>
        <w:rPr>
          <w:rFonts w:cs="Tahoma"/>
          <w:vanish/>
          <w:szCs w:val="22"/>
          <w:specVanish/>
        </w:rPr>
      </w:pPr>
      <w:bookmarkStart w:id="64" w:name="_Toc144205651"/>
      <w:r>
        <w:rPr>
          <w:rFonts w:cs="Tahoma"/>
          <w:szCs w:val="22"/>
          <w:u w:val="single"/>
        </w:rPr>
        <w:lastRenderedPageBreak/>
        <w:t>[Condiciones Previas a la Celebración del Crédito</w:t>
      </w:r>
      <w:r>
        <w:rPr>
          <w:rFonts w:cs="Tahoma"/>
          <w:szCs w:val="22"/>
        </w:rPr>
        <w:t>.</w:t>
      </w:r>
      <w:bookmarkEnd w:id="64"/>
    </w:p>
    <w:p w:rsidR="00C2305D" w:rsidRDefault="00C2305D" w:rsidP="003708EE">
      <w:pPr>
        <w:rPr>
          <w:rFonts w:cs="Tahoma"/>
        </w:rPr>
      </w:pPr>
      <w:r>
        <w:rPr>
          <w:rFonts w:cs="Tahoma"/>
        </w:rPr>
        <w:t xml:space="preserve"> A fin de celebrar el presente Contrato, el Acreditado cumplió con las siguientes condiciones a satisfacción del Acreditante: </w:t>
      </w:r>
    </w:p>
    <w:p w:rsidR="00C2305D" w:rsidRDefault="00C2305D" w:rsidP="003708EE">
      <w:pPr>
        <w:rPr>
          <w:rFonts w:cs="Tahoma"/>
        </w:rPr>
      </w:pPr>
    </w:p>
    <w:p w:rsidR="00C2305D" w:rsidRDefault="00C2305D" w:rsidP="00FF08DF">
      <w:pPr>
        <w:pStyle w:val="Prrafodelista"/>
        <w:numPr>
          <w:ilvl w:val="0"/>
          <w:numId w:val="30"/>
        </w:numPr>
        <w:ind w:left="0" w:firstLine="709"/>
        <w:rPr>
          <w:rFonts w:cs="Tahoma"/>
        </w:rPr>
      </w:pPr>
      <w:r>
        <w:rPr>
          <w:rFonts w:cs="Tahoma"/>
        </w:rPr>
        <w:t xml:space="preserve"> Entrega al Acreditante de c</w:t>
      </w:r>
      <w:r w:rsidRPr="00C2305D">
        <w:rPr>
          <w:rFonts w:cs="Tahoma"/>
        </w:rPr>
        <w:t xml:space="preserve">omprobación mediante oficio original signado por el titular del órgano interno de control o funcionario facultado, en el cual </w:t>
      </w:r>
      <w:r>
        <w:rPr>
          <w:rFonts w:cs="Tahoma"/>
        </w:rPr>
        <w:t>certificó</w:t>
      </w:r>
      <w:r w:rsidRPr="00C2305D">
        <w:rPr>
          <w:rFonts w:cs="Tahoma"/>
        </w:rPr>
        <w:t xml:space="preserve"> que los </w:t>
      </w:r>
      <w:r>
        <w:rPr>
          <w:rFonts w:cs="Tahoma"/>
        </w:rPr>
        <w:t>Financiamientos a Liquidar</w:t>
      </w:r>
      <w:r w:rsidRPr="00C2305D">
        <w:rPr>
          <w:rFonts w:cs="Tahoma"/>
        </w:rPr>
        <w:t xml:space="preserve"> se destinaron a inversión pública productiva y que se </w:t>
      </w:r>
      <w:r>
        <w:rPr>
          <w:rFonts w:cs="Tahoma"/>
        </w:rPr>
        <w:t>contrataron</w:t>
      </w:r>
      <w:r w:rsidRPr="00C2305D">
        <w:rPr>
          <w:rFonts w:cs="Tahoma"/>
        </w:rPr>
        <w:t xml:space="preserve"> conforme a la </w:t>
      </w:r>
      <w:r>
        <w:rPr>
          <w:rFonts w:cs="Tahoma"/>
        </w:rPr>
        <w:t>Ley Aplicable</w:t>
      </w:r>
      <w:r w:rsidRPr="00C2305D">
        <w:rPr>
          <w:rFonts w:cs="Tahoma"/>
        </w:rPr>
        <w:t>, anexando copia de su nombramiento e identificac</w:t>
      </w:r>
      <w:r>
        <w:rPr>
          <w:rFonts w:cs="Tahoma"/>
        </w:rPr>
        <w:t>ión oficial vigente con firma;</w:t>
      </w:r>
    </w:p>
    <w:p w:rsidR="00C2305D" w:rsidRDefault="00C2305D" w:rsidP="00FF08DF">
      <w:pPr>
        <w:pStyle w:val="Prrafodelista"/>
        <w:numPr>
          <w:ilvl w:val="0"/>
          <w:numId w:val="30"/>
        </w:numPr>
        <w:ind w:left="0" w:firstLine="709"/>
        <w:rPr>
          <w:rFonts w:cs="Tahoma"/>
        </w:rPr>
      </w:pPr>
      <w:r>
        <w:rPr>
          <w:rFonts w:cs="Tahoma"/>
        </w:rPr>
        <w:t>Entrega al Acreditante</w:t>
      </w:r>
      <w:r w:rsidRPr="00C2305D">
        <w:rPr>
          <w:rFonts w:cs="Tahoma"/>
        </w:rPr>
        <w:t xml:space="preserve"> el número de </w:t>
      </w:r>
      <w:r>
        <w:rPr>
          <w:rFonts w:cs="Tahoma"/>
        </w:rPr>
        <w:t xml:space="preserve">la </w:t>
      </w:r>
      <w:r w:rsidRPr="00C2305D">
        <w:rPr>
          <w:rFonts w:cs="Tahoma"/>
        </w:rPr>
        <w:t xml:space="preserve">cuenta bancaria, número de sucursal, CLABE y el nombre de la institución financiera en donde se </w:t>
      </w:r>
      <w:r>
        <w:rPr>
          <w:rFonts w:cs="Tahoma"/>
        </w:rPr>
        <w:t>depositarán los recursos de la Disposición, con el fin de destinar los recursos del Crédito a los conceptos previstos en la Sección 2.5. (</w:t>
      </w:r>
      <w:r>
        <w:rPr>
          <w:rFonts w:cs="Tahoma"/>
          <w:i/>
        </w:rPr>
        <w:t>Destino de los Recursos</w:t>
      </w:r>
      <w:r>
        <w:rPr>
          <w:rFonts w:cs="Tahoma"/>
        </w:rPr>
        <w:t>) y hasta por los montos previstos en la Solicitud de Disposición;</w:t>
      </w:r>
    </w:p>
    <w:p w:rsidR="00C2305D" w:rsidRDefault="00C2305D" w:rsidP="00FF08DF">
      <w:pPr>
        <w:pStyle w:val="Prrafodelista"/>
        <w:numPr>
          <w:ilvl w:val="0"/>
          <w:numId w:val="30"/>
        </w:numPr>
        <w:ind w:left="0" w:firstLine="709"/>
        <w:rPr>
          <w:rFonts w:cs="Tahoma"/>
        </w:rPr>
      </w:pPr>
      <w:r>
        <w:rPr>
          <w:rFonts w:cs="Tahoma"/>
        </w:rPr>
        <w:t>Entrega al Acreditante de una s</w:t>
      </w:r>
      <w:r w:rsidRPr="00C2305D">
        <w:rPr>
          <w:rFonts w:cs="Tahoma"/>
        </w:rPr>
        <w:t>olicitud de créd</w:t>
      </w:r>
      <w:r>
        <w:rPr>
          <w:rFonts w:cs="Tahoma"/>
        </w:rPr>
        <w:t>ito debidamente firmada por el A</w:t>
      </w:r>
      <w:r w:rsidRPr="00C2305D">
        <w:rPr>
          <w:rFonts w:cs="Tahoma"/>
        </w:rPr>
        <w:t xml:space="preserve">creditado, </w:t>
      </w:r>
      <w:r>
        <w:rPr>
          <w:rFonts w:cs="Tahoma"/>
        </w:rPr>
        <w:t>conforme al formato institucional proporcionado por el Acreditante; y</w:t>
      </w:r>
    </w:p>
    <w:p w:rsidR="00317D0E" w:rsidRPr="00C2305D" w:rsidRDefault="00300699" w:rsidP="00644013">
      <w:pPr>
        <w:pStyle w:val="Prrafodelista"/>
        <w:numPr>
          <w:ilvl w:val="0"/>
          <w:numId w:val="30"/>
        </w:numPr>
        <w:ind w:left="0" w:firstLine="709"/>
        <w:rPr>
          <w:rFonts w:cs="Tahoma"/>
        </w:rPr>
      </w:pPr>
      <w:r>
        <w:rPr>
          <w:rFonts w:cs="Tahoma"/>
        </w:rPr>
        <w:t>Entrega al Acreditante del</w:t>
      </w:r>
      <w:r w:rsidR="00C2305D" w:rsidRPr="00C2305D">
        <w:rPr>
          <w:rFonts w:cs="Tahoma"/>
        </w:rPr>
        <w:t xml:space="preserve"> ejemplar auténtico del</w:t>
      </w:r>
      <w:r w:rsidR="00C2305D">
        <w:rPr>
          <w:rFonts w:cs="Tahoma"/>
        </w:rPr>
        <w:t xml:space="preserve"> medio de difusión oficial del E</w:t>
      </w:r>
      <w:r w:rsidR="00C2305D" w:rsidRPr="00C2305D">
        <w:rPr>
          <w:rFonts w:cs="Tahoma"/>
        </w:rPr>
        <w:t xml:space="preserve">stado, que </w:t>
      </w:r>
      <w:r>
        <w:rPr>
          <w:rFonts w:cs="Tahoma"/>
        </w:rPr>
        <w:t>contiene</w:t>
      </w:r>
      <w:r w:rsidR="00C2305D" w:rsidRPr="00C2305D">
        <w:rPr>
          <w:rFonts w:cs="Tahoma"/>
        </w:rPr>
        <w:t xml:space="preserve"> el </w:t>
      </w:r>
      <w:r>
        <w:rPr>
          <w:rFonts w:cs="Tahoma"/>
        </w:rPr>
        <w:t>Decreto de Autorización</w:t>
      </w:r>
      <w:r w:rsidR="00C2305D" w:rsidRPr="00C2305D">
        <w:rPr>
          <w:rFonts w:cs="Tahoma"/>
        </w:rPr>
        <w:t>.</w:t>
      </w:r>
      <w:r>
        <w:rPr>
          <w:rFonts w:cs="Tahoma"/>
        </w:rPr>
        <w:t>]</w:t>
      </w:r>
      <w:r>
        <w:rPr>
          <w:rStyle w:val="Refdenotaalpie"/>
          <w:rFonts w:cs="Tahoma"/>
        </w:rPr>
        <w:footnoteReference w:id="46"/>
      </w:r>
    </w:p>
    <w:p w:rsidR="000551B3" w:rsidRPr="00DC4BC8" w:rsidRDefault="000551B3" w:rsidP="00BD1BA8">
      <w:pPr>
        <w:pStyle w:val="Ttulo2"/>
        <w:ind w:firstLine="709"/>
        <w:rPr>
          <w:rFonts w:cs="Tahoma"/>
          <w:szCs w:val="22"/>
        </w:rPr>
      </w:pPr>
      <w:bookmarkStart w:id="65" w:name="_Toc32749627"/>
      <w:bookmarkStart w:id="66" w:name="_Toc30113380"/>
      <w:bookmarkStart w:id="67" w:name="_Toc144205652"/>
      <w:bookmarkStart w:id="68" w:name="_Toc87859392"/>
      <w:r>
        <w:rPr>
          <w:rFonts w:cs="Tahoma"/>
          <w:szCs w:val="22"/>
        </w:rPr>
        <w:t xml:space="preserve">Cláusula Tercera. </w:t>
      </w:r>
      <w:r>
        <w:rPr>
          <w:rFonts w:cs="Tahoma"/>
          <w:szCs w:val="22"/>
          <w:u w:val="single"/>
        </w:rPr>
        <w:t>Pagos</w:t>
      </w:r>
      <w:r>
        <w:rPr>
          <w:rFonts w:cs="Tahoma"/>
          <w:szCs w:val="22"/>
        </w:rPr>
        <w:t>.</w:t>
      </w:r>
      <w:bookmarkEnd w:id="65"/>
      <w:bookmarkEnd w:id="66"/>
      <w:bookmarkEnd w:id="67"/>
    </w:p>
    <w:p w:rsidR="000551B3" w:rsidRPr="00DC4BC8" w:rsidRDefault="000551B3" w:rsidP="00BD1BA8">
      <w:pPr>
        <w:ind w:firstLine="709"/>
        <w:rPr>
          <w:rFonts w:cs="Tahoma"/>
          <w:szCs w:val="22"/>
        </w:rPr>
      </w:pPr>
    </w:p>
    <w:p w:rsidR="000A2C1D" w:rsidRPr="00DC4BC8" w:rsidRDefault="00CE793F" w:rsidP="00BD1BA8">
      <w:pPr>
        <w:pStyle w:val="Ttulo3"/>
        <w:numPr>
          <w:ilvl w:val="0"/>
          <w:numId w:val="10"/>
        </w:numPr>
        <w:ind w:left="0" w:firstLine="709"/>
        <w:rPr>
          <w:rFonts w:cs="Tahoma"/>
          <w:vanish/>
          <w:szCs w:val="22"/>
          <w:specVanish/>
        </w:rPr>
      </w:pPr>
      <w:bookmarkStart w:id="69" w:name="_Toc87859393"/>
      <w:bookmarkStart w:id="70" w:name="_Toc32749628"/>
      <w:bookmarkStart w:id="71" w:name="_Toc30113381"/>
      <w:bookmarkStart w:id="72" w:name="_Toc144205653"/>
      <w:bookmarkEnd w:id="68"/>
      <w:r>
        <w:rPr>
          <w:rFonts w:cs="Tahoma"/>
          <w:szCs w:val="22"/>
          <w:u w:val="single"/>
        </w:rPr>
        <w:t>Pagos de Principal</w:t>
      </w:r>
      <w:r>
        <w:rPr>
          <w:rFonts w:cs="Tahoma"/>
          <w:szCs w:val="22"/>
        </w:rPr>
        <w:t>.</w:t>
      </w:r>
      <w:bookmarkEnd w:id="69"/>
      <w:bookmarkEnd w:id="70"/>
      <w:bookmarkEnd w:id="71"/>
      <w:bookmarkEnd w:id="72"/>
    </w:p>
    <w:p w:rsidR="000551B3" w:rsidRPr="006A1BE9" w:rsidRDefault="000A2C1D" w:rsidP="00BD1BA8">
      <w:pPr>
        <w:ind w:firstLine="709"/>
        <w:rPr>
          <w:rFonts w:cs="Tahoma"/>
          <w:szCs w:val="22"/>
        </w:rPr>
      </w:pPr>
      <w:r>
        <w:rPr>
          <w:rFonts w:cs="Tahoma"/>
          <w:szCs w:val="22"/>
        </w:rPr>
        <w:t xml:space="preserve"> El Estado pagará al Acreditante el monto principal del Crédito en [●] ([●]) pagos mensuales en cada Fecha de Pago, de acuerdo con la tabla de amortización </w:t>
      </w:r>
      <w:r w:rsidR="00C44FE7">
        <w:rPr>
          <w:rFonts w:cs="Tahoma"/>
          <w:szCs w:val="22"/>
        </w:rPr>
        <w:t xml:space="preserve">adjunta como </w:t>
      </w:r>
      <w:r w:rsidR="00C44FE7" w:rsidRPr="00A343F9">
        <w:rPr>
          <w:rFonts w:cs="Tahoma"/>
          <w:b/>
          <w:szCs w:val="22"/>
        </w:rPr>
        <w:t>Anexo L</w:t>
      </w:r>
      <w:r>
        <w:rPr>
          <w:rFonts w:cs="Tahoma"/>
          <w:szCs w:val="22"/>
        </w:rPr>
        <w:t xml:space="preserve"> y sujeto a las reglas previstas en la Sección 3.7. (</w:t>
      </w:r>
      <w:r>
        <w:rPr>
          <w:rFonts w:cs="Tahoma"/>
          <w:i/>
          <w:szCs w:val="22"/>
        </w:rPr>
        <w:t>Lugar y Forma de Pago</w:t>
      </w:r>
      <w:r>
        <w:rPr>
          <w:rFonts w:cs="Tahoma"/>
          <w:szCs w:val="22"/>
        </w:rPr>
        <w:t>) del presente Contrato. El Estado deberá realizar dichos pagos mensuales en la cuenta que se encuentre especificada dentro de la solicitud de pago correspondiente o, en su defecto, en la que de tiempo en tiempo le sea notificada por el Acreditante.</w:t>
      </w:r>
    </w:p>
    <w:p w:rsidR="00091158" w:rsidRPr="006A1BE9" w:rsidRDefault="00091158" w:rsidP="00BD1BA8">
      <w:pPr>
        <w:ind w:firstLine="709"/>
        <w:rPr>
          <w:rFonts w:cs="Tahoma"/>
          <w:szCs w:val="22"/>
        </w:rPr>
      </w:pPr>
    </w:p>
    <w:p w:rsidR="000551B3" w:rsidRPr="006A1BE9" w:rsidRDefault="000551B3" w:rsidP="00BD1BA8">
      <w:pPr>
        <w:ind w:firstLine="709"/>
        <w:rPr>
          <w:rFonts w:cs="Tahoma"/>
          <w:szCs w:val="22"/>
        </w:rPr>
      </w:pPr>
      <w:r>
        <w:rPr>
          <w:rFonts w:cs="Tahoma"/>
          <w:szCs w:val="22"/>
        </w:rPr>
        <w:t>En todo caso, el saldo insoluto del Crédito deberá ser pagado completamente en o antes de la Fecha de Vencimiento, junto con la totalidad de los intereses, accesorios financieros y cualquier otra cantidad pagadera por el Estado que derive de este Contrato o de los demás Documentos del Financiamiento, sin duplicidad.</w:t>
      </w:r>
    </w:p>
    <w:p w:rsidR="000551B3" w:rsidRPr="006A1BE9" w:rsidRDefault="000551B3" w:rsidP="00BD1BA8">
      <w:pPr>
        <w:ind w:firstLine="709"/>
        <w:rPr>
          <w:rFonts w:cs="Tahoma"/>
          <w:szCs w:val="22"/>
        </w:rPr>
      </w:pPr>
    </w:p>
    <w:p w:rsidR="00CE793F" w:rsidRPr="006A1BE9" w:rsidRDefault="00CE793F" w:rsidP="00BD1BA8">
      <w:pPr>
        <w:pStyle w:val="Ttulo3"/>
        <w:numPr>
          <w:ilvl w:val="0"/>
          <w:numId w:val="10"/>
        </w:numPr>
        <w:ind w:left="0" w:firstLine="709"/>
        <w:rPr>
          <w:rFonts w:cs="Tahoma"/>
          <w:vanish/>
          <w:szCs w:val="22"/>
          <w:u w:val="single"/>
          <w:specVanish/>
        </w:rPr>
      </w:pPr>
      <w:bookmarkStart w:id="73" w:name="_Toc87859394"/>
      <w:bookmarkStart w:id="74" w:name="_Toc32749629"/>
      <w:bookmarkStart w:id="75" w:name="_Toc30113382"/>
      <w:bookmarkStart w:id="76" w:name="_Toc144205654"/>
      <w:r>
        <w:rPr>
          <w:rFonts w:cs="Tahoma"/>
          <w:szCs w:val="22"/>
          <w:u w:val="single"/>
        </w:rPr>
        <w:t>Intereses y Comisiones</w:t>
      </w:r>
      <w:bookmarkEnd w:id="73"/>
      <w:r>
        <w:rPr>
          <w:rFonts w:cs="Tahoma"/>
          <w:szCs w:val="22"/>
        </w:rPr>
        <w:t>.</w:t>
      </w:r>
      <w:bookmarkEnd w:id="74"/>
      <w:bookmarkEnd w:id="75"/>
      <w:bookmarkEnd w:id="76"/>
    </w:p>
    <w:p w:rsidR="000551B3" w:rsidRPr="006A1BE9" w:rsidRDefault="000A2C1D" w:rsidP="00BD1BA8">
      <w:pPr>
        <w:ind w:firstLine="709"/>
        <w:rPr>
          <w:rFonts w:cs="Tahoma"/>
          <w:szCs w:val="22"/>
        </w:rPr>
      </w:pPr>
      <w:r>
        <w:rPr>
          <w:rFonts w:cs="Tahoma"/>
          <w:szCs w:val="22"/>
        </w:rPr>
        <w:t xml:space="preserve"> </w:t>
      </w:r>
    </w:p>
    <w:p w:rsidR="000A2C1D" w:rsidRPr="006A1BE9" w:rsidRDefault="000A2C1D" w:rsidP="00BD1BA8">
      <w:pPr>
        <w:ind w:firstLine="709"/>
        <w:rPr>
          <w:rFonts w:cs="Tahoma"/>
          <w:szCs w:val="22"/>
        </w:rPr>
      </w:pPr>
    </w:p>
    <w:p w:rsidR="000A2C1D" w:rsidRPr="006A1BE9" w:rsidRDefault="00CE793F" w:rsidP="00BD1BA8">
      <w:pPr>
        <w:pStyle w:val="Prrafodelista"/>
        <w:numPr>
          <w:ilvl w:val="0"/>
          <w:numId w:val="11"/>
        </w:numPr>
        <w:ind w:left="0" w:firstLine="709"/>
        <w:rPr>
          <w:rFonts w:cs="Tahoma"/>
          <w:vanish/>
          <w:specVanish/>
        </w:rPr>
      </w:pPr>
      <w:r>
        <w:rPr>
          <w:rFonts w:cs="Tahoma"/>
          <w:u w:val="single"/>
        </w:rPr>
        <w:t>Intereses</w:t>
      </w:r>
      <w:r>
        <w:rPr>
          <w:rFonts w:cs="Tahoma"/>
        </w:rPr>
        <w:t>.</w:t>
      </w:r>
    </w:p>
    <w:p w:rsidR="000A2C1D" w:rsidRPr="00DC4BC8" w:rsidRDefault="000A2C1D" w:rsidP="00BD1BA8">
      <w:pPr>
        <w:ind w:firstLine="709"/>
        <w:rPr>
          <w:rFonts w:cs="Tahoma"/>
          <w:szCs w:val="22"/>
        </w:rPr>
      </w:pPr>
      <w:r>
        <w:rPr>
          <w:rFonts w:cs="Tahoma"/>
          <w:szCs w:val="22"/>
        </w:rPr>
        <w:t xml:space="preserve"> A partir de la Fecha de Disposición, el Estado deberá pagar al Acreditante intereses ordinarios respecto del monto de principal insoluto de la Disposición a una tasa anual equivalente a la Tasa TIIE en la Fecha de Determinación </w:t>
      </w:r>
      <w:r>
        <w:rPr>
          <w:rFonts w:cs="Tahoma"/>
          <w:szCs w:val="22"/>
          <w:u w:val="single"/>
        </w:rPr>
        <w:t>más</w:t>
      </w:r>
      <w:r>
        <w:rPr>
          <w:rFonts w:cs="Tahoma"/>
          <w:szCs w:val="22"/>
        </w:rPr>
        <w:t xml:space="preserve"> el Margen Aplicable (la “</w:t>
      </w:r>
      <w:r>
        <w:rPr>
          <w:rFonts w:cs="Tahoma"/>
          <w:szCs w:val="22"/>
          <w:u w:val="single"/>
        </w:rPr>
        <w:t>Tasa de Interés</w:t>
      </w:r>
      <w:r>
        <w:rPr>
          <w:rFonts w:cs="Tahoma"/>
          <w:szCs w:val="22"/>
        </w:rPr>
        <w:t>”). El Acreditante calculará los intereses ordinarios durante los primeros 10 (diez) días naturales del inicio de cada Periodo de Intereses, tomando como base la Tasa TIIE publicada el primer día de cada Periodo de Intereses (la “</w:t>
      </w:r>
      <w:r>
        <w:rPr>
          <w:rFonts w:cs="Tahoma"/>
          <w:szCs w:val="22"/>
          <w:u w:val="single"/>
        </w:rPr>
        <w:t>Fecha de Determinación</w:t>
      </w:r>
      <w:r>
        <w:rPr>
          <w:rFonts w:cs="Tahoma"/>
          <w:szCs w:val="22"/>
        </w:rPr>
        <w:t>”).</w:t>
      </w:r>
    </w:p>
    <w:p w:rsidR="000A2C1D" w:rsidRPr="00DC4BC8" w:rsidRDefault="000A2C1D" w:rsidP="00BD1BA8">
      <w:pPr>
        <w:ind w:firstLine="709"/>
        <w:rPr>
          <w:rFonts w:cs="Tahoma"/>
          <w:szCs w:val="22"/>
          <w:u w:val="single"/>
        </w:rPr>
      </w:pPr>
    </w:p>
    <w:p w:rsidR="000A2C1D" w:rsidRPr="00DC4BC8" w:rsidRDefault="00392967" w:rsidP="00BD1BA8">
      <w:pPr>
        <w:pStyle w:val="Prrafodelista"/>
        <w:numPr>
          <w:ilvl w:val="0"/>
          <w:numId w:val="11"/>
        </w:numPr>
        <w:ind w:left="0" w:firstLine="709"/>
        <w:rPr>
          <w:rFonts w:cs="Tahoma"/>
          <w:vanish/>
          <w:u w:val="single"/>
          <w:specVanish/>
        </w:rPr>
      </w:pPr>
      <w:r>
        <w:rPr>
          <w:rFonts w:cs="Tahoma"/>
          <w:u w:val="single"/>
        </w:rPr>
        <w:lastRenderedPageBreak/>
        <w:t>Tasa de Interés Sustituta</w:t>
      </w:r>
      <w:r>
        <w:rPr>
          <w:rFonts w:cs="Tahoma"/>
        </w:rPr>
        <w:t>.</w:t>
      </w:r>
    </w:p>
    <w:p w:rsidR="00A95BFF" w:rsidRDefault="000A2C1D" w:rsidP="00BD1BA8">
      <w:pPr>
        <w:spacing w:after="240"/>
        <w:ind w:firstLine="709"/>
        <w:rPr>
          <w:rFonts w:cs="Tahoma"/>
          <w:szCs w:val="22"/>
        </w:rPr>
      </w:pPr>
      <w:r>
        <w:rPr>
          <w:rFonts w:cs="Tahoma"/>
          <w:szCs w:val="22"/>
        </w:rPr>
        <w:t xml:space="preserve"> </w:t>
      </w:r>
    </w:p>
    <w:p w:rsidR="00CE793F" w:rsidRDefault="00A95BFF" w:rsidP="00BD1BA8">
      <w:pPr>
        <w:spacing w:after="240"/>
        <w:ind w:firstLine="709"/>
        <w:rPr>
          <w:rFonts w:cs="Tahoma"/>
          <w:szCs w:val="22"/>
        </w:rPr>
      </w:pPr>
      <w:r>
        <w:rPr>
          <w:rFonts w:cs="Tahoma"/>
          <w:szCs w:val="22"/>
        </w:rPr>
        <w:t>Las Partes convienen que para el caso que se suspenda o suprima el servicio que el Banco de México proporciona respecto a dar a conocer la Tasa TIIE, la tasa a la que habrá de sumarse la sobretasa para el cálculo de la Tasa de Interés, se determinará conforme a lo siguiente:</w:t>
      </w:r>
    </w:p>
    <w:p w:rsidR="00E32CF4" w:rsidRDefault="00E32CF4" w:rsidP="00E32CF4">
      <w:pPr>
        <w:pStyle w:val="Prrafodelista"/>
        <w:numPr>
          <w:ilvl w:val="0"/>
          <w:numId w:val="12"/>
        </w:numPr>
        <w:ind w:left="0" w:firstLine="709"/>
        <w:rPr>
          <w:rFonts w:cs="Tahoma"/>
        </w:rPr>
      </w:pPr>
      <w:r>
        <w:rPr>
          <w:rFonts w:cs="Tahoma"/>
        </w:rPr>
        <w:t xml:space="preserve">En primera instancia, la tasa que, en su caso, determine el Banco de México o la Secretaría de Hacienda y Crédito Público que sustituirá a la Tasa TIIE; </w:t>
      </w:r>
    </w:p>
    <w:p w:rsidR="00E32CF4" w:rsidRPr="00E32CF4" w:rsidRDefault="00E32CF4" w:rsidP="00E32CF4">
      <w:pPr>
        <w:pStyle w:val="Prrafodelista"/>
        <w:numPr>
          <w:ilvl w:val="0"/>
          <w:numId w:val="12"/>
        </w:numPr>
        <w:ind w:left="0" w:firstLine="709"/>
        <w:rPr>
          <w:rFonts w:cs="Tahoma"/>
        </w:rPr>
      </w:pPr>
      <w:r>
        <w:rPr>
          <w:rFonts w:cs="Tahoma"/>
        </w:rPr>
        <w:t>En segunda instancia, la tasa de interés que se aplicará será la siguiente: la última Tasa CETES, a plazo de 28 (veintiocho) días o el plazo más cercano a este, colocados en emisión primaria, a la fecha de inicio de cada uno de los Periodos de Intereses en que deba efectuarse el pago de intereses ordinarios.</w:t>
      </w:r>
    </w:p>
    <w:p w:rsidR="00E32CF4" w:rsidRDefault="00E32CF4" w:rsidP="00E32CF4">
      <w:pPr>
        <w:ind w:firstLine="709"/>
        <w:rPr>
          <w:rFonts w:cs="Tahoma"/>
        </w:rPr>
      </w:pPr>
      <w:r>
        <w:rPr>
          <w:rFonts w:cs="Tahoma"/>
        </w:rPr>
        <w:t>En el caso que el promedio de la Tasa TIIE, considerando únicamente las fechas de determinación de la Tasa CETES, durante los 12 (doce) meses anteriores a que haya dejado de publicarse, sea mayor al promedio de la Tasa CETES durante el mismo periodo, se adicionará la diferencia entre dichos promedios a la Tasa CETES descrita en el párrafo anterior.</w:t>
      </w:r>
    </w:p>
    <w:p w:rsidR="00E32CF4" w:rsidRDefault="00E32CF4" w:rsidP="00E32CF4">
      <w:pPr>
        <w:ind w:firstLine="709"/>
        <w:rPr>
          <w:rFonts w:cs="Tahoma"/>
        </w:rPr>
      </w:pPr>
    </w:p>
    <w:p w:rsidR="00DC0377" w:rsidRPr="00DC0377" w:rsidRDefault="00DC0377" w:rsidP="00DC0377">
      <w:pPr>
        <w:pStyle w:val="Prrafodelista"/>
        <w:numPr>
          <w:ilvl w:val="0"/>
          <w:numId w:val="12"/>
        </w:numPr>
        <w:ind w:left="0" w:firstLine="709"/>
        <w:rPr>
          <w:rFonts w:cs="Tahoma"/>
        </w:rPr>
      </w:pPr>
      <w:r>
        <w:rPr>
          <w:rFonts w:cs="Tahoma"/>
        </w:rPr>
        <w:t>En caso que se deje de publicar de manera definitiva la Tasa CETES, a plazo de 28 (veintiocho) días o el plazo más cercano a este, se utilizará la Tasa CCP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 la Tasa CCP vigente a la fecha de inicio de cada uno de los Periodos de Intereses en que deba efectuarse el pago de intereses ordinarios.</w:t>
      </w:r>
    </w:p>
    <w:p w:rsidR="00DC0377" w:rsidRDefault="00DC0377" w:rsidP="00DC0377">
      <w:pPr>
        <w:ind w:firstLine="709"/>
        <w:rPr>
          <w:rFonts w:cs="Tahoma"/>
        </w:rPr>
      </w:pPr>
      <w:r>
        <w:rPr>
          <w:rFonts w:cs="Tahoma"/>
        </w:rPr>
        <w:t>En el caso que el promedio de la Tasa TIIE durante los 12 (doce) meses anteriores a la fecha en que haya dejado de publicarse, sea mayor al promedio de la Tasa CCP durante el mismo periodo, se adicionará la diferencia entre dichos promedios a la Tasa CCP descrita en el párrafo anterior.</w:t>
      </w:r>
    </w:p>
    <w:p w:rsidR="00DC0377" w:rsidRDefault="00DC0377" w:rsidP="00DC0377">
      <w:pPr>
        <w:rPr>
          <w:rFonts w:cs="Tahoma"/>
        </w:rPr>
      </w:pPr>
    </w:p>
    <w:p w:rsidR="00DC0377" w:rsidRDefault="00DC0377" w:rsidP="00DC0377">
      <w:pPr>
        <w:ind w:firstLine="709"/>
        <w:rPr>
          <w:rFonts w:cs="Tahoma"/>
        </w:rPr>
      </w:pPr>
      <w:r>
        <w:rPr>
          <w:rFonts w:cs="Tahoma"/>
        </w:rPr>
        <w:t>Si en algún mes a que se hace referencia en el párrafo inmediato anterior no se llegare a publicar el CCP, se considerará el publicado para el mes inmediato anterior al mes en que se haya dejado de publicar dicho CCP.</w:t>
      </w:r>
    </w:p>
    <w:p w:rsidR="00DC0377" w:rsidRDefault="00DC0377" w:rsidP="00DC0377">
      <w:pPr>
        <w:ind w:firstLine="709"/>
        <w:rPr>
          <w:rFonts w:cs="Tahoma"/>
        </w:rPr>
      </w:pPr>
    </w:p>
    <w:p w:rsidR="00082910" w:rsidRPr="00082910" w:rsidRDefault="00DC0377" w:rsidP="00082910">
      <w:pPr>
        <w:pStyle w:val="Prrafodelista"/>
        <w:numPr>
          <w:ilvl w:val="0"/>
          <w:numId w:val="12"/>
        </w:numPr>
        <w:ind w:left="0" w:firstLine="709"/>
        <w:rPr>
          <w:rFonts w:cs="Tahoma"/>
        </w:rPr>
      </w:pPr>
      <w:r>
        <w:rPr>
          <w:rFonts w:cs="Tahoma"/>
        </w:rPr>
        <w:t>En el caso que se dejara de publicar de manera definitiva la Tasa CCP, las Partes negociarán dentro de un plazo de 90 (noventa) días naturales, contados a partir de la fecha en la que debiera aplicar la tasa de interés sustitutiva, con base en las condiciones prevalecientes en los mercados financieros. Durante el mencionado plazo, y hasta que las Partes acuerden una tasa sustitutiva, regirá la última Tasa de Interés aplicada. Si las Partes no llegaren a un acuerdo, se utilizará como tasa de referencia la tasa que, de manera razonable conforme a las condiciones de mercado, determine el Acreditante.</w:t>
      </w:r>
    </w:p>
    <w:p w:rsidR="00082910" w:rsidRDefault="00082910" w:rsidP="00F85049">
      <w:pPr>
        <w:ind w:firstLine="709"/>
        <w:rPr>
          <w:rFonts w:cs="Tahoma"/>
          <w:lang w:val="es-ES"/>
        </w:rPr>
      </w:pPr>
      <w:r w:rsidRPr="00082910">
        <w:rPr>
          <w:rFonts w:cs="Tahoma"/>
          <w:lang w:val="es-ES"/>
        </w:rPr>
        <w:t>Lo anterior, en el entendido de que las Partes podrán pactar por escrito distintas tasas sustitutas a las establecidas en la presente Sección.</w:t>
      </w:r>
    </w:p>
    <w:p w:rsidR="00082910" w:rsidRPr="00F85049" w:rsidRDefault="00082910" w:rsidP="00E55218">
      <w:pPr>
        <w:rPr>
          <w:rFonts w:cs="Tahoma"/>
          <w:lang w:val="es-ES"/>
        </w:rPr>
      </w:pPr>
    </w:p>
    <w:p w:rsidR="00CE793F" w:rsidRPr="00DC4BC8" w:rsidRDefault="00CE793F" w:rsidP="00BD1BA8">
      <w:pPr>
        <w:pStyle w:val="Prrafodelista"/>
        <w:numPr>
          <w:ilvl w:val="0"/>
          <w:numId w:val="11"/>
        </w:numPr>
        <w:ind w:left="0" w:firstLine="709"/>
        <w:rPr>
          <w:rFonts w:cs="Tahoma"/>
          <w:vanish/>
          <w:u w:val="single"/>
          <w:specVanish/>
        </w:rPr>
      </w:pPr>
      <w:r>
        <w:rPr>
          <w:rFonts w:cs="Tahoma"/>
          <w:u w:val="single"/>
        </w:rPr>
        <w:lastRenderedPageBreak/>
        <w:t>Disposiciones comunes para el pago de Intereses Ordinarios</w:t>
      </w:r>
      <w:r>
        <w:rPr>
          <w:rFonts w:cs="Tahoma"/>
        </w:rPr>
        <w:t>.</w:t>
      </w:r>
    </w:p>
    <w:p w:rsidR="000A2C1D" w:rsidRPr="00DC4BC8" w:rsidRDefault="000A2C1D" w:rsidP="00BD1BA8">
      <w:pPr>
        <w:ind w:firstLine="709"/>
        <w:rPr>
          <w:rFonts w:cs="Tahoma"/>
          <w:szCs w:val="22"/>
        </w:rPr>
      </w:pPr>
    </w:p>
    <w:p w:rsidR="000A2C1D" w:rsidRPr="00DC4BC8" w:rsidRDefault="000A2C1D" w:rsidP="00BD1BA8">
      <w:pPr>
        <w:ind w:firstLine="709"/>
        <w:rPr>
          <w:rFonts w:cs="Tahoma"/>
          <w:szCs w:val="22"/>
        </w:rPr>
      </w:pPr>
    </w:p>
    <w:p w:rsidR="00CE793F" w:rsidRPr="00DC4BC8" w:rsidRDefault="00CE793F" w:rsidP="00896A62">
      <w:pPr>
        <w:pStyle w:val="Prrafodelista"/>
        <w:numPr>
          <w:ilvl w:val="0"/>
          <w:numId w:val="53"/>
        </w:numPr>
        <w:ind w:left="0" w:firstLine="709"/>
        <w:rPr>
          <w:rFonts w:cs="Tahoma"/>
        </w:rPr>
      </w:pPr>
      <w:r>
        <w:rPr>
          <w:rFonts w:cs="Tahoma"/>
        </w:rPr>
        <w:t>Los pagos de intereses ordinarios que el Estado debe cubrir al Acreditante, respecto de la Disposición, en relación con el saldo insoluto de la Disposición, se efectuarán mensualmente en las Fechas de Pago que correspondan;</w:t>
      </w:r>
    </w:p>
    <w:p w:rsidR="00CE793F" w:rsidRPr="00DC4BC8" w:rsidRDefault="00CE793F" w:rsidP="00896A62">
      <w:pPr>
        <w:pStyle w:val="Prrafodelista"/>
        <w:numPr>
          <w:ilvl w:val="0"/>
          <w:numId w:val="53"/>
        </w:numPr>
        <w:ind w:left="0" w:firstLine="709"/>
        <w:rPr>
          <w:rFonts w:cs="Tahoma"/>
        </w:rPr>
      </w:pPr>
      <w:r>
        <w:rPr>
          <w:rFonts w:cs="Tahoma"/>
        </w:rPr>
        <w:t>Los intereses ordinarios pagaderos en cada Fecha de Pago, respecto de la Disposición, se calcularán multiplicando el saldo insoluto de principal del Crédito por la Tasa de Interés, dividiendo el producto entre 360 (trescientos sesenta) y multiplicando el resultado así obtenido por el número de días naturales efectivamente transcurridos en el Periodo de Intereses respectivo; y</w:t>
      </w:r>
    </w:p>
    <w:p w:rsidR="00CE793F" w:rsidRPr="00DC4BC8" w:rsidRDefault="00CE793F" w:rsidP="00896A62">
      <w:pPr>
        <w:pStyle w:val="Prrafodelista"/>
        <w:numPr>
          <w:ilvl w:val="0"/>
          <w:numId w:val="53"/>
        </w:numPr>
        <w:ind w:left="0" w:firstLine="709"/>
        <w:rPr>
          <w:rFonts w:cs="Tahoma"/>
        </w:rPr>
      </w:pPr>
      <w:r>
        <w:rPr>
          <w:rFonts w:cs="Tahoma"/>
        </w:rPr>
        <w:t>Los intereses ordinarios devengados conforme a los párrafos anteriores serán exigibles y el Estado tendrá obligación de pagarlos sin necesidad de requerimiento previo. En caso de vencimiento anticipado del Crédito, los intereses ordinarios causados serán considerados vencidos y exigibles, y deberán ser pagados de inmediato por el Estado.</w:t>
      </w:r>
    </w:p>
    <w:p w:rsidR="000A2C1D" w:rsidRPr="00DC4BC8" w:rsidRDefault="00CE793F" w:rsidP="00BD1BA8">
      <w:pPr>
        <w:pStyle w:val="Prrafodelista"/>
        <w:numPr>
          <w:ilvl w:val="0"/>
          <w:numId w:val="11"/>
        </w:numPr>
        <w:ind w:left="0" w:firstLine="709"/>
        <w:rPr>
          <w:rFonts w:cs="Tahoma"/>
          <w:vanish/>
          <w:u w:val="single"/>
          <w:specVanish/>
        </w:rPr>
      </w:pPr>
      <w:r>
        <w:rPr>
          <w:rFonts w:cs="Tahoma"/>
          <w:u w:val="single"/>
        </w:rPr>
        <w:t>Intereses Moratorios</w:t>
      </w:r>
      <w:r>
        <w:rPr>
          <w:rFonts w:cs="Tahoma"/>
        </w:rPr>
        <w:t>.</w:t>
      </w:r>
    </w:p>
    <w:p w:rsidR="00CE793F" w:rsidRPr="00DC4BC8" w:rsidRDefault="000A2C1D" w:rsidP="00BD1BA8">
      <w:pPr>
        <w:ind w:firstLine="709"/>
        <w:rPr>
          <w:rFonts w:cs="Tahoma"/>
          <w:szCs w:val="22"/>
        </w:rPr>
      </w:pPr>
      <w:r>
        <w:rPr>
          <w:rFonts w:cs="Tahoma"/>
          <w:szCs w:val="22"/>
        </w:rPr>
        <w:t xml:space="preserve"> El saldo insoluto vencido y no pagado del Crédito y, en la medida permitida por la Ley Aplicable, cualesquier otros montos a cargo del Estado vencidos y no pagados al amparo de este Contrato devengarán intereses moratorios a partir de la fecha de su vencimiento y hasta el día en que dichas cantidades sean pagadas al Acreditante en su totalidad, incluyendo el caso de que cualquier parte o la totalidad del Crédito se dé por vencido anticipadamente conforme a lo pactado en este instrumento, conforme a lo siguiente:</w:t>
      </w:r>
    </w:p>
    <w:p w:rsidR="000A2C1D" w:rsidRPr="00DC4BC8" w:rsidRDefault="000A2C1D" w:rsidP="00BD1BA8">
      <w:pPr>
        <w:ind w:firstLine="709"/>
        <w:rPr>
          <w:rFonts w:cs="Tahoma"/>
          <w:szCs w:val="22"/>
        </w:rPr>
      </w:pPr>
    </w:p>
    <w:p w:rsidR="00CE793F" w:rsidRPr="00DC4BC8" w:rsidRDefault="00F26DB2" w:rsidP="00BD1BA8">
      <w:pPr>
        <w:pStyle w:val="Prrafodelista"/>
        <w:numPr>
          <w:ilvl w:val="0"/>
          <w:numId w:val="13"/>
        </w:numPr>
        <w:ind w:left="0" w:firstLine="709"/>
        <w:rPr>
          <w:rFonts w:cs="Tahoma"/>
        </w:rPr>
      </w:pPr>
      <w:r>
        <w:rPr>
          <w:rFonts w:cs="Tahoma"/>
        </w:rPr>
        <w:t xml:space="preserve">Dichos intereses moratorios se causarán a una tasa anual equivalente a la Tasa de Interés aplicable durante el periodo en que ocurra el incumplimiento multiplicada por 1.5 (uno punto cinco). Los intereses moratorios se devengarán a partir de que ocurra el incumplimiento de que se trate y hasta la liquidación del monto incumplido. </w:t>
      </w:r>
    </w:p>
    <w:p w:rsidR="00CE793F" w:rsidRPr="00DC4BC8" w:rsidRDefault="00901CFC" w:rsidP="00BD1BA8">
      <w:pPr>
        <w:pStyle w:val="Prrafodelista"/>
        <w:numPr>
          <w:ilvl w:val="0"/>
          <w:numId w:val="13"/>
        </w:numPr>
        <w:ind w:left="0" w:firstLine="709"/>
        <w:rPr>
          <w:rFonts w:cs="Tahoma"/>
        </w:rPr>
      </w:pPr>
      <w:r>
        <w:rPr>
          <w:rFonts w:cs="Tahoma"/>
        </w:rPr>
        <w:t>Los intereses moratorios se calcularán multiplicando el importe vencido y no pagado por la tasa de interés moratoria pactada en el párrafo anterior, dividiendo el producto entre 360 (trescientos sesenta) y multiplicando el resultado así obtenido por el número de días naturales efectivamente transcurridos entre la fecha que haya vencido el importe de que se trate y la fecha en que el mismo sea pagado al Acreditante.</w:t>
      </w:r>
    </w:p>
    <w:p w:rsidR="00CE793F" w:rsidRDefault="00CE793F" w:rsidP="00BD1BA8">
      <w:pPr>
        <w:pStyle w:val="Prrafodelista"/>
        <w:numPr>
          <w:ilvl w:val="0"/>
          <w:numId w:val="13"/>
        </w:numPr>
        <w:ind w:left="0" w:firstLine="709"/>
        <w:rPr>
          <w:rFonts w:cs="Tahoma"/>
        </w:rPr>
      </w:pPr>
      <w:r>
        <w:rPr>
          <w:rFonts w:cs="Tahoma"/>
        </w:rPr>
        <w:t>El Estado tendrá obligación de pagar a la vista, de inmediato y sin derecho a ningún plazo de gracia cualesquier intereses moratorios que se causen al amparo de este Contrato.</w:t>
      </w:r>
    </w:p>
    <w:p w:rsidR="00901CFC" w:rsidRPr="00DC4BC8" w:rsidRDefault="00901CFC" w:rsidP="00BD1BA8">
      <w:pPr>
        <w:pStyle w:val="Prrafodelista"/>
        <w:numPr>
          <w:ilvl w:val="0"/>
          <w:numId w:val="13"/>
        </w:numPr>
        <w:ind w:left="0" w:firstLine="709"/>
        <w:rPr>
          <w:rFonts w:cs="Tahoma"/>
        </w:rPr>
      </w:pPr>
      <w:r>
        <w:rPr>
          <w:rFonts w:cs="Tahoma"/>
        </w:rPr>
        <w:t>Durante el periodo en que se devenguen intereses moratorios, no se devengarán intereses ordinarios.</w:t>
      </w:r>
    </w:p>
    <w:p w:rsidR="000A2C1D" w:rsidRPr="00DC4BC8" w:rsidRDefault="00F72D59" w:rsidP="00BD1BA8">
      <w:pPr>
        <w:pStyle w:val="Ttulo3"/>
        <w:numPr>
          <w:ilvl w:val="0"/>
          <w:numId w:val="10"/>
        </w:numPr>
        <w:ind w:left="0" w:firstLine="709"/>
        <w:rPr>
          <w:rFonts w:cs="Tahoma"/>
          <w:szCs w:val="22"/>
        </w:rPr>
      </w:pPr>
      <w:bookmarkStart w:id="77" w:name="_Toc32749630"/>
      <w:bookmarkStart w:id="78" w:name="_Toc30113383"/>
      <w:bookmarkStart w:id="79" w:name="_Toc144205655"/>
      <w:bookmarkStart w:id="80" w:name="_Toc87859395"/>
      <w:r>
        <w:rPr>
          <w:rFonts w:cs="Tahoma"/>
          <w:szCs w:val="22"/>
          <w:u w:val="single"/>
        </w:rPr>
        <w:t>[</w:t>
      </w:r>
      <w:r w:rsidR="00CE793F">
        <w:rPr>
          <w:rFonts w:cs="Tahoma"/>
          <w:szCs w:val="22"/>
          <w:u w:val="single"/>
        </w:rPr>
        <w:t>Pagos Netos</w:t>
      </w:r>
      <w:r w:rsidR="00CE793F">
        <w:rPr>
          <w:rFonts w:cs="Tahoma"/>
          <w:szCs w:val="22"/>
        </w:rPr>
        <w:t>.</w:t>
      </w:r>
      <w:bookmarkEnd w:id="77"/>
      <w:bookmarkEnd w:id="78"/>
      <w:bookmarkEnd w:id="79"/>
    </w:p>
    <w:p w:rsidR="000A2C1D" w:rsidRPr="00DC4BC8" w:rsidRDefault="000A2C1D" w:rsidP="00BD1BA8">
      <w:pPr>
        <w:ind w:firstLine="709"/>
        <w:rPr>
          <w:rFonts w:cs="Tahoma"/>
          <w:szCs w:val="22"/>
        </w:rPr>
      </w:pPr>
    </w:p>
    <w:p w:rsidR="00CA0ABF" w:rsidRPr="00DC4BC8" w:rsidRDefault="00CE793F" w:rsidP="00BD1BA8">
      <w:pPr>
        <w:pStyle w:val="Prrafodelista"/>
        <w:numPr>
          <w:ilvl w:val="0"/>
          <w:numId w:val="14"/>
        </w:numPr>
        <w:ind w:left="0" w:firstLine="709"/>
        <w:rPr>
          <w:rFonts w:cs="Tahoma"/>
        </w:rPr>
      </w:pPr>
      <w:r>
        <w:rPr>
          <w:rFonts w:cs="Tahoma"/>
        </w:rPr>
        <w:t xml:space="preserve">Todos los pagos realizados por el Estado al Acreditante conforme al presente Contrato o de conformidad con cualquier otro Documento del Financiamiento, </w:t>
      </w:r>
      <w:bookmarkEnd w:id="80"/>
      <w:r>
        <w:rPr>
          <w:rFonts w:cs="Tahoma"/>
        </w:rPr>
        <w:t xml:space="preserve">se realizarán sin compensación, deducción o retención alguna respecto de cualesquiera impuestos, gravámenes, contribuciones, derechos, tarifas o cualesquier otras cargas, presentes o </w:t>
      </w:r>
      <w:r>
        <w:rPr>
          <w:rFonts w:cs="Tahoma"/>
        </w:rPr>
        <w:lastRenderedPageBreak/>
        <w:t>futuras, impuestas por cualquier Autoridad Gubernamental (excepto por el impuesto sobre la renta) respecto de dichos pagos (conjuntamente, los “</w:t>
      </w:r>
      <w:r>
        <w:rPr>
          <w:rFonts w:cs="Tahoma"/>
          <w:u w:val="single"/>
        </w:rPr>
        <w:t>Impuestos</w:t>
      </w:r>
      <w:r>
        <w:rPr>
          <w:rFonts w:cs="Tahoma"/>
        </w:rPr>
        <w:t>”).</w:t>
      </w:r>
    </w:p>
    <w:p w:rsidR="00CE793F" w:rsidRPr="00DC4BC8" w:rsidRDefault="001A1FD5" w:rsidP="00BD1BA8">
      <w:pPr>
        <w:pStyle w:val="Prrafodelista"/>
        <w:numPr>
          <w:ilvl w:val="0"/>
          <w:numId w:val="14"/>
        </w:numPr>
        <w:ind w:left="0" w:firstLine="709"/>
        <w:rPr>
          <w:rFonts w:cs="Tahoma"/>
        </w:rPr>
      </w:pPr>
      <w:r>
        <w:rPr>
          <w:rFonts w:cs="Tahoma"/>
        </w:rPr>
        <w:t xml:space="preserve">En caso de que se causen o se generen Impuestos sobre los pagos efectuados por el Estado al Acreditante, y el resultado de lo anterior sea incrementar el costo al Acreditante, reducir los ingresos a ser percibidos por el Acreditante o causar un gasto al Acreditante en relación con el presente Contrato y </w:t>
      </w:r>
      <w:r>
        <w:rPr>
          <w:rFonts w:cs="Tahoma"/>
          <w:u w:val="single"/>
        </w:rPr>
        <w:t>siempre y cuando</w:t>
      </w:r>
      <w:r>
        <w:rPr>
          <w:rFonts w:cs="Tahoma"/>
        </w:rPr>
        <w:t xml:space="preserve"> dichos Impuestos: (</w:t>
      </w:r>
      <w:r>
        <w:rPr>
          <w:rFonts w:cs="Tahoma"/>
          <w:iCs/>
        </w:rPr>
        <w:t>1</w:t>
      </w:r>
      <w:r>
        <w:rPr>
          <w:rFonts w:cs="Tahoma"/>
        </w:rPr>
        <w:t>) no se traten de Impuestos de carácter federal; (</w:t>
      </w:r>
      <w:r>
        <w:rPr>
          <w:rFonts w:cs="Tahoma"/>
          <w:iCs/>
        </w:rPr>
        <w:t>2</w:t>
      </w:r>
      <w:r>
        <w:rPr>
          <w:rFonts w:cs="Tahoma"/>
        </w:rPr>
        <w:t>) no hayan existido en la fecha de celebración del presente Contrato; o (</w:t>
      </w:r>
      <w:r>
        <w:rPr>
          <w:rFonts w:cs="Tahoma"/>
          <w:iCs/>
        </w:rPr>
        <w:t>3</w:t>
      </w:r>
      <w:r>
        <w:rPr>
          <w:rFonts w:cs="Tahoma"/>
        </w:rPr>
        <w:t>) no hayan sido consecuencia de la cesión del presente Contrato a favor de un tercero, el cual se encuentre sujeto a obligaciones fiscales más gravosas que las del Acreditante, el Estado conviene en pagar el monto de dicho incremento en costo, reducción en ingresos o gasto adicional derivados de dichos Impuestos a fin de que los pagos efectuados por el Estado al Acreditante de conformidad con el presente Contrato o al amparo de cualquier otro Documento del Financiamiento, después de efectuar la retención de que se trate, no resulten inferiores al monto que el Estado debe pagar al Acreditante en términos del presente Contrato o de cualquier otro Documento del Financiamiento. En el supuesto de que el Acreditante legalmente acredite para efectos fiscales los Impuestos pagados por el Estado en términos del presente inciso (b), el Acreditante se obliga a rembolsar al Estado el monto de dichos Impuestos acreditados.]</w:t>
      </w:r>
      <w:r>
        <w:rPr>
          <w:rStyle w:val="Refdenotaalpie"/>
          <w:rFonts w:cs="Tahoma"/>
        </w:rPr>
        <w:footnoteReference w:id="47"/>
      </w:r>
    </w:p>
    <w:p w:rsidR="00B249A4" w:rsidRPr="00DC4BC8" w:rsidRDefault="00CE793F" w:rsidP="00BD1BA8">
      <w:pPr>
        <w:pStyle w:val="Ttulo3"/>
        <w:numPr>
          <w:ilvl w:val="0"/>
          <w:numId w:val="10"/>
        </w:numPr>
        <w:ind w:left="0" w:firstLine="709"/>
        <w:rPr>
          <w:rFonts w:cs="Tahoma"/>
          <w:szCs w:val="22"/>
        </w:rPr>
      </w:pPr>
      <w:bookmarkStart w:id="81" w:name="_Toc32749631"/>
      <w:bookmarkStart w:id="82" w:name="_Toc30113384"/>
      <w:bookmarkStart w:id="83" w:name="_Toc144205656"/>
      <w:bookmarkStart w:id="84" w:name="_Toc87859397"/>
      <w:r>
        <w:rPr>
          <w:rFonts w:cs="Tahoma"/>
          <w:szCs w:val="22"/>
          <w:u w:val="single"/>
        </w:rPr>
        <w:t>Autorizaciones al Fiduciario</w:t>
      </w:r>
      <w:r>
        <w:rPr>
          <w:rFonts w:cs="Tahoma"/>
          <w:szCs w:val="22"/>
        </w:rPr>
        <w:t>.</w:t>
      </w:r>
      <w:bookmarkEnd w:id="81"/>
      <w:bookmarkEnd w:id="82"/>
      <w:bookmarkEnd w:id="83"/>
    </w:p>
    <w:p w:rsidR="00B249A4" w:rsidRPr="00DC4BC8" w:rsidRDefault="00B249A4" w:rsidP="00BD1BA8">
      <w:pPr>
        <w:ind w:firstLine="709"/>
        <w:rPr>
          <w:rFonts w:cs="Tahoma"/>
          <w:szCs w:val="22"/>
        </w:rPr>
      </w:pPr>
    </w:p>
    <w:p w:rsidR="001903A8" w:rsidRPr="006A1BE9" w:rsidRDefault="00CE793F" w:rsidP="00BD1BA8">
      <w:pPr>
        <w:pStyle w:val="Prrafodelista"/>
        <w:numPr>
          <w:ilvl w:val="0"/>
          <w:numId w:val="15"/>
        </w:numPr>
        <w:ind w:left="0" w:firstLine="709"/>
        <w:rPr>
          <w:rFonts w:cs="Tahoma"/>
        </w:rPr>
      </w:pPr>
      <w:r>
        <w:rPr>
          <w:rFonts w:cs="Tahoma"/>
        </w:rPr>
        <w:t>El Fideicomiso Maestro será una, pero no la única, fuente de recursos para el pago de las cantidades adeudadas por el Estado al Acreditante al amparo del presente Contrato y los demás Documentos del Financiamiento sin duplicidad.</w:t>
      </w:r>
    </w:p>
    <w:p w:rsidR="001903A8" w:rsidRDefault="00CE793F" w:rsidP="00BD1BA8">
      <w:pPr>
        <w:pStyle w:val="Prrafodelista"/>
        <w:numPr>
          <w:ilvl w:val="0"/>
          <w:numId w:val="15"/>
        </w:numPr>
        <w:ind w:left="0" w:firstLine="709"/>
        <w:rPr>
          <w:rFonts w:cs="Tahoma"/>
        </w:rPr>
      </w:pPr>
      <w:r>
        <w:rPr>
          <w:rFonts w:cs="Tahoma"/>
        </w:rPr>
        <w:t xml:space="preserve">El Estado en este acto autoriza de manera irrevocable al Fiduciario para llevar a cabo cualesquiera y todos los pagos de cualesquiera cantidades adeudadas por el Estado al Acreditante en virtud de este Contrato y/o cualesquiera otros Documentos del Financiamiento, de conformidad con los términos establecidos en el Fideicomiso Maestro y los Documentos del Financiamiento, </w:t>
      </w:r>
      <w:r>
        <w:rPr>
          <w:rFonts w:cs="Tahoma"/>
          <w:u w:val="single"/>
        </w:rPr>
        <w:t>excepto</w:t>
      </w:r>
      <w:r>
        <w:rPr>
          <w:rFonts w:cs="Tahoma"/>
        </w:rPr>
        <w:t xml:space="preserve"> por los pagos anticipados voluntarios, los cuales requerirán la instrucción por escrito del Estado. Todas las disposiciones contenidas en el presente Contrato respecto de pagos que deben ser efectuados por el Estado serán aplicables a los pagos efectuados por el Fiduciario.</w:t>
      </w:r>
      <w:bookmarkEnd w:id="84"/>
    </w:p>
    <w:p w:rsidR="007B2671" w:rsidRPr="006A1BE9" w:rsidRDefault="007B2671" w:rsidP="00BD1BA8">
      <w:pPr>
        <w:pStyle w:val="Prrafodelista"/>
        <w:numPr>
          <w:ilvl w:val="0"/>
          <w:numId w:val="15"/>
        </w:numPr>
        <w:ind w:left="0" w:firstLine="709"/>
        <w:rPr>
          <w:rFonts w:cs="Tahoma"/>
        </w:rPr>
      </w:pPr>
      <w:r>
        <w:rPr>
          <w:rFonts w:cs="Tahoma"/>
        </w:rPr>
        <w:t xml:space="preserve">Todos los pagos que realice el Fiduciario de cualesquiera cantidades adeudadas por el Estado al Acreditante en virtud del presente Contrato deberán provenir del </w:t>
      </w:r>
      <w:r w:rsidR="000475B7" w:rsidRPr="00BB2184">
        <w:rPr>
          <w:rFonts w:cs="Tahoma"/>
          <w:bCs/>
          <w:iCs/>
          <w:lang w:val="es-ES"/>
        </w:rPr>
        <w:t>Porcentaje de Participaciones Fideicomitidas Asignadas</w:t>
      </w:r>
      <w:r>
        <w:rPr>
          <w:rFonts w:cs="Tahoma"/>
        </w:rPr>
        <w:t>.</w:t>
      </w:r>
    </w:p>
    <w:p w:rsidR="00B249A4" w:rsidRPr="00DC4BC8" w:rsidRDefault="00CE793F" w:rsidP="00BD1BA8">
      <w:pPr>
        <w:pStyle w:val="Ttulo3"/>
        <w:numPr>
          <w:ilvl w:val="0"/>
          <w:numId w:val="10"/>
        </w:numPr>
        <w:ind w:left="0" w:firstLine="709"/>
        <w:rPr>
          <w:rFonts w:cs="Tahoma"/>
          <w:vanish/>
          <w:szCs w:val="22"/>
          <w:u w:val="single"/>
          <w:specVanish/>
        </w:rPr>
      </w:pPr>
      <w:bookmarkStart w:id="85" w:name="_Toc32749632"/>
      <w:bookmarkStart w:id="86" w:name="_Toc30113385"/>
      <w:bookmarkStart w:id="87" w:name="_Toc144205657"/>
      <w:bookmarkStart w:id="88" w:name="_Toc87859398"/>
      <w:r>
        <w:rPr>
          <w:rFonts w:cs="Tahoma"/>
          <w:szCs w:val="22"/>
          <w:u w:val="single"/>
        </w:rPr>
        <w:t>Asignación de Pagos</w:t>
      </w:r>
      <w:r>
        <w:rPr>
          <w:rFonts w:cs="Tahoma"/>
          <w:szCs w:val="22"/>
        </w:rPr>
        <w:t>.</w:t>
      </w:r>
      <w:bookmarkEnd w:id="85"/>
      <w:bookmarkEnd w:id="86"/>
      <w:bookmarkEnd w:id="87"/>
    </w:p>
    <w:p w:rsidR="00B249A4" w:rsidRPr="006A1BE9" w:rsidRDefault="00B249A4" w:rsidP="00BD1BA8">
      <w:pPr>
        <w:ind w:firstLine="709"/>
        <w:rPr>
          <w:rFonts w:cs="Tahoma"/>
          <w:szCs w:val="22"/>
        </w:rPr>
      </w:pPr>
      <w:r>
        <w:rPr>
          <w:rFonts w:cs="Tahoma"/>
          <w:szCs w:val="22"/>
        </w:rPr>
        <w:t xml:space="preserve"> Cualquier pago realizado por el Estado al amparo de este Contrato será aplicado por el Acreditante hasta donde alcance en el siguiente orden: (a) en su caso, gastos razonables y documentos incurridos por el Acreditante para la recuperación judicial del Crédito; (b) intereses moratorios; (c) intereses ordinarios vencidos y no pagados; (d) saldo vencido y no pagado de principal; y (e) monto del principal del Crédito en orden inverso a su vencimiento. El monto de los conceptos previstos en los incisos (a) a (e) anteriores será adicionado con la cantidad correspondiente al Impuesto al Valor </w:t>
      </w:r>
      <w:r>
        <w:rPr>
          <w:rFonts w:cs="Tahoma"/>
          <w:szCs w:val="22"/>
        </w:rPr>
        <w:lastRenderedPageBreak/>
        <w:t>Agregado (o cualquier impuesto que lo sustituya de tiempo en tiempo), según resulte a cargo del Estado en términos de la Ley Aplicable.</w:t>
      </w:r>
    </w:p>
    <w:p w:rsidR="00B249A4" w:rsidRPr="006A1BE9" w:rsidRDefault="00B249A4" w:rsidP="00BD1BA8">
      <w:pPr>
        <w:ind w:firstLine="709"/>
        <w:rPr>
          <w:rFonts w:cs="Tahoma"/>
          <w:szCs w:val="22"/>
        </w:rPr>
      </w:pPr>
    </w:p>
    <w:p w:rsidR="00CE793F" w:rsidRPr="006A1BE9" w:rsidRDefault="00CE793F" w:rsidP="00BD1BA8">
      <w:pPr>
        <w:ind w:firstLine="709"/>
        <w:rPr>
          <w:rFonts w:cs="Tahoma"/>
          <w:szCs w:val="22"/>
        </w:rPr>
      </w:pPr>
      <w:r>
        <w:rPr>
          <w:rFonts w:cs="Tahoma"/>
          <w:szCs w:val="22"/>
        </w:rPr>
        <w:t>Cualquier cantidad excedente derivada de la entrega de la Cantidad de Aceleración conforme a una Notificación de Aceleración en los términos establecidos en el Fideicomiso Maestro, será aplicada al pago de principal del Crédito en orden inverso a su vencimiento, disminuyendo así el plazo fijado para el pago del mismo.</w:t>
      </w:r>
      <w:bookmarkEnd w:id="88"/>
      <w:r>
        <w:rPr>
          <w:rFonts w:cs="Tahoma"/>
          <w:szCs w:val="22"/>
        </w:rPr>
        <w:t xml:space="preserve"> </w:t>
      </w:r>
    </w:p>
    <w:p w:rsidR="001903A8" w:rsidRPr="006A1BE9" w:rsidRDefault="001903A8" w:rsidP="00BD1BA8">
      <w:pPr>
        <w:ind w:firstLine="709"/>
        <w:rPr>
          <w:rFonts w:cs="Tahoma"/>
          <w:szCs w:val="22"/>
        </w:rPr>
      </w:pPr>
    </w:p>
    <w:p w:rsidR="00B249A4" w:rsidRPr="006A1BE9" w:rsidRDefault="00CE793F" w:rsidP="00BD1BA8">
      <w:pPr>
        <w:pStyle w:val="Ttulo3"/>
        <w:numPr>
          <w:ilvl w:val="0"/>
          <w:numId w:val="10"/>
        </w:numPr>
        <w:ind w:left="0" w:firstLine="709"/>
        <w:rPr>
          <w:rFonts w:cs="Tahoma"/>
          <w:szCs w:val="22"/>
          <w:u w:val="single"/>
        </w:rPr>
      </w:pPr>
      <w:bookmarkStart w:id="89" w:name="_Toc87859399"/>
      <w:bookmarkStart w:id="90" w:name="_Toc32749633"/>
      <w:bookmarkStart w:id="91" w:name="_Toc30113386"/>
      <w:bookmarkStart w:id="92" w:name="_Toc144205658"/>
      <w:r>
        <w:rPr>
          <w:rFonts w:cs="Tahoma"/>
          <w:szCs w:val="22"/>
          <w:u w:val="single"/>
        </w:rPr>
        <w:t>Pagos Anticipados</w:t>
      </w:r>
      <w:r>
        <w:rPr>
          <w:rFonts w:cs="Tahoma"/>
          <w:szCs w:val="22"/>
        </w:rPr>
        <w:t>.</w:t>
      </w:r>
      <w:bookmarkStart w:id="93" w:name="_Toc87859400"/>
      <w:bookmarkEnd w:id="89"/>
      <w:bookmarkEnd w:id="90"/>
      <w:bookmarkEnd w:id="91"/>
      <w:bookmarkEnd w:id="92"/>
    </w:p>
    <w:p w:rsidR="00B249A4" w:rsidRPr="00DC4BC8" w:rsidRDefault="00B249A4" w:rsidP="00BD1BA8">
      <w:pPr>
        <w:ind w:firstLine="709"/>
        <w:rPr>
          <w:rFonts w:cs="Tahoma"/>
          <w:szCs w:val="22"/>
        </w:rPr>
      </w:pPr>
    </w:p>
    <w:p w:rsidR="00C142E1" w:rsidRPr="00DC4BC8" w:rsidRDefault="00B249A4" w:rsidP="00BD1BA8">
      <w:pPr>
        <w:pStyle w:val="Prrafodelista"/>
        <w:numPr>
          <w:ilvl w:val="0"/>
          <w:numId w:val="16"/>
        </w:numPr>
        <w:ind w:left="0" w:firstLine="709"/>
        <w:rPr>
          <w:rFonts w:cs="Tahoma"/>
        </w:rPr>
      </w:pPr>
      <w:r>
        <w:rPr>
          <w:rFonts w:cs="Tahoma"/>
          <w:u w:val="single"/>
        </w:rPr>
        <w:t>Conceptos de Pago Anticipado</w:t>
      </w:r>
      <w:r>
        <w:rPr>
          <w:rFonts w:cs="Tahoma"/>
        </w:rPr>
        <w:t>. En caso de que el Estado pretenda realizar un pago anticipado, deberá cubrir, sin comisión o penalización alguna, en la misma fecha en que se realice dicho pago anticipado (la “</w:t>
      </w:r>
      <w:r>
        <w:rPr>
          <w:rFonts w:cs="Tahoma"/>
          <w:u w:val="single"/>
        </w:rPr>
        <w:t>Fecha de Pago Anticipado</w:t>
      </w:r>
      <w:r>
        <w:rPr>
          <w:rFonts w:cs="Tahoma"/>
        </w:rPr>
        <w:t>”): (1) el monto de principal objeto del pago anticipado; (2) Impuestos; (3) intereses moratorios; (4) intereses ordinarios; y (</w:t>
      </w:r>
      <w:r w:rsidR="00741566">
        <w:rPr>
          <w:rFonts w:cs="Tahoma"/>
        </w:rPr>
        <w:t>5</w:t>
      </w:r>
      <w:r>
        <w:rPr>
          <w:rFonts w:cs="Tahoma"/>
        </w:rPr>
        <w:t xml:space="preserve">) las demás cantidades insolutas conforme al presente Crédito a la Fecha de Pago Anticipado. </w:t>
      </w:r>
    </w:p>
    <w:p w:rsidR="00CE793F" w:rsidRPr="00DC4BC8" w:rsidRDefault="00CE793F" w:rsidP="00BD1BA8">
      <w:pPr>
        <w:pStyle w:val="Prrafodelista"/>
        <w:numPr>
          <w:ilvl w:val="0"/>
          <w:numId w:val="16"/>
        </w:numPr>
        <w:ind w:left="0" w:firstLine="709"/>
        <w:rPr>
          <w:rFonts w:cs="Tahoma"/>
        </w:rPr>
      </w:pPr>
      <w:r>
        <w:rPr>
          <w:rFonts w:cs="Tahoma"/>
          <w:u w:val="single"/>
        </w:rPr>
        <w:t>Reglas comunes del Pago Anticipado</w:t>
      </w:r>
      <w:r>
        <w:rPr>
          <w:rFonts w:cs="Tahoma"/>
        </w:rPr>
        <w:t>. Todos los pagos anticipados que realice el Estado al amparo del presente se sujetarán a lo siguiente:</w:t>
      </w:r>
    </w:p>
    <w:p w:rsidR="00CE793F" w:rsidRPr="00DC4BC8" w:rsidRDefault="00CE793F" w:rsidP="00BD1BA8">
      <w:pPr>
        <w:pStyle w:val="Prrafodelista"/>
        <w:numPr>
          <w:ilvl w:val="0"/>
          <w:numId w:val="17"/>
        </w:numPr>
        <w:ind w:left="0" w:firstLine="709"/>
        <w:rPr>
          <w:rFonts w:cs="Tahoma"/>
        </w:rPr>
      </w:pPr>
      <w:r>
        <w:rPr>
          <w:rFonts w:cs="Tahoma"/>
        </w:rPr>
        <w:t xml:space="preserve">el Acreditante no estará obligado a recibir ningún pago anticipado que no le haya sido notificado por escrito por parte del Estado con, cuando menos, </w:t>
      </w:r>
      <w:r w:rsidR="00856625">
        <w:rPr>
          <w:rFonts w:cs="Tahoma"/>
        </w:rPr>
        <w:t>[</w:t>
      </w:r>
      <w:r>
        <w:rPr>
          <w:rFonts w:cs="Tahoma"/>
        </w:rPr>
        <w:t>3 (tres) Días Hábiles</w:t>
      </w:r>
      <w:r w:rsidR="002F5E80">
        <w:rPr>
          <w:rFonts w:cs="Tahoma"/>
        </w:rPr>
        <w:t xml:space="preserve"> / 15 (quince) días naturales]</w:t>
      </w:r>
      <w:r w:rsidR="002F5E80">
        <w:rPr>
          <w:rStyle w:val="Refdenotaalpie"/>
          <w:rFonts w:cs="Tahoma"/>
        </w:rPr>
        <w:footnoteReference w:id="48"/>
      </w:r>
      <w:r>
        <w:rPr>
          <w:rFonts w:cs="Tahoma"/>
        </w:rPr>
        <w:t xml:space="preserve"> de anticipación</w:t>
      </w:r>
      <w:r w:rsidR="002F5E80">
        <w:rPr>
          <w:rFonts w:cs="Tahoma"/>
        </w:rPr>
        <w:t xml:space="preserve"> a la fecha en que se pretende efectuar el pago</w:t>
      </w:r>
      <w:r>
        <w:rPr>
          <w:rFonts w:cs="Tahoma"/>
        </w:rPr>
        <w:t xml:space="preserve">, precisando el monto del pago anticipado y la fecha en que pretenda realizarlo; </w:t>
      </w:r>
    </w:p>
    <w:p w:rsidR="00DC0377" w:rsidRDefault="00CE793F" w:rsidP="00BD1BA8">
      <w:pPr>
        <w:pStyle w:val="Prrafodelista"/>
        <w:numPr>
          <w:ilvl w:val="0"/>
          <w:numId w:val="17"/>
        </w:numPr>
        <w:ind w:left="0" w:firstLine="709"/>
        <w:rPr>
          <w:rFonts w:cs="Tahoma"/>
        </w:rPr>
      </w:pPr>
      <w:r>
        <w:rPr>
          <w:rFonts w:cs="Tahoma"/>
        </w:rPr>
        <w:t>cualquier pago anticipado deberá aplicarse hasta donde alcance, para el pago de principal</w:t>
      </w:r>
      <w:r w:rsidR="00CC1DF3">
        <w:rPr>
          <w:rFonts w:cs="Tahoma"/>
        </w:rPr>
        <w:t xml:space="preserve"> e intereses generados y no vencidos</w:t>
      </w:r>
      <w:r>
        <w:rPr>
          <w:rFonts w:cs="Tahoma"/>
        </w:rPr>
        <w:t xml:space="preserve">. Lo anterior, </w:t>
      </w:r>
      <w:r>
        <w:rPr>
          <w:rFonts w:cs="Tahoma"/>
          <w:u w:val="single"/>
        </w:rPr>
        <w:t>siempre y cuando</w:t>
      </w:r>
      <w:r>
        <w:rPr>
          <w:rFonts w:cs="Tahoma"/>
        </w:rPr>
        <w:t xml:space="preserve"> no exista ninguna cantidad pendiente de pago por concepto de: </w:t>
      </w:r>
      <w:r>
        <w:rPr>
          <w:rFonts w:cs="Tahoma"/>
          <w:bCs/>
        </w:rPr>
        <w:t>(</w:t>
      </w:r>
      <w:r>
        <w:rPr>
          <w:rFonts w:cs="Tahoma"/>
          <w:bCs/>
          <w:iCs/>
        </w:rPr>
        <w:t>i</w:t>
      </w:r>
      <w:r>
        <w:rPr>
          <w:rFonts w:cs="Tahoma"/>
          <w:bCs/>
        </w:rPr>
        <w:t>)</w:t>
      </w:r>
      <w:r>
        <w:rPr>
          <w:rFonts w:cs="Tahoma"/>
        </w:rPr>
        <w:t xml:space="preserve"> Impuestos; </w:t>
      </w:r>
      <w:r>
        <w:rPr>
          <w:rFonts w:cs="Tahoma"/>
          <w:bCs/>
        </w:rPr>
        <w:t xml:space="preserve">(ii) </w:t>
      </w:r>
      <w:r>
        <w:rPr>
          <w:rFonts w:cs="Tahoma"/>
        </w:rPr>
        <w:t xml:space="preserve">intereses moratorios; </w:t>
      </w:r>
      <w:r>
        <w:rPr>
          <w:rFonts w:cs="Tahoma"/>
          <w:bCs/>
        </w:rPr>
        <w:t xml:space="preserve">(iii) </w:t>
      </w:r>
      <w:r>
        <w:rPr>
          <w:rFonts w:cs="Tahoma"/>
        </w:rPr>
        <w:t xml:space="preserve">intereses ordinarios vencidos y no pagados; o </w:t>
      </w:r>
      <w:r>
        <w:rPr>
          <w:rFonts w:cs="Tahoma"/>
          <w:bCs/>
        </w:rPr>
        <w:t>(i</w:t>
      </w:r>
      <w:r>
        <w:rPr>
          <w:rFonts w:cs="Tahoma"/>
          <w:bCs/>
          <w:iCs/>
        </w:rPr>
        <w:t>v</w:t>
      </w:r>
      <w:r>
        <w:rPr>
          <w:rFonts w:cs="Tahoma"/>
          <w:bCs/>
        </w:rPr>
        <w:t xml:space="preserve">) </w:t>
      </w:r>
      <w:r>
        <w:rPr>
          <w:rFonts w:cs="Tahoma"/>
        </w:rPr>
        <w:t>saldo vencido y no pagado de principal del Crédito, pues de lo contrario, el pago se aplicará hasta donde alcance a cubrir dichos conceptos en el orden en que aparecen;</w:t>
      </w:r>
    </w:p>
    <w:p w:rsidR="00CE793F" w:rsidRDefault="00DC0377" w:rsidP="00BD1BA8">
      <w:pPr>
        <w:pStyle w:val="Prrafodelista"/>
        <w:numPr>
          <w:ilvl w:val="0"/>
          <w:numId w:val="17"/>
        </w:numPr>
        <w:ind w:left="0" w:firstLine="709"/>
        <w:rPr>
          <w:rFonts w:cs="Tahoma"/>
        </w:rPr>
      </w:pPr>
      <w:r>
        <w:rPr>
          <w:rFonts w:cs="Tahoma"/>
        </w:rPr>
        <w:t>cualquier pago anticipado deberá coincidir con una Fecha de Pago, salvo que las Partes acuerden otro momento para la recepción y aplicación del pago anticipado</w:t>
      </w:r>
      <w:r w:rsidR="005D79BF">
        <w:rPr>
          <w:rFonts w:cs="Tahoma"/>
        </w:rPr>
        <w:t xml:space="preserve">, </w:t>
      </w:r>
      <w:r w:rsidR="005D79BF" w:rsidRPr="00205A79">
        <w:rPr>
          <w:rFonts w:cs="Tahoma"/>
          <w:bCs/>
          <w:iCs/>
        </w:rPr>
        <w:t xml:space="preserve">en el </w:t>
      </w:r>
      <w:r w:rsidR="005D79BF" w:rsidRPr="005D79BF">
        <w:rPr>
          <w:rFonts w:cs="Tahoma"/>
          <w:bCs/>
          <w:iCs/>
        </w:rPr>
        <w:t xml:space="preserve">entendido que, a elección del </w:t>
      </w:r>
      <w:r w:rsidR="005D79BF">
        <w:rPr>
          <w:rFonts w:cs="Tahoma"/>
          <w:bCs/>
          <w:iCs/>
        </w:rPr>
        <w:t>A</w:t>
      </w:r>
      <w:r w:rsidR="005D79BF" w:rsidRPr="00205A79">
        <w:rPr>
          <w:rFonts w:cs="Tahoma"/>
          <w:bCs/>
          <w:iCs/>
        </w:rPr>
        <w:t xml:space="preserve">creditado se podrá: </w:t>
      </w:r>
      <w:r w:rsidR="005D79BF">
        <w:rPr>
          <w:rFonts w:cs="Tahoma"/>
          <w:bCs/>
          <w:iCs/>
        </w:rPr>
        <w:t>(</w:t>
      </w:r>
      <w:r w:rsidR="005D79BF" w:rsidRPr="00205A79">
        <w:rPr>
          <w:rFonts w:cs="Tahoma"/>
          <w:bCs/>
          <w:iCs/>
        </w:rPr>
        <w:t>i) Reducir el plazo de amorti</w:t>
      </w:r>
      <w:r w:rsidR="005D79BF" w:rsidRPr="005D79BF">
        <w:rPr>
          <w:rFonts w:cs="Tahoma"/>
          <w:bCs/>
          <w:iCs/>
        </w:rPr>
        <w:t xml:space="preserve">zación y el saldo insoluto del </w:t>
      </w:r>
      <w:r w:rsidR="005D79BF">
        <w:rPr>
          <w:rFonts w:cs="Tahoma"/>
          <w:bCs/>
          <w:iCs/>
        </w:rPr>
        <w:t>C</w:t>
      </w:r>
      <w:r w:rsidR="005D79BF" w:rsidRPr="00205A79">
        <w:rPr>
          <w:rFonts w:cs="Tahoma"/>
          <w:bCs/>
          <w:iCs/>
        </w:rPr>
        <w:t>rédito</w:t>
      </w:r>
      <w:r w:rsidR="005D79BF">
        <w:rPr>
          <w:rFonts w:cs="Tahoma"/>
          <w:bCs/>
          <w:iCs/>
        </w:rPr>
        <w:t>,</w:t>
      </w:r>
      <w:r w:rsidR="005D79BF" w:rsidRPr="00205A79">
        <w:rPr>
          <w:rFonts w:cs="Tahoma"/>
          <w:bCs/>
          <w:iCs/>
        </w:rPr>
        <w:t xml:space="preserve"> aplicando la última amortización en orden decreciente, o </w:t>
      </w:r>
      <w:r w:rsidR="005D79BF">
        <w:rPr>
          <w:rFonts w:cs="Tahoma"/>
          <w:bCs/>
          <w:iCs/>
        </w:rPr>
        <w:t>(</w:t>
      </w:r>
      <w:r w:rsidR="005D79BF" w:rsidRPr="00205A79">
        <w:rPr>
          <w:rFonts w:cs="Tahoma"/>
          <w:bCs/>
          <w:iCs/>
        </w:rPr>
        <w:t xml:space="preserve">ii) mantener el plazo de amortización inicialmente pactado, ajustando solo el monto de las amortizaciones mensuales; </w:t>
      </w:r>
      <w:r w:rsidR="005D79BF">
        <w:rPr>
          <w:rFonts w:cs="Tahoma"/>
          <w:bCs/>
          <w:iCs/>
        </w:rPr>
        <w:t>para lo cual se deberá</w:t>
      </w:r>
      <w:r w:rsidR="005D79BF" w:rsidRPr="00205A79">
        <w:rPr>
          <w:rFonts w:cs="Tahoma"/>
          <w:bCs/>
          <w:iCs/>
        </w:rPr>
        <w:t xml:space="preserve"> contar con la solicitud expresa del Acreditado</w:t>
      </w:r>
      <w:r>
        <w:rPr>
          <w:rFonts w:cs="Tahoma"/>
        </w:rPr>
        <w:t>.</w:t>
      </w:r>
    </w:p>
    <w:p w:rsidR="0005288A" w:rsidRPr="00DC4BC8" w:rsidRDefault="0005288A" w:rsidP="00BD1BA8">
      <w:pPr>
        <w:pStyle w:val="Prrafodelista"/>
        <w:numPr>
          <w:ilvl w:val="0"/>
          <w:numId w:val="17"/>
        </w:numPr>
        <w:ind w:left="0" w:firstLine="709"/>
        <w:rPr>
          <w:rFonts w:cs="Tahoma"/>
        </w:rPr>
      </w:pPr>
      <w:r>
        <w:rPr>
          <w:rFonts w:cs="Tahoma"/>
        </w:rPr>
        <w:t>los pagos anticipados parciales serán por montos mínimos equivalentes al monto de una o más amortizaciones de principal del Crédito;</w:t>
      </w:r>
    </w:p>
    <w:p w:rsidR="00FD1477" w:rsidRDefault="00CE793F" w:rsidP="00BD1BA8">
      <w:pPr>
        <w:pStyle w:val="Prrafodelista"/>
        <w:numPr>
          <w:ilvl w:val="0"/>
          <w:numId w:val="17"/>
        </w:numPr>
        <w:ind w:left="0" w:firstLine="709"/>
        <w:rPr>
          <w:rFonts w:cs="Tahoma"/>
        </w:rPr>
      </w:pPr>
      <w:r>
        <w:rPr>
          <w:rFonts w:cs="Tahoma"/>
        </w:rPr>
        <w:t>cualquier pago anticipado realizado después de las 14:00 horas (catorce horas) del día (hora de la Ciudad de México), será aplicado hasta el Día Hábil siguiente</w:t>
      </w:r>
      <w:r w:rsidR="00FD1477">
        <w:rPr>
          <w:rFonts w:cs="Tahoma"/>
        </w:rPr>
        <w:t>;</w:t>
      </w:r>
    </w:p>
    <w:p w:rsidR="00CE793F" w:rsidRPr="006A1BE9" w:rsidRDefault="00FD1477" w:rsidP="00BD1BA8">
      <w:pPr>
        <w:pStyle w:val="Prrafodelista"/>
        <w:numPr>
          <w:ilvl w:val="0"/>
          <w:numId w:val="17"/>
        </w:numPr>
        <w:ind w:left="0" w:firstLine="709"/>
        <w:rPr>
          <w:rFonts w:cs="Tahoma"/>
        </w:rPr>
      </w:pPr>
      <w:r>
        <w:rPr>
          <w:rFonts w:cs="Tahoma"/>
        </w:rPr>
        <w:lastRenderedPageBreak/>
        <w:t xml:space="preserve">cualquier pago anticipado realizado previo a la Fecha de Pago Anticipado que se haya notificado al Acreditando conforme al numeral (1) anterior, </w:t>
      </w:r>
      <w:r w:rsidR="00B7421B">
        <w:rPr>
          <w:rFonts w:cs="Tahoma"/>
        </w:rPr>
        <w:t>el pago se registrará en una cuenta del Acreedor, hasta la Fecha de Pago Anticipado notificada.</w:t>
      </w:r>
    </w:p>
    <w:p w:rsidR="00B249A4" w:rsidRPr="006A1BE9" w:rsidRDefault="00CE793F" w:rsidP="00BD1BA8">
      <w:pPr>
        <w:pStyle w:val="Ttulo3"/>
        <w:numPr>
          <w:ilvl w:val="0"/>
          <w:numId w:val="10"/>
        </w:numPr>
        <w:ind w:left="0" w:firstLine="709"/>
        <w:rPr>
          <w:rFonts w:cs="Tahoma"/>
          <w:vanish/>
          <w:szCs w:val="22"/>
          <w:u w:val="single"/>
          <w:specVanish/>
        </w:rPr>
      </w:pPr>
      <w:bookmarkStart w:id="94" w:name="_Toc32749634"/>
      <w:bookmarkStart w:id="95" w:name="_Toc30113387"/>
      <w:bookmarkStart w:id="96" w:name="_Toc144205659"/>
      <w:r>
        <w:rPr>
          <w:rFonts w:cs="Tahoma"/>
          <w:szCs w:val="22"/>
          <w:u w:val="single"/>
        </w:rPr>
        <w:t>Lugar y Forma de Pago</w:t>
      </w:r>
      <w:r>
        <w:rPr>
          <w:rFonts w:cs="Tahoma"/>
          <w:szCs w:val="22"/>
        </w:rPr>
        <w:t>.</w:t>
      </w:r>
      <w:bookmarkEnd w:id="94"/>
      <w:bookmarkEnd w:id="95"/>
      <w:bookmarkEnd w:id="96"/>
    </w:p>
    <w:p w:rsidR="00CE793F" w:rsidRPr="006A1BE9" w:rsidRDefault="00B249A4" w:rsidP="00BD1BA8">
      <w:pPr>
        <w:ind w:firstLine="709"/>
        <w:rPr>
          <w:rFonts w:cs="Tahoma"/>
          <w:szCs w:val="22"/>
        </w:rPr>
      </w:pPr>
      <w:r>
        <w:rPr>
          <w:rFonts w:cs="Tahoma"/>
          <w:szCs w:val="22"/>
        </w:rPr>
        <w:t xml:space="preserve"> Todos los pagos de principal, intereses y cualesquier otros conceptos que el Estado tenga obligación de hacer al Acreditante, en términos de este Contrato y/o los Documentos del Financiamiento, deberán realizarse en el domicilio del Acreditante y en cumplimiento de lo siguiente:</w:t>
      </w:r>
      <w:bookmarkEnd w:id="93"/>
    </w:p>
    <w:p w:rsidR="00C142E1" w:rsidRPr="006A1BE9" w:rsidRDefault="00C142E1" w:rsidP="00BD1BA8">
      <w:pPr>
        <w:ind w:firstLine="709"/>
        <w:rPr>
          <w:rFonts w:cs="Tahoma"/>
          <w:szCs w:val="22"/>
        </w:rPr>
      </w:pPr>
    </w:p>
    <w:p w:rsidR="00C142E1" w:rsidRPr="006A1BE9" w:rsidRDefault="00CE793F" w:rsidP="00BD1BA8">
      <w:pPr>
        <w:pStyle w:val="Prrafodelista"/>
        <w:numPr>
          <w:ilvl w:val="0"/>
          <w:numId w:val="18"/>
        </w:numPr>
        <w:ind w:left="0" w:firstLine="709"/>
        <w:rPr>
          <w:rFonts w:cs="Tahoma"/>
        </w:rPr>
      </w:pPr>
      <w:r>
        <w:rPr>
          <w:rFonts w:cs="Tahoma"/>
        </w:rPr>
        <w:t>en las fechas o plazos pactados; en el entendido que, si algún pago vence en un día que no sea un Día Hábil, dicho pago deberá efectuarse el siguiente Día Hábil (salvo por la Fecha de Vencimiento);</w:t>
      </w:r>
    </w:p>
    <w:p w:rsidR="00CE793F" w:rsidRPr="006A1BE9" w:rsidRDefault="00CE793F" w:rsidP="00BD1BA8">
      <w:pPr>
        <w:pStyle w:val="Prrafodelista"/>
        <w:numPr>
          <w:ilvl w:val="0"/>
          <w:numId w:val="18"/>
        </w:numPr>
        <w:ind w:left="0" w:firstLine="709"/>
        <w:rPr>
          <w:rFonts w:cs="Tahoma"/>
        </w:rPr>
      </w:pPr>
      <w:r>
        <w:rPr>
          <w:rFonts w:cs="Tahoma"/>
        </w:rPr>
        <w:t>a más tardar a las 14:00 horas (catorce horas) (hora de la Ciudad de México) del día correspondiente; en el entendido que los fondos recibidos después de ese momento se considerarán recibidos el siguiente Día Hábil;</w:t>
      </w:r>
    </w:p>
    <w:p w:rsidR="00CE793F" w:rsidRPr="006A1BE9" w:rsidRDefault="00CE793F" w:rsidP="00BD1BA8">
      <w:pPr>
        <w:pStyle w:val="Prrafodelista"/>
        <w:numPr>
          <w:ilvl w:val="0"/>
          <w:numId w:val="18"/>
        </w:numPr>
        <w:ind w:left="0" w:firstLine="709"/>
        <w:rPr>
          <w:rFonts w:cs="Tahoma"/>
        </w:rPr>
      </w:pPr>
      <w:r>
        <w:rPr>
          <w:rFonts w:cs="Tahoma"/>
        </w:rPr>
        <w:t>sin deducción o retención alguna, ya sea por concepto de Impuestos o cualquier otro;</w:t>
      </w:r>
    </w:p>
    <w:p w:rsidR="00646C1A" w:rsidRPr="006A1BE9" w:rsidRDefault="00646C1A" w:rsidP="00646C1A">
      <w:pPr>
        <w:pStyle w:val="Prrafodelista"/>
        <w:numPr>
          <w:ilvl w:val="0"/>
          <w:numId w:val="18"/>
        </w:numPr>
        <w:ind w:left="0" w:firstLine="709"/>
        <w:rPr>
          <w:rFonts w:cs="Tahoma"/>
        </w:rPr>
      </w:pPr>
      <w:r>
        <w:rPr>
          <w:rFonts w:cs="Tahoma"/>
        </w:rPr>
        <w:t>[en cualquiera de las sucursales del [Acreditante / nombre del banco] a través de cualquier forma de pago con abono a la Cuenta de Pago, incluyendo mediante transferencia bancaria electrónica]</w:t>
      </w:r>
      <w:r w:rsidR="00B93E0D">
        <w:rPr>
          <w:rStyle w:val="Refdenotaalpie"/>
          <w:rFonts w:cs="Tahoma"/>
        </w:rPr>
        <w:footnoteReference w:id="49"/>
      </w:r>
      <w:r>
        <w:rPr>
          <w:rFonts w:cs="Tahoma"/>
        </w:rPr>
        <w:t>;</w:t>
      </w:r>
    </w:p>
    <w:p w:rsidR="00CE793F" w:rsidRPr="006A1BE9" w:rsidRDefault="00CE793F" w:rsidP="00BD1BA8">
      <w:pPr>
        <w:pStyle w:val="Prrafodelista"/>
        <w:numPr>
          <w:ilvl w:val="0"/>
          <w:numId w:val="18"/>
        </w:numPr>
        <w:ind w:left="0" w:firstLine="709"/>
        <w:rPr>
          <w:rFonts w:cs="Tahoma"/>
        </w:rPr>
      </w:pPr>
      <w:r>
        <w:rPr>
          <w:rFonts w:cs="Tahoma"/>
        </w:rPr>
        <w:t>sin necesidad de previo requerimiento judicial; en el entendido que el Acreditante deberá presentar una Solicitud de Pago al Fiduciario en términos del Fideicomiso Maestro; y</w:t>
      </w:r>
    </w:p>
    <w:p w:rsidR="009330C8" w:rsidRPr="006A1BE9" w:rsidRDefault="00B249A4" w:rsidP="00BD1BA8">
      <w:pPr>
        <w:pStyle w:val="Prrafodelista"/>
        <w:numPr>
          <w:ilvl w:val="0"/>
          <w:numId w:val="18"/>
        </w:numPr>
        <w:ind w:left="0" w:firstLine="709"/>
        <w:rPr>
          <w:rFonts w:cs="Tahoma"/>
        </w:rPr>
      </w:pPr>
      <w:r>
        <w:rPr>
          <w:rFonts w:cs="Tahoma"/>
        </w:rPr>
        <w:t xml:space="preserve">una vez amortizado el Crédito en su totalidad, el Acreditante: (1) deberá liberar al Acreditado y al Fiduciario, otorgando el finiquito más amplio que en derecho proceda, no reservándose derecho o acción alguna que ejercer y obligándose a sacar en paz y a salvo al Acreditado y al Fiduciario por cualquier reclamación o controversia judicial o extrajudicial, presente o futura que pudiere surgir en su contra derivada de lo previsto en el presente párrafo; y en su caso (2) suscribirá las instrucciones necesarias dirigidas a la Tesorería de la Federación y a la UCEF, autorizando la liberación de </w:t>
      </w:r>
      <w:r w:rsidR="008B20FD">
        <w:rPr>
          <w:rFonts w:cs="Tahoma"/>
        </w:rPr>
        <w:t>las Participaciones Asignadas</w:t>
      </w:r>
      <w:r w:rsidRPr="00E55218">
        <w:rPr>
          <w:rFonts w:cs="Tahoma"/>
        </w:rPr>
        <w:t xml:space="preserve"> en la Cuenta Concentradora de Participaciones</w:t>
      </w:r>
      <w:r>
        <w:rPr>
          <w:rFonts w:cs="Tahoma"/>
        </w:rPr>
        <w:t>.</w:t>
      </w:r>
    </w:p>
    <w:p w:rsidR="009330C8" w:rsidRPr="006A1BE9" w:rsidRDefault="009330C8" w:rsidP="00BD1BA8">
      <w:pPr>
        <w:pStyle w:val="Textoindependiente"/>
        <w:ind w:firstLine="709"/>
        <w:rPr>
          <w:rFonts w:cs="Tahoma"/>
          <w:bCs w:val="0"/>
          <w:iCs w:val="0"/>
          <w:szCs w:val="22"/>
        </w:rPr>
      </w:pPr>
      <w:r>
        <w:rPr>
          <w:rFonts w:cs="Tahoma"/>
          <w:bCs w:val="0"/>
          <w:iCs w:val="0"/>
          <w:szCs w:val="22"/>
        </w:rPr>
        <w:t>Sin perjuicio de todo lo anterior, las Partes convienen en que el Estado podrá liberarse de sus obligaciones de pago al amparo de este Contrato y los Documentos del Financiamiento mediante pagos realizados por conducto del Fideicomiso Maestro. Para tal efecto, el Estado en este acto autoriza al Acreditante para instruir al Fiduciario a transferirle o depositarle las cantidades pagaderas por el Estado conforme a lo dispuesto en este Contrato y los demás Documentos del Financiamiento.</w:t>
      </w:r>
    </w:p>
    <w:p w:rsidR="009330C8" w:rsidRPr="006A1BE9" w:rsidRDefault="009330C8" w:rsidP="00BD1BA8">
      <w:pPr>
        <w:ind w:firstLine="709"/>
        <w:rPr>
          <w:rFonts w:cs="Tahoma"/>
          <w:bCs w:val="0"/>
          <w:iCs w:val="0"/>
          <w:szCs w:val="22"/>
        </w:rPr>
      </w:pPr>
    </w:p>
    <w:p w:rsidR="00CE793F" w:rsidRPr="006A1BE9" w:rsidRDefault="00CE793F" w:rsidP="00BD1BA8">
      <w:pPr>
        <w:pStyle w:val="Ttulo3"/>
        <w:numPr>
          <w:ilvl w:val="0"/>
          <w:numId w:val="10"/>
        </w:numPr>
        <w:ind w:left="0" w:firstLine="709"/>
        <w:rPr>
          <w:rFonts w:cs="Tahoma"/>
          <w:szCs w:val="22"/>
          <w:u w:val="single"/>
        </w:rPr>
      </w:pPr>
      <w:bookmarkStart w:id="97" w:name="_Toc87859401"/>
      <w:bookmarkStart w:id="98" w:name="_Toc32749635"/>
      <w:bookmarkStart w:id="99" w:name="_Toc30113388"/>
      <w:bookmarkStart w:id="100" w:name="_Toc144205660"/>
      <w:r>
        <w:rPr>
          <w:rFonts w:cs="Tahoma"/>
          <w:szCs w:val="22"/>
          <w:u w:val="single"/>
        </w:rPr>
        <w:t>Estados de Cuenta y Registro de Operaciones</w:t>
      </w:r>
      <w:r>
        <w:rPr>
          <w:rFonts w:cs="Tahoma"/>
          <w:szCs w:val="22"/>
        </w:rPr>
        <w:t>.</w:t>
      </w:r>
      <w:bookmarkEnd w:id="97"/>
      <w:bookmarkEnd w:id="98"/>
      <w:bookmarkEnd w:id="99"/>
      <w:bookmarkEnd w:id="100"/>
    </w:p>
    <w:p w:rsidR="009330C8" w:rsidRPr="00DC4BC8" w:rsidRDefault="009330C8" w:rsidP="00BD1BA8">
      <w:pPr>
        <w:ind w:firstLine="709"/>
        <w:rPr>
          <w:rFonts w:cs="Tahoma"/>
          <w:szCs w:val="22"/>
        </w:rPr>
      </w:pPr>
    </w:p>
    <w:p w:rsidR="00B249A4" w:rsidRPr="00DC4BC8" w:rsidRDefault="00CE793F" w:rsidP="00BD1BA8">
      <w:pPr>
        <w:pStyle w:val="Prrafodelista"/>
        <w:numPr>
          <w:ilvl w:val="0"/>
          <w:numId w:val="19"/>
        </w:numPr>
        <w:ind w:left="0" w:firstLine="709"/>
        <w:rPr>
          <w:rFonts w:cs="Tahoma"/>
          <w:vanish/>
          <w:specVanish/>
        </w:rPr>
      </w:pPr>
      <w:r>
        <w:rPr>
          <w:rFonts w:cs="Tahoma"/>
          <w:u w:val="single"/>
        </w:rPr>
        <w:lastRenderedPageBreak/>
        <w:t>Estados de Cuenta</w:t>
      </w:r>
      <w:r>
        <w:rPr>
          <w:rFonts w:cs="Tahoma"/>
        </w:rPr>
        <w:t>.</w:t>
      </w:r>
    </w:p>
    <w:p w:rsidR="00BF46DB" w:rsidRDefault="00B249A4" w:rsidP="00BD1BA8">
      <w:pPr>
        <w:ind w:firstLine="709"/>
        <w:rPr>
          <w:rFonts w:cs="Tahoma"/>
          <w:szCs w:val="22"/>
        </w:rPr>
      </w:pPr>
      <w:r>
        <w:rPr>
          <w:rFonts w:cs="Tahoma"/>
          <w:szCs w:val="22"/>
        </w:rPr>
        <w:t xml:space="preserve"> Las Partes expresamente reconocen y acuerdan que este Contrato junto con los estados de cuenta certificados por el contador facultado del Acreditante serán título ejecutivo, sin necesidad de reconocimiento de firma ni de otro requisito.</w:t>
      </w:r>
    </w:p>
    <w:p w:rsidR="00BF46DB" w:rsidRDefault="00BF46DB" w:rsidP="00BD1BA8">
      <w:pPr>
        <w:ind w:firstLine="709"/>
        <w:rPr>
          <w:rFonts w:cs="Tahoma"/>
          <w:szCs w:val="22"/>
        </w:rPr>
      </w:pPr>
    </w:p>
    <w:p w:rsidR="00CE793F" w:rsidRPr="00DC4BC8" w:rsidRDefault="00BF46DB" w:rsidP="00BD1BA8">
      <w:pPr>
        <w:ind w:firstLine="709"/>
        <w:rPr>
          <w:rFonts w:cs="Tahoma"/>
          <w:szCs w:val="22"/>
        </w:rPr>
      </w:pPr>
      <w:r>
        <w:rPr>
          <w:rFonts w:cs="Tahoma"/>
          <w:szCs w:val="22"/>
        </w:rPr>
        <w:t xml:space="preserve">Los estados de cuenta certificados por el contador del Acreditante harán fe, </w:t>
      </w:r>
      <w:r>
        <w:rPr>
          <w:rFonts w:cs="Tahoma"/>
          <w:szCs w:val="22"/>
          <w:u w:val="single"/>
        </w:rPr>
        <w:t>salvo</w:t>
      </w:r>
      <w:r>
        <w:rPr>
          <w:rFonts w:cs="Tahoma"/>
          <w:szCs w:val="22"/>
        </w:rPr>
        <w:t xml:space="preserve"> prueba en contrario o error manifiesto, en los juicios respectivos para la fijación de los saldos resultantes a cargo del Estado en relación con el presente Contrato, siempre y cuando dichos estados de cuenta cumplan con los requisitos previstos en el artículo 68 de la Ley de Instituciones de Crédito.</w:t>
      </w:r>
    </w:p>
    <w:p w:rsidR="009330C8" w:rsidRPr="00DC4BC8" w:rsidRDefault="009330C8" w:rsidP="00BD1BA8">
      <w:pPr>
        <w:ind w:firstLine="709"/>
        <w:rPr>
          <w:rFonts w:cs="Tahoma"/>
          <w:szCs w:val="22"/>
        </w:rPr>
      </w:pPr>
    </w:p>
    <w:p w:rsidR="00B249A4" w:rsidRPr="00DC4BC8" w:rsidRDefault="00CE793F" w:rsidP="00BD1BA8">
      <w:pPr>
        <w:pStyle w:val="Prrafodelista"/>
        <w:numPr>
          <w:ilvl w:val="0"/>
          <w:numId w:val="19"/>
        </w:numPr>
        <w:ind w:left="0" w:firstLine="709"/>
        <w:rPr>
          <w:rFonts w:cs="Tahoma"/>
          <w:vanish/>
          <w:specVanish/>
        </w:rPr>
      </w:pPr>
      <w:r>
        <w:rPr>
          <w:rFonts w:cs="Tahoma"/>
          <w:u w:val="single"/>
        </w:rPr>
        <w:t>Registro de Operaciones</w:t>
      </w:r>
      <w:r>
        <w:rPr>
          <w:rFonts w:cs="Tahoma"/>
        </w:rPr>
        <w:t>.</w:t>
      </w:r>
    </w:p>
    <w:p w:rsidR="00FB0E1A" w:rsidRDefault="00B249A4" w:rsidP="00BD1BA8">
      <w:pPr>
        <w:ind w:firstLine="709"/>
        <w:rPr>
          <w:rFonts w:cs="Tahoma"/>
          <w:szCs w:val="22"/>
        </w:rPr>
      </w:pPr>
      <w:r>
        <w:rPr>
          <w:rFonts w:cs="Tahoma"/>
          <w:szCs w:val="22"/>
        </w:rPr>
        <w:t xml:space="preserve"> El Acreditante mantendrá, conforme a su práctica habitual y la normatividad aplicable, una o más cuentas que registren el endeudamiento del Estado frente al Acreditante, incluyendo los montos de principal, intereses, otros montos pagaderos y pagados al Acreditante de tiempo en tiempo de conformidad con este Contrato y los demás Documentos del Financiamiento de los que el Acreditante sea parte. Las anotaciones y asientos hechos por el Acreditante de acuerdo al enunciado anterior deberán constituir evidencia, a primera vista, de la existencia y montos del Crédito; </w:t>
      </w:r>
      <w:r>
        <w:t>en el entendido que</w:t>
      </w:r>
      <w:r>
        <w:rPr>
          <w:rFonts w:cs="Tahoma"/>
          <w:szCs w:val="22"/>
        </w:rPr>
        <w:t>, si el Acreditante no mantiene dichas cuentas, o cualquier error en éstas, no deberá, por ningún motivo, afectar o limitar las obligaciones del Estado consistentes en repagar o en pagar el Crédito, el interés acumulado sobre el mismo y las otras obligaciones del Estado conforme al presente Contrato y los demás Documentos del Financiamiento.</w:t>
      </w:r>
      <w:bookmarkStart w:id="101" w:name="_Toc87859403"/>
    </w:p>
    <w:p w:rsidR="00021314" w:rsidRDefault="00021314" w:rsidP="00BD1BA8">
      <w:pPr>
        <w:ind w:firstLine="709"/>
        <w:rPr>
          <w:rFonts w:cs="Tahoma"/>
          <w:szCs w:val="22"/>
        </w:rPr>
      </w:pPr>
    </w:p>
    <w:p w:rsidR="00021314" w:rsidRPr="00496484" w:rsidRDefault="00021314" w:rsidP="00021314">
      <w:pPr>
        <w:pStyle w:val="Ttulo3"/>
        <w:numPr>
          <w:ilvl w:val="0"/>
          <w:numId w:val="10"/>
        </w:numPr>
        <w:ind w:left="0" w:firstLine="709"/>
        <w:rPr>
          <w:rFonts w:cs="Tahoma"/>
          <w:vanish/>
          <w:szCs w:val="22"/>
          <w:specVanish/>
        </w:rPr>
      </w:pPr>
      <w:bookmarkStart w:id="102" w:name="_Toc32749636"/>
      <w:bookmarkStart w:id="103" w:name="_Toc144205661"/>
      <w:r>
        <w:rPr>
          <w:rFonts w:cs="Tahoma"/>
          <w:szCs w:val="22"/>
          <w:u w:val="single"/>
        </w:rPr>
        <w:t>Vigencia del Crédito</w:t>
      </w:r>
      <w:r>
        <w:rPr>
          <w:rFonts w:cs="Tahoma"/>
          <w:szCs w:val="22"/>
        </w:rPr>
        <w:t>.</w:t>
      </w:r>
      <w:bookmarkEnd w:id="102"/>
      <w:bookmarkEnd w:id="103"/>
      <w:r>
        <w:rPr>
          <w:rFonts w:cs="Tahoma"/>
          <w:szCs w:val="22"/>
        </w:rPr>
        <w:t xml:space="preserve"> </w:t>
      </w:r>
    </w:p>
    <w:p w:rsidR="00021314" w:rsidRPr="00021314" w:rsidRDefault="00496484" w:rsidP="00496484">
      <w:r>
        <w:t>El presente Contrato surtirá todos sus efectos legales entre las Partes, aún y cuando la Fecha de Vencimiento haya ocurrido, hasta que el Estado cumpla con todas y cada una de sus obligaciones de pago contraídas al amparo de este Contrato.</w:t>
      </w:r>
    </w:p>
    <w:p w:rsidR="00FB0E1A" w:rsidRPr="00DC4BC8" w:rsidRDefault="00FB0E1A" w:rsidP="00BD1BA8">
      <w:pPr>
        <w:ind w:firstLine="709"/>
        <w:rPr>
          <w:rFonts w:cs="Tahoma"/>
          <w:szCs w:val="22"/>
        </w:rPr>
      </w:pPr>
    </w:p>
    <w:p w:rsidR="00B249A4" w:rsidRPr="00DC4BC8" w:rsidRDefault="009330C8" w:rsidP="00BD1BA8">
      <w:pPr>
        <w:pStyle w:val="Ttulo2"/>
        <w:ind w:firstLine="709"/>
        <w:rPr>
          <w:rFonts w:cs="Tahoma"/>
          <w:szCs w:val="22"/>
        </w:rPr>
      </w:pPr>
      <w:bookmarkStart w:id="104" w:name="_Toc32749637"/>
      <w:bookmarkStart w:id="105" w:name="_Toc30113389"/>
      <w:bookmarkStart w:id="106" w:name="_Toc144205662"/>
      <w:r>
        <w:rPr>
          <w:rFonts w:cs="Tahoma"/>
          <w:szCs w:val="22"/>
        </w:rPr>
        <w:t xml:space="preserve">Cláusula Cuarta. </w:t>
      </w:r>
      <w:r>
        <w:rPr>
          <w:rFonts w:cs="Tahoma"/>
          <w:szCs w:val="22"/>
          <w:u w:val="single"/>
        </w:rPr>
        <w:t>Condiciones Suspensivas</w:t>
      </w:r>
      <w:r>
        <w:rPr>
          <w:rFonts w:cs="Tahoma"/>
          <w:szCs w:val="22"/>
        </w:rPr>
        <w:t>.</w:t>
      </w:r>
      <w:bookmarkEnd w:id="101"/>
      <w:bookmarkEnd w:id="104"/>
      <w:bookmarkEnd w:id="105"/>
      <w:bookmarkEnd w:id="106"/>
    </w:p>
    <w:p w:rsidR="00B249A4" w:rsidRPr="00DC4BC8" w:rsidRDefault="00B249A4" w:rsidP="00BD1BA8">
      <w:pPr>
        <w:ind w:firstLine="709"/>
        <w:rPr>
          <w:rFonts w:cs="Tahoma"/>
          <w:szCs w:val="22"/>
        </w:rPr>
      </w:pPr>
    </w:p>
    <w:p w:rsidR="00CE793F" w:rsidRPr="00DC4BC8" w:rsidRDefault="009330C8" w:rsidP="00BD1BA8">
      <w:pPr>
        <w:ind w:firstLine="709"/>
        <w:rPr>
          <w:rFonts w:cs="Tahoma"/>
          <w:szCs w:val="22"/>
        </w:rPr>
      </w:pPr>
      <w:r>
        <w:rPr>
          <w:rFonts w:cs="Tahoma"/>
          <w:szCs w:val="22"/>
        </w:rPr>
        <w:t xml:space="preserve">La obligación del Acreditante de poner el Crédito a disposición del Estado en los términos de este Contrato, estará sujeta al cumplimiento de todas y cada una de las siguientes condiciones suspensivas en tiempo, forma y fondo, </w:t>
      </w:r>
      <w:r w:rsidR="00A32A9A">
        <w:rPr>
          <w:rFonts w:cs="Tahoma"/>
          <w:szCs w:val="22"/>
        </w:rPr>
        <w:t>[</w:t>
      </w:r>
      <w:r>
        <w:rPr>
          <w:rFonts w:cs="Tahoma"/>
          <w:szCs w:val="22"/>
        </w:rPr>
        <w:t>a más tardar en la Fecha de Disposición</w:t>
      </w:r>
      <w:r w:rsidR="00A32A9A">
        <w:rPr>
          <w:rFonts w:cs="Tahoma"/>
          <w:szCs w:val="22"/>
        </w:rPr>
        <w:t xml:space="preserve"> / </w:t>
      </w:r>
      <w:r w:rsidR="00B7421B">
        <w:rPr>
          <w:rFonts w:cs="Tahoma"/>
          <w:szCs w:val="22"/>
        </w:rPr>
        <w:t>dentro de los 60 (sesenta) días naturales a partir de la fecha de firma del presente Contrato</w:t>
      </w:r>
      <w:r w:rsidR="00A32A9A">
        <w:rPr>
          <w:rFonts w:cs="Tahoma"/>
          <w:szCs w:val="22"/>
        </w:rPr>
        <w:t>]</w:t>
      </w:r>
      <w:r w:rsidR="00A32A9A">
        <w:rPr>
          <w:rStyle w:val="Refdenotaalpie"/>
          <w:rFonts w:cs="Tahoma"/>
          <w:szCs w:val="22"/>
        </w:rPr>
        <w:footnoteReference w:id="50"/>
      </w:r>
      <w:r>
        <w:rPr>
          <w:rFonts w:cs="Tahoma"/>
          <w:szCs w:val="22"/>
        </w:rPr>
        <w:t>:</w:t>
      </w:r>
    </w:p>
    <w:p w:rsidR="00804C34" w:rsidRDefault="00804C34" w:rsidP="00BD1BA8">
      <w:pPr>
        <w:ind w:firstLine="709"/>
        <w:rPr>
          <w:rFonts w:cs="Tahoma"/>
          <w:szCs w:val="22"/>
        </w:rPr>
      </w:pPr>
    </w:p>
    <w:p w:rsidR="00804C34" w:rsidRPr="00804C34" w:rsidRDefault="00804C34" w:rsidP="00804C34">
      <w:pPr>
        <w:pStyle w:val="Ttulo3"/>
        <w:numPr>
          <w:ilvl w:val="0"/>
          <w:numId w:val="20"/>
        </w:numPr>
        <w:ind w:left="0" w:firstLine="709"/>
        <w:rPr>
          <w:rFonts w:cs="Tahoma"/>
          <w:vanish/>
          <w:szCs w:val="22"/>
          <w:specVanish/>
        </w:rPr>
      </w:pPr>
      <w:bookmarkStart w:id="107" w:name="_Toc32749640"/>
      <w:bookmarkStart w:id="108" w:name="_Toc144205663"/>
      <w:r>
        <w:rPr>
          <w:rFonts w:cs="Tahoma"/>
          <w:szCs w:val="22"/>
          <w:u w:val="single"/>
        </w:rPr>
        <w:t>Contrato de Crédito</w:t>
      </w:r>
      <w:r>
        <w:rPr>
          <w:rFonts w:cs="Tahoma"/>
          <w:szCs w:val="22"/>
        </w:rPr>
        <w:t>.</w:t>
      </w:r>
      <w:bookmarkEnd w:id="107"/>
      <w:bookmarkEnd w:id="108"/>
      <w:r>
        <w:rPr>
          <w:rFonts w:cs="Tahoma"/>
          <w:szCs w:val="22"/>
        </w:rPr>
        <w:t xml:space="preserve"> </w:t>
      </w:r>
    </w:p>
    <w:p w:rsidR="00804C34" w:rsidRPr="00804C34" w:rsidRDefault="00804C34" w:rsidP="00B21E1F">
      <w:bookmarkStart w:id="109" w:name="_Toc144205664"/>
      <w:r>
        <w:t>El Estado entregue al Acreditante un ejemplar original del presente Contrato, debidamente firmado.</w:t>
      </w:r>
      <w:bookmarkEnd w:id="109"/>
    </w:p>
    <w:p w:rsidR="00DD2E68" w:rsidRPr="00DC4BC8" w:rsidRDefault="00DD2E68" w:rsidP="00BD1BA8">
      <w:pPr>
        <w:ind w:firstLine="709"/>
        <w:rPr>
          <w:rFonts w:cs="Tahoma"/>
          <w:szCs w:val="22"/>
        </w:rPr>
      </w:pPr>
    </w:p>
    <w:p w:rsidR="00B249A4" w:rsidRPr="00DC4BC8" w:rsidRDefault="00CE793F" w:rsidP="00BD1BA8">
      <w:pPr>
        <w:pStyle w:val="Ttulo3"/>
        <w:numPr>
          <w:ilvl w:val="0"/>
          <w:numId w:val="20"/>
        </w:numPr>
        <w:ind w:left="0" w:firstLine="709"/>
        <w:rPr>
          <w:rFonts w:cs="Tahoma"/>
          <w:vanish/>
          <w:szCs w:val="22"/>
          <w:specVanish/>
        </w:rPr>
      </w:pPr>
      <w:bookmarkStart w:id="110" w:name="_Toc32749641"/>
      <w:bookmarkStart w:id="111" w:name="_Toc30113392"/>
      <w:bookmarkStart w:id="112" w:name="_Toc144205665"/>
      <w:bookmarkStart w:id="113" w:name="_Toc87859406"/>
      <w:r>
        <w:rPr>
          <w:rFonts w:cs="Tahoma"/>
          <w:szCs w:val="22"/>
          <w:u w:val="single"/>
        </w:rPr>
        <w:t>Registros</w:t>
      </w:r>
      <w:r>
        <w:rPr>
          <w:rFonts w:cs="Tahoma"/>
          <w:szCs w:val="22"/>
        </w:rPr>
        <w:t>.</w:t>
      </w:r>
      <w:bookmarkEnd w:id="110"/>
      <w:bookmarkEnd w:id="111"/>
      <w:bookmarkEnd w:id="112"/>
      <w:r>
        <w:rPr>
          <w:rFonts w:cs="Tahoma"/>
          <w:szCs w:val="22"/>
        </w:rPr>
        <w:t xml:space="preserve"> </w:t>
      </w:r>
      <w:bookmarkEnd w:id="113"/>
    </w:p>
    <w:p w:rsidR="00632DB4" w:rsidRDefault="00632DB4" w:rsidP="00BD1BA8">
      <w:pPr>
        <w:ind w:firstLine="709"/>
        <w:rPr>
          <w:rFonts w:cs="Tahoma"/>
          <w:szCs w:val="22"/>
        </w:rPr>
      </w:pPr>
    </w:p>
    <w:p w:rsidR="00804C34" w:rsidRPr="00DC4BC8" w:rsidRDefault="00804C34" w:rsidP="00BD1BA8">
      <w:pPr>
        <w:ind w:firstLine="709"/>
        <w:rPr>
          <w:rFonts w:cs="Tahoma"/>
          <w:szCs w:val="22"/>
        </w:rPr>
      </w:pPr>
    </w:p>
    <w:p w:rsidR="00CE793F" w:rsidRPr="00304DFB" w:rsidRDefault="00CE793F" w:rsidP="00FF2BC9">
      <w:pPr>
        <w:pStyle w:val="Prrafodelista"/>
        <w:numPr>
          <w:ilvl w:val="0"/>
          <w:numId w:val="66"/>
        </w:numPr>
        <w:tabs>
          <w:tab w:val="left" w:pos="709"/>
        </w:tabs>
        <w:ind w:left="1418" w:hanging="709"/>
        <w:rPr>
          <w:rFonts w:cs="Tahoma"/>
        </w:rPr>
      </w:pPr>
      <w:r>
        <w:rPr>
          <w:rFonts w:cs="Tahoma"/>
        </w:rPr>
        <w:t xml:space="preserve">El Estado </w:t>
      </w:r>
      <w:r w:rsidRPr="00304DFB">
        <w:rPr>
          <w:rFonts w:cs="Tahoma"/>
        </w:rPr>
        <w:t xml:space="preserve">obtenga y entregue al Acreditante una copia simple del certificado del Registro Federal, haciendo constar que este Contrato se encuentra inscrito en dicho Registro Federal como obligación a cargo del Estado. </w:t>
      </w:r>
    </w:p>
    <w:p w:rsidR="00EB7807" w:rsidRPr="00304DFB" w:rsidRDefault="00CE793F" w:rsidP="00FF2BC9">
      <w:pPr>
        <w:pStyle w:val="Prrafodelista"/>
        <w:numPr>
          <w:ilvl w:val="0"/>
          <w:numId w:val="66"/>
        </w:numPr>
        <w:ind w:left="0" w:firstLine="709"/>
        <w:rPr>
          <w:rFonts w:cs="Tahoma"/>
        </w:rPr>
      </w:pPr>
      <w:r w:rsidRPr="00304DFB">
        <w:rPr>
          <w:rFonts w:cs="Tahoma"/>
        </w:rPr>
        <w:lastRenderedPageBreak/>
        <w:t xml:space="preserve">El Estado obtenga y entregue al Acreditante </w:t>
      </w:r>
      <w:r w:rsidR="003E44E1" w:rsidRPr="00304DFB">
        <w:rPr>
          <w:rFonts w:cs="Tahoma"/>
        </w:rPr>
        <w:t>[</w:t>
      </w:r>
      <w:r w:rsidRPr="00304DFB">
        <w:rPr>
          <w:rFonts w:cs="Tahoma"/>
        </w:rPr>
        <w:t>una copia simple</w:t>
      </w:r>
      <w:r w:rsidR="00E93C3C" w:rsidRPr="00304DFB">
        <w:rPr>
          <w:rFonts w:cs="Tahoma"/>
        </w:rPr>
        <w:t xml:space="preserve"> </w:t>
      </w:r>
      <w:r w:rsidR="00BB1B40" w:rsidRPr="00304DFB">
        <w:rPr>
          <w:rFonts w:cs="Tahoma"/>
        </w:rPr>
        <w:t xml:space="preserve">/ </w:t>
      </w:r>
      <w:r w:rsidR="003E44E1" w:rsidRPr="00304DFB">
        <w:rPr>
          <w:rFonts w:cs="Tahoma"/>
        </w:rPr>
        <w:t>un ejemplar original]</w:t>
      </w:r>
      <w:r w:rsidR="003E44E1" w:rsidRPr="00304DFB">
        <w:rPr>
          <w:rStyle w:val="Refdenotaalpie"/>
          <w:rFonts w:cs="Tahoma"/>
        </w:rPr>
        <w:footnoteReference w:id="51"/>
      </w:r>
      <w:r w:rsidRPr="00304DFB">
        <w:rPr>
          <w:rFonts w:cs="Tahoma"/>
        </w:rPr>
        <w:t xml:space="preserve"> del certificado del Registro Estatal, haciendo constar que este Contrato se encuentra inscrito en dicho Registro Estatal como obligación a cargo del Estado.</w:t>
      </w:r>
    </w:p>
    <w:p w:rsidR="003E44E1" w:rsidRPr="00304DFB" w:rsidRDefault="00EA26F9" w:rsidP="00FF2BC9">
      <w:pPr>
        <w:pStyle w:val="Prrafodelista"/>
        <w:numPr>
          <w:ilvl w:val="0"/>
          <w:numId w:val="66"/>
        </w:numPr>
        <w:ind w:left="0" w:firstLine="709"/>
        <w:rPr>
          <w:rFonts w:cs="Tahoma"/>
        </w:rPr>
      </w:pPr>
      <w:r w:rsidRPr="00304DFB">
        <w:rPr>
          <w:rFonts w:cs="Tahoma"/>
        </w:rPr>
        <w:t xml:space="preserve">El Estado entregue al Acreditante </w:t>
      </w:r>
      <w:r w:rsidR="003E44E1" w:rsidRPr="00304DFB">
        <w:rPr>
          <w:rFonts w:cs="Tahoma"/>
        </w:rPr>
        <w:t>[</w:t>
      </w:r>
      <w:r w:rsidR="00D57B4F" w:rsidRPr="00304DFB">
        <w:rPr>
          <w:rFonts w:cs="Tahoma"/>
        </w:rPr>
        <w:t>(</w:t>
      </w:r>
      <w:r w:rsidR="00AA6D5F">
        <w:rPr>
          <w:rFonts w:cs="Tahoma"/>
        </w:rPr>
        <w:t>copia de la C</w:t>
      </w:r>
      <w:r w:rsidR="00AA6D5F" w:rsidRPr="00DF6451">
        <w:rPr>
          <w:rFonts w:cs="Tahoma"/>
        </w:rPr>
        <w:t xml:space="preserve">onstancia de </w:t>
      </w:r>
      <w:r w:rsidR="00AA6D5F">
        <w:rPr>
          <w:rFonts w:cs="Tahoma"/>
        </w:rPr>
        <w:t>I</w:t>
      </w:r>
      <w:r w:rsidR="00AA6D5F" w:rsidRPr="00DF6451">
        <w:rPr>
          <w:rFonts w:cs="Tahoma"/>
        </w:rPr>
        <w:t>nscripción</w:t>
      </w:r>
      <w:r w:rsidR="00AA6D5F">
        <w:rPr>
          <w:rFonts w:cs="Tahoma"/>
        </w:rPr>
        <w:t xml:space="preserve"> con carácter preventivo</w:t>
      </w:r>
      <w:r w:rsidR="00AA6D5F" w:rsidRPr="00DF6451">
        <w:rPr>
          <w:rFonts w:cs="Tahoma"/>
        </w:rPr>
        <w:t xml:space="preserve"> del Crédito en el Registro del Fiduciario,</w:t>
      </w:r>
      <w:r w:rsidR="00AA6D5F" w:rsidRPr="00AA6D5F">
        <w:t xml:space="preserve"> </w:t>
      </w:r>
      <w:r w:rsidR="00AA6D5F">
        <w:t>conforme a la Cláusula Séptima, Sección 7.1, inciso (i), del Fideicomiso Maestro,</w:t>
      </w:r>
      <w:r w:rsidRPr="00304DFB">
        <w:rPr>
          <w:rFonts w:cs="Tahoma"/>
        </w:rPr>
        <w:t xml:space="preserve"> </w:t>
      </w:r>
      <w:r w:rsidR="00AA6D5F">
        <w:rPr>
          <w:rFonts w:cs="Tahoma"/>
        </w:rPr>
        <w:t>e</w:t>
      </w:r>
      <w:r w:rsidRPr="00304DFB">
        <w:rPr>
          <w:rFonts w:cs="Tahoma"/>
        </w:rPr>
        <w:t>mitida por el Fiduciario del Fideicomiso Maestro</w:t>
      </w:r>
      <w:r w:rsidR="00D57B4F" w:rsidRPr="00304DFB">
        <w:rPr>
          <w:rFonts w:cs="Tahoma"/>
        </w:rPr>
        <w:t>)</w:t>
      </w:r>
      <w:r w:rsidR="003E44E1" w:rsidRPr="00304DFB">
        <w:rPr>
          <w:rFonts w:cs="Tahoma"/>
        </w:rPr>
        <w:t xml:space="preserve"> / </w:t>
      </w:r>
      <w:r w:rsidR="00D57B4F" w:rsidRPr="00304DFB">
        <w:rPr>
          <w:rFonts w:cs="Tahoma"/>
        </w:rPr>
        <w:t>(</w:t>
      </w:r>
      <w:r w:rsidR="003E44E1" w:rsidRPr="00DF6451">
        <w:rPr>
          <w:rFonts w:cs="Tahoma"/>
        </w:rPr>
        <w:t xml:space="preserve">un ejemplar original de la </w:t>
      </w:r>
      <w:r w:rsidR="001221C0">
        <w:rPr>
          <w:rFonts w:cs="Tahoma"/>
        </w:rPr>
        <w:t>C</w:t>
      </w:r>
      <w:r w:rsidR="003E44E1" w:rsidRPr="00DF6451">
        <w:rPr>
          <w:rFonts w:cs="Tahoma"/>
        </w:rPr>
        <w:t xml:space="preserve">onstancia de </w:t>
      </w:r>
      <w:r w:rsidR="001221C0">
        <w:rPr>
          <w:rFonts w:cs="Tahoma"/>
        </w:rPr>
        <w:t>I</w:t>
      </w:r>
      <w:r w:rsidR="003E44E1" w:rsidRPr="00DF6451">
        <w:rPr>
          <w:rFonts w:cs="Tahoma"/>
        </w:rPr>
        <w:t>nscripción</w:t>
      </w:r>
      <w:r w:rsidR="001257AF">
        <w:rPr>
          <w:rFonts w:cs="Tahoma"/>
        </w:rPr>
        <w:t xml:space="preserve"> con carácter preventivo</w:t>
      </w:r>
      <w:r w:rsidR="003E44E1" w:rsidRPr="00DF6451">
        <w:rPr>
          <w:rFonts w:cs="Tahoma"/>
        </w:rPr>
        <w:t xml:space="preserve"> del Crédito en el Registro del Fiduciario,</w:t>
      </w:r>
      <w:r w:rsidR="00AA6D5F" w:rsidRPr="00AA6D5F">
        <w:t xml:space="preserve"> </w:t>
      </w:r>
      <w:r w:rsidR="00AA6D5F">
        <w:t>conforme a la Cláusula Séptima, Sección 7.1, inciso (i), del Fideicomiso Maestro,</w:t>
      </w:r>
      <w:r w:rsidR="003E44E1" w:rsidRPr="00DF6451">
        <w:rPr>
          <w:rFonts w:cs="Tahoma"/>
        </w:rPr>
        <w:t xml:space="preserve"> que pruebe su reconocimiento como fideicomisario en primer lugar, de conformidad con el Fideicomiso, y que incluya</w:t>
      </w:r>
      <w:r w:rsidR="00C34046">
        <w:rPr>
          <w:rFonts w:cs="Tahoma"/>
        </w:rPr>
        <w:t xml:space="preserve"> el porcentaje de Participaciones Fideicomitidas, </w:t>
      </w:r>
      <w:r w:rsidR="00AA6D5F">
        <w:rPr>
          <w:rFonts w:cs="Tahoma"/>
        </w:rPr>
        <w:t xml:space="preserve">las </w:t>
      </w:r>
      <w:r w:rsidR="00C34046">
        <w:rPr>
          <w:rFonts w:cs="Tahoma"/>
        </w:rPr>
        <w:t>Participaciones Asignadas y</w:t>
      </w:r>
      <w:r w:rsidR="003E44E1" w:rsidRPr="00DF6451">
        <w:rPr>
          <w:rFonts w:cs="Tahoma"/>
        </w:rPr>
        <w:t xml:space="preserve"> </w:t>
      </w:r>
      <w:r w:rsidR="00C34046">
        <w:rPr>
          <w:rFonts w:cs="Tahoma"/>
        </w:rPr>
        <w:t>el Porcentaje de</w:t>
      </w:r>
      <w:r w:rsidR="003E44E1" w:rsidRPr="00DF6451">
        <w:rPr>
          <w:rFonts w:cs="Tahoma"/>
        </w:rPr>
        <w:t xml:space="preserve"> </w:t>
      </w:r>
      <w:r w:rsidR="00D57B4F" w:rsidRPr="00304DFB">
        <w:rPr>
          <w:rFonts w:cs="Tahoma"/>
        </w:rPr>
        <w:t xml:space="preserve">Participaciones </w:t>
      </w:r>
      <w:r w:rsidR="00C34046">
        <w:rPr>
          <w:rFonts w:cs="Tahoma"/>
        </w:rPr>
        <w:t xml:space="preserve">Fideicomitidas </w:t>
      </w:r>
      <w:r w:rsidR="00D57B4F" w:rsidRPr="00304DFB">
        <w:rPr>
          <w:rFonts w:cs="Tahoma"/>
        </w:rPr>
        <w:t>Asignadas como fuente de pago del C</w:t>
      </w:r>
      <w:r w:rsidR="003E44E1" w:rsidRPr="00DF6451">
        <w:rPr>
          <w:rFonts w:cs="Tahoma"/>
        </w:rPr>
        <w:t>rédito</w:t>
      </w:r>
      <w:r w:rsidR="003E44E1" w:rsidRPr="00304DFB">
        <w:rPr>
          <w:rFonts w:cs="Tahoma"/>
        </w:rPr>
        <w:t xml:space="preserve">. En el entendido de que, dicha constancia estará sujeta a la condición de que el o los </w:t>
      </w:r>
      <w:r w:rsidR="00D57B4F" w:rsidRPr="00304DFB">
        <w:rPr>
          <w:rFonts w:cs="Tahoma"/>
        </w:rPr>
        <w:t>Financiamientos a Liquidar con cargo al C</w:t>
      </w:r>
      <w:r w:rsidR="003E44E1" w:rsidRPr="00304DFB">
        <w:rPr>
          <w:rFonts w:cs="Tahoma"/>
        </w:rPr>
        <w:t>rédito queden debidamente liquidados</w:t>
      </w:r>
      <w:r w:rsidRPr="00304DFB">
        <w:rPr>
          <w:rFonts w:cs="Tahoma"/>
        </w:rPr>
        <w:t>.</w:t>
      </w:r>
      <w:r w:rsidR="00D57B4F" w:rsidRPr="00304DFB">
        <w:rPr>
          <w:rFonts w:cs="Tahoma"/>
        </w:rPr>
        <w:t>)</w:t>
      </w:r>
      <w:r w:rsidR="00D57B4F" w:rsidRPr="00304DFB">
        <w:rPr>
          <w:rStyle w:val="Refdenotaalpie"/>
          <w:rFonts w:cs="Tahoma"/>
        </w:rPr>
        <w:footnoteReference w:id="52"/>
      </w:r>
      <w:r w:rsidR="003E44E1" w:rsidRPr="00304DFB">
        <w:rPr>
          <w:rFonts w:cs="Tahoma"/>
        </w:rPr>
        <w:t>]</w:t>
      </w:r>
    </w:p>
    <w:p w:rsidR="0014493D" w:rsidRPr="003F6004" w:rsidRDefault="0014493D" w:rsidP="00FF2BC9">
      <w:pPr>
        <w:pStyle w:val="Prrafodelista"/>
        <w:numPr>
          <w:ilvl w:val="0"/>
          <w:numId w:val="66"/>
        </w:numPr>
        <w:ind w:left="0" w:firstLine="709"/>
        <w:rPr>
          <w:rFonts w:cs="Tahoma"/>
        </w:rPr>
      </w:pPr>
      <w:r w:rsidRPr="003F6004">
        <w:rPr>
          <w:rFonts w:cs="Tahoma"/>
        </w:rPr>
        <w:t>[El Estado entregue al Acreditante documento firmado por el titular de la Secretaría de Finanzas, que contenga el resultado del análisis comparativo de las propuestas de las Instituciones y en el que conste que la oferta irrevocable realizada por el Acreditante fue la que representó las mejores condiciones de mercado en términos del artículo 26 y 29 de la Ley de Disciplina Financiera de las Entidades Federativas y los Municipios. Dicho documento deberá presentarse en los términos previstos en los Lineamientos de la Metodología para el Cálculo del Menor Costo Financiero y de los Procesos Competitivos de los Financiamientos y Obligaciones a contratar por parte de las Entidades Federativas, los Municipios</w:t>
      </w:r>
      <w:r w:rsidR="00D1262B">
        <w:rPr>
          <w:rFonts w:cs="Tahoma"/>
        </w:rPr>
        <w:t xml:space="preserve"> y sus Entes Públicos</w:t>
      </w:r>
      <w:r w:rsidRPr="003F6004">
        <w:rPr>
          <w:rFonts w:cs="Tahoma"/>
        </w:rPr>
        <w:t>.</w:t>
      </w:r>
    </w:p>
    <w:p w:rsidR="0014493D" w:rsidRPr="003F6004" w:rsidRDefault="0014493D" w:rsidP="00FF2BC9">
      <w:pPr>
        <w:pStyle w:val="Prrafodelista"/>
        <w:numPr>
          <w:ilvl w:val="0"/>
          <w:numId w:val="66"/>
        </w:numPr>
        <w:ind w:left="0" w:firstLine="709"/>
        <w:rPr>
          <w:rFonts w:cs="Tahoma"/>
        </w:rPr>
      </w:pPr>
      <w:r w:rsidRPr="003F6004">
        <w:rPr>
          <w:rFonts w:cs="Tahoma"/>
        </w:rPr>
        <w:t xml:space="preserve">Entregar al Acreditante constancia emitida por el titular de la Secretaría de Finanzas, en la que se haga constar el saldo insoluto de las deudas a cargo del Estado, así como el porcentaje de afectación sobre las Participaciones Federales y que se encuentran afectas como fuente o garantía de pago de dichas deudas. Para que el Estado pueda disponer del Crédito, la constancia emitida por el titular de la Secretaría de Finanzas deberá reflejar que al menos existe un </w:t>
      </w:r>
      <w:r w:rsidR="003A128E" w:rsidRPr="00F817D3">
        <w:rPr>
          <w:rFonts w:cs="Tahoma"/>
        </w:rPr>
        <w:t>[•</w:t>
      </w:r>
      <w:r w:rsidR="003A128E">
        <w:rPr>
          <w:rFonts w:cs="Tahoma"/>
        </w:rPr>
        <w:t>]</w:t>
      </w:r>
      <w:r w:rsidRPr="003F6004">
        <w:rPr>
          <w:rFonts w:cs="Tahoma"/>
        </w:rPr>
        <w:t>% (</w:t>
      </w:r>
      <w:r w:rsidR="003A128E" w:rsidRPr="001C7C9D">
        <w:rPr>
          <w:rFonts w:cs="Tahoma"/>
        </w:rPr>
        <w:t>[•</w:t>
      </w:r>
      <w:r w:rsidR="003A128E">
        <w:rPr>
          <w:rFonts w:cs="Tahoma"/>
        </w:rPr>
        <w:t xml:space="preserve">] </w:t>
      </w:r>
      <w:r w:rsidRPr="003F6004">
        <w:rPr>
          <w:rFonts w:cs="Tahoma"/>
        </w:rPr>
        <w:t>por ciento) de participaciones disponibles que servirán como fuente de pago del Crédito.</w:t>
      </w:r>
    </w:p>
    <w:p w:rsidR="0014493D" w:rsidRPr="00304DFB" w:rsidRDefault="0014493D" w:rsidP="00FF2BC9">
      <w:pPr>
        <w:pStyle w:val="Prrafodelista"/>
        <w:numPr>
          <w:ilvl w:val="0"/>
          <w:numId w:val="66"/>
        </w:numPr>
        <w:ind w:left="0" w:firstLine="709"/>
        <w:rPr>
          <w:rFonts w:cs="Tahoma"/>
        </w:rPr>
      </w:pPr>
      <w:r w:rsidRPr="003F6004">
        <w:rPr>
          <w:rFonts w:cs="Tahoma"/>
        </w:rPr>
        <w:t>Entregar al Acreditante escrito emitido por el titular de la Secretaría de Finanzas que señale que se cumplieron todos los requisitos previos a la contratación del presente Contrato y formalidades previstos por la Ley Aplicable.]</w:t>
      </w:r>
      <w:r w:rsidRPr="001466B9">
        <w:rPr>
          <w:rStyle w:val="Refdenotaalpie"/>
          <w:rFonts w:cs="Tahoma"/>
        </w:rPr>
        <w:footnoteReference w:id="53"/>
      </w:r>
    </w:p>
    <w:p w:rsidR="00B249A4" w:rsidRPr="00304DFB" w:rsidRDefault="00F91B4E" w:rsidP="00BD1BA8">
      <w:pPr>
        <w:pStyle w:val="Ttulo3"/>
        <w:numPr>
          <w:ilvl w:val="0"/>
          <w:numId w:val="20"/>
        </w:numPr>
        <w:ind w:left="0" w:firstLine="709"/>
        <w:rPr>
          <w:rFonts w:cs="Tahoma"/>
          <w:vanish/>
          <w:szCs w:val="22"/>
          <w:u w:val="single"/>
          <w:specVanish/>
        </w:rPr>
      </w:pPr>
      <w:bookmarkStart w:id="114" w:name="_Toc32749642"/>
      <w:bookmarkStart w:id="115" w:name="_Toc30113393"/>
      <w:bookmarkStart w:id="116" w:name="_Toc144205666"/>
      <w:bookmarkStart w:id="117" w:name="_Toc87859407"/>
      <w:r w:rsidRPr="00304DFB">
        <w:rPr>
          <w:rFonts w:cs="Tahoma"/>
          <w:szCs w:val="22"/>
          <w:u w:val="single"/>
        </w:rPr>
        <w:t>Notificación Irrevocable</w:t>
      </w:r>
      <w:r w:rsidRPr="00304DFB">
        <w:rPr>
          <w:rFonts w:cs="Tahoma"/>
          <w:szCs w:val="22"/>
        </w:rPr>
        <w:t>.</w:t>
      </w:r>
      <w:bookmarkEnd w:id="114"/>
      <w:bookmarkEnd w:id="115"/>
      <w:bookmarkEnd w:id="116"/>
      <w:r w:rsidRPr="00304DFB">
        <w:rPr>
          <w:rFonts w:cs="Tahoma"/>
          <w:szCs w:val="22"/>
        </w:rPr>
        <w:t xml:space="preserve"> </w:t>
      </w:r>
    </w:p>
    <w:p w:rsidR="00DD2E68" w:rsidRPr="000F2E57" w:rsidRDefault="00632DB4" w:rsidP="00F91B4E">
      <w:pPr>
        <w:ind w:firstLine="709"/>
        <w:rPr>
          <w:rFonts w:cs="Tahoma"/>
          <w:szCs w:val="22"/>
          <w:u w:val="single"/>
        </w:rPr>
      </w:pPr>
      <w:r w:rsidRPr="00304DFB">
        <w:rPr>
          <w:rFonts w:cs="Tahoma"/>
          <w:szCs w:val="22"/>
        </w:rPr>
        <w:t xml:space="preserve">Se presente a </w:t>
      </w:r>
      <w:r w:rsidR="000F2E57" w:rsidRPr="00327775">
        <w:rPr>
          <w:rFonts w:cs="Tahoma"/>
          <w:szCs w:val="22"/>
        </w:rPr>
        <w:t>la Secretaría de Hacienda y Crédito Público a través de sus unidades administrativas competentes o, en su caso, aquella dependencia o unidad administrativa que la sustituya y/o complemente,</w:t>
      </w:r>
      <w:r w:rsidR="000F2E57" w:rsidRPr="00327775">
        <w:rPr>
          <w:rFonts w:cs="Tahoma"/>
          <w:b/>
          <w:szCs w:val="22"/>
        </w:rPr>
        <w:t xml:space="preserve"> </w:t>
      </w:r>
      <w:r w:rsidRPr="00304DFB">
        <w:rPr>
          <w:rFonts w:cs="Tahoma"/>
          <w:szCs w:val="22"/>
        </w:rPr>
        <w:t>un alcance a la Notificación Irrevocable mediante la cual</w:t>
      </w:r>
      <w:r w:rsidRPr="000F2E57">
        <w:rPr>
          <w:rFonts w:cs="Tahoma"/>
          <w:szCs w:val="22"/>
        </w:rPr>
        <w:t xml:space="preserve"> se notifique e instruya a dicha autoridad que (a) </w:t>
      </w:r>
      <w:r w:rsidR="00BB2184">
        <w:rPr>
          <w:rFonts w:cs="Tahoma"/>
          <w:szCs w:val="22"/>
        </w:rPr>
        <w:t xml:space="preserve">las Participaciones Fideicomitidas, incluyendo el </w:t>
      </w:r>
      <w:r w:rsidR="00BB2184" w:rsidRPr="00BB2184">
        <w:rPr>
          <w:rFonts w:cs="Tahoma"/>
          <w:lang w:val="es-ES"/>
        </w:rPr>
        <w:t xml:space="preserve">Porcentaje de Participaciones Fideicomitidas </w:t>
      </w:r>
      <w:r w:rsidR="00BB2184" w:rsidRPr="00BB2184">
        <w:rPr>
          <w:rFonts w:cs="Tahoma"/>
          <w:lang w:val="es-ES"/>
        </w:rPr>
        <w:lastRenderedPageBreak/>
        <w:t>Asignadas</w:t>
      </w:r>
      <w:r w:rsidR="00BB2184">
        <w:rPr>
          <w:rFonts w:cs="Tahoma"/>
          <w:lang w:val="es-ES"/>
        </w:rPr>
        <w:t>,</w:t>
      </w:r>
      <w:r w:rsidRPr="000F2E57">
        <w:rPr>
          <w:rFonts w:cs="Tahoma"/>
          <w:szCs w:val="22"/>
        </w:rPr>
        <w:t xml:space="preserve"> fueron cedid</w:t>
      </w:r>
      <w:r w:rsidR="00BB2184">
        <w:rPr>
          <w:rFonts w:cs="Tahoma"/>
          <w:szCs w:val="22"/>
        </w:rPr>
        <w:t>a</w:t>
      </w:r>
      <w:r w:rsidRPr="000F2E57">
        <w:rPr>
          <w:rFonts w:cs="Tahoma"/>
          <w:szCs w:val="22"/>
        </w:rPr>
        <w:t>s y aportad</w:t>
      </w:r>
      <w:r w:rsidR="00BB2184">
        <w:rPr>
          <w:rFonts w:cs="Tahoma"/>
          <w:szCs w:val="22"/>
        </w:rPr>
        <w:t>a</w:t>
      </w:r>
      <w:r w:rsidRPr="000F2E57">
        <w:rPr>
          <w:rFonts w:cs="Tahoma"/>
          <w:szCs w:val="22"/>
        </w:rPr>
        <w:t>s al Fideicomiso Maestro como fuente de pago del presente Contrato de Crédito en favor del Acreditante; (b) los montos que le correspondan al Estado por concepto de</w:t>
      </w:r>
      <w:r w:rsidR="00BB2184">
        <w:rPr>
          <w:rFonts w:cs="Tahoma"/>
          <w:szCs w:val="22"/>
        </w:rPr>
        <w:t>l</w:t>
      </w:r>
      <w:r w:rsidRPr="000F2E57">
        <w:rPr>
          <w:rFonts w:cs="Tahoma"/>
          <w:szCs w:val="22"/>
        </w:rPr>
        <w:t xml:space="preserve"> </w:t>
      </w:r>
      <w:r w:rsidR="00BB2184" w:rsidRPr="00BB2184">
        <w:rPr>
          <w:rFonts w:cs="Tahoma"/>
          <w:lang w:val="es-ES"/>
        </w:rPr>
        <w:t>Porcentaje de Participaciones Fideicomitidas Asignadas</w:t>
      </w:r>
      <w:r w:rsidRPr="000F2E57">
        <w:rPr>
          <w:rFonts w:cs="Tahoma"/>
          <w:szCs w:val="22"/>
        </w:rPr>
        <w:t xml:space="preserve"> deberán continuar siendo entregados de manera directa al Fideicomiso Maestro a través del abono a la Cuenta Concentradora de Participaciones; y (c) la Notificación Irrevocable no puede ser revocada ni modificada sin el previo consentimiento por escrito del Acreditante (la “</w:t>
      </w:r>
      <w:r w:rsidRPr="000F2E57">
        <w:rPr>
          <w:rFonts w:cs="Tahoma"/>
          <w:szCs w:val="22"/>
          <w:u w:val="single"/>
        </w:rPr>
        <w:t>Notificación Irrevocable</w:t>
      </w:r>
      <w:r w:rsidRPr="000F2E57">
        <w:rPr>
          <w:rFonts w:cs="Tahoma"/>
          <w:szCs w:val="22"/>
        </w:rPr>
        <w:t>”).</w:t>
      </w:r>
    </w:p>
    <w:p w:rsidR="006528D4" w:rsidRDefault="006528D4" w:rsidP="00BD1BA8">
      <w:pPr>
        <w:ind w:firstLine="709"/>
        <w:rPr>
          <w:rFonts w:cs="Tahoma"/>
          <w:szCs w:val="22"/>
        </w:rPr>
      </w:pPr>
    </w:p>
    <w:p w:rsidR="007A33D1" w:rsidRDefault="002E08BE" w:rsidP="00BD1BA8">
      <w:pPr>
        <w:ind w:firstLine="709"/>
        <w:rPr>
          <w:rFonts w:cs="Tahoma"/>
          <w:szCs w:val="22"/>
        </w:rPr>
      </w:pPr>
      <w:r>
        <w:rPr>
          <w:rFonts w:cs="Tahoma"/>
          <w:szCs w:val="22"/>
        </w:rPr>
        <w:t xml:space="preserve">Se deberá entregar al Acreditante copia </w:t>
      </w:r>
      <w:r w:rsidR="000F2E57">
        <w:rPr>
          <w:rFonts w:cs="Tahoma"/>
          <w:szCs w:val="22"/>
        </w:rPr>
        <w:t xml:space="preserve">simple </w:t>
      </w:r>
      <w:r>
        <w:rPr>
          <w:rFonts w:cs="Tahoma"/>
          <w:szCs w:val="22"/>
        </w:rPr>
        <w:t xml:space="preserve">de la Notificación Irrevocable a la que hace referencia el párrafo anterior, junto con su acuse de recibido. </w:t>
      </w:r>
    </w:p>
    <w:p w:rsidR="007A33D1" w:rsidRPr="00DC4BC8" w:rsidRDefault="007A33D1" w:rsidP="00BD1BA8">
      <w:pPr>
        <w:ind w:firstLine="709"/>
        <w:rPr>
          <w:rFonts w:cs="Tahoma"/>
          <w:szCs w:val="22"/>
        </w:rPr>
      </w:pPr>
    </w:p>
    <w:p w:rsidR="000B0A92" w:rsidRPr="000B0A92" w:rsidRDefault="000B0A92" w:rsidP="00804C34">
      <w:pPr>
        <w:pStyle w:val="Ttulo3"/>
        <w:numPr>
          <w:ilvl w:val="0"/>
          <w:numId w:val="20"/>
        </w:numPr>
        <w:ind w:left="0" w:firstLine="709"/>
        <w:rPr>
          <w:rFonts w:cs="Tahoma"/>
          <w:vanish/>
          <w:szCs w:val="22"/>
          <w:specVanish/>
        </w:rPr>
      </w:pPr>
      <w:bookmarkStart w:id="118" w:name="_Toc32749643"/>
      <w:bookmarkStart w:id="119" w:name="_Toc144205667"/>
      <w:r>
        <w:rPr>
          <w:rFonts w:cs="Tahoma"/>
          <w:szCs w:val="22"/>
          <w:u w:val="single"/>
        </w:rPr>
        <w:t>Reporte de Información Crediticia</w:t>
      </w:r>
      <w:r>
        <w:rPr>
          <w:rFonts w:cs="Tahoma"/>
          <w:szCs w:val="22"/>
        </w:rPr>
        <w:t>.</w:t>
      </w:r>
      <w:bookmarkEnd w:id="118"/>
      <w:bookmarkEnd w:id="119"/>
    </w:p>
    <w:p w:rsidR="00DD2E68" w:rsidRDefault="000B0A92" w:rsidP="000B0A92">
      <w:r>
        <w:t xml:space="preserve"> El reporte emitido por la sociedad de información crediticia denominada </w:t>
      </w:r>
      <w:r>
        <w:rPr>
          <w:rFonts w:cs="Times New Roman"/>
        </w:rPr>
        <w:t>[●]</w:t>
      </w:r>
      <w:r w:rsidR="00A46B4F">
        <w:rPr>
          <w:rStyle w:val="Refdenotaalpie"/>
          <w:rFonts w:cs="Times New Roman"/>
        </w:rPr>
        <w:footnoteReference w:id="54"/>
      </w:r>
      <w:r>
        <w:rPr>
          <w:rFonts w:cs="Times New Roman"/>
        </w:rPr>
        <w:t xml:space="preserve"> </w:t>
      </w:r>
      <w:r>
        <w:t xml:space="preserve">respecto al historial crediticio del Estado se encuentre vigente en la fecha en que se pretenda llevar a cabo la Disposición del Crédito y que los resultados que en él se consignen a juicio del Acreditante no requiera la creación de provisiones preventivas adicionales, sin perjuicio de la facultad del Estado de entregar al Acreditante, en su caso, la documentación que evidencia la impugnación o aclaración correspondiente. </w:t>
      </w:r>
    </w:p>
    <w:p w:rsidR="00F11B5F" w:rsidRDefault="00F11B5F" w:rsidP="000B0A92"/>
    <w:p w:rsidR="00F11B5F" w:rsidRPr="00F11B5F" w:rsidRDefault="00F11B5F" w:rsidP="00F11B5F">
      <w:pPr>
        <w:pStyle w:val="Ttulo3"/>
        <w:numPr>
          <w:ilvl w:val="0"/>
          <w:numId w:val="20"/>
        </w:numPr>
        <w:ind w:left="0" w:firstLine="709"/>
        <w:rPr>
          <w:vanish/>
          <w:u w:val="single"/>
          <w:specVanish/>
        </w:rPr>
      </w:pPr>
      <w:bookmarkStart w:id="120" w:name="_Toc144205668"/>
      <w:r>
        <w:rPr>
          <w:u w:val="single"/>
        </w:rPr>
        <w:t>Cumplimiento de Obligaciones de Pago.</w:t>
      </w:r>
      <w:bookmarkEnd w:id="120"/>
      <w:r>
        <w:rPr>
          <w:u w:val="single"/>
        </w:rPr>
        <w:t xml:space="preserve"> </w:t>
      </w:r>
    </w:p>
    <w:p w:rsidR="00F11B5F" w:rsidRDefault="00F11B5F" w:rsidP="000B0A92">
      <w:r>
        <w:t xml:space="preserve"> El Estado se encuentre al corriente en el cumplimiento de todas las obligaciones de pago contraídas con anterioridad a la firma del presente Contrato ante las distintas ventanillas del Acreditante, que existan a su cargo y a favor del Acreditante.</w:t>
      </w:r>
    </w:p>
    <w:p w:rsidR="000B0A92" w:rsidRPr="00DC4BC8" w:rsidRDefault="000B0A92" w:rsidP="000B0A92"/>
    <w:p w:rsidR="00B249A4" w:rsidRPr="00DC4BC8" w:rsidRDefault="00A46B4F" w:rsidP="00BD1BA8">
      <w:pPr>
        <w:pStyle w:val="Ttulo3"/>
        <w:numPr>
          <w:ilvl w:val="0"/>
          <w:numId w:val="20"/>
        </w:numPr>
        <w:ind w:left="0" w:firstLine="709"/>
        <w:rPr>
          <w:rFonts w:cs="Tahoma"/>
          <w:vanish/>
          <w:szCs w:val="22"/>
          <w:u w:val="single"/>
          <w:specVanish/>
        </w:rPr>
      </w:pPr>
      <w:bookmarkStart w:id="121" w:name="_Toc32749644"/>
      <w:bookmarkStart w:id="122" w:name="_Toc144205669"/>
      <w:r>
        <w:rPr>
          <w:rFonts w:cs="Tahoma"/>
          <w:szCs w:val="22"/>
          <w:u w:val="single"/>
        </w:rPr>
        <w:t>[</w:t>
      </w:r>
      <w:bookmarkStart w:id="123" w:name="_Toc30113394"/>
      <w:r>
        <w:rPr>
          <w:rFonts w:cs="Tahoma"/>
          <w:szCs w:val="22"/>
          <w:u w:val="single"/>
        </w:rPr>
        <w:t>Autorizaciones Gubernamentales, Ausencia de Contravención</w:t>
      </w:r>
      <w:r>
        <w:rPr>
          <w:rFonts w:cs="Tahoma"/>
          <w:szCs w:val="22"/>
        </w:rPr>
        <w:t>.</w:t>
      </w:r>
      <w:bookmarkEnd w:id="117"/>
      <w:bookmarkEnd w:id="121"/>
      <w:bookmarkEnd w:id="122"/>
      <w:bookmarkEnd w:id="123"/>
    </w:p>
    <w:p w:rsidR="00AD75BB" w:rsidRPr="00DC4BC8" w:rsidRDefault="00632DB4" w:rsidP="00BD1BA8">
      <w:pPr>
        <w:ind w:firstLine="709"/>
        <w:rPr>
          <w:rFonts w:cs="Tahoma"/>
          <w:szCs w:val="22"/>
        </w:rPr>
      </w:pPr>
      <w:r>
        <w:rPr>
          <w:rFonts w:cs="Tahoma"/>
          <w:szCs w:val="22"/>
        </w:rPr>
        <w:t xml:space="preserve"> </w:t>
      </w:r>
    </w:p>
    <w:p w:rsidR="00AD75BB" w:rsidRPr="00DC4BC8" w:rsidRDefault="00AD75BB" w:rsidP="00BD1BA8">
      <w:pPr>
        <w:ind w:firstLine="709"/>
        <w:rPr>
          <w:rFonts w:cs="Tahoma"/>
          <w:szCs w:val="22"/>
        </w:rPr>
      </w:pPr>
    </w:p>
    <w:p w:rsidR="00DD2E68" w:rsidRPr="00DC4BC8" w:rsidRDefault="00DD2E68" w:rsidP="00BD1BA8">
      <w:pPr>
        <w:pStyle w:val="Prrafodelista"/>
        <w:numPr>
          <w:ilvl w:val="0"/>
          <w:numId w:val="31"/>
        </w:numPr>
        <w:ind w:left="0" w:firstLine="709"/>
        <w:rPr>
          <w:rFonts w:cs="Tahoma"/>
        </w:rPr>
      </w:pPr>
      <w:r>
        <w:rPr>
          <w:rFonts w:cs="Tahoma"/>
        </w:rPr>
        <w:t>Todas las Autorizaciones Gubernamentales necesarias para la celebración y cumplimiento por parte del Estado con sus obligaciones en los términos de los Documentos del Financiamiento, incluyendo el pago del principal, intereses y cualesquier otras cantidades pagaderas de conformidad con el presente Contrato y los demás Documentos del Financiamiento, sin duplicidad, se encuentren en vigor de conformidad con la Ley Aplicable.</w:t>
      </w:r>
    </w:p>
    <w:p w:rsidR="00323F95" w:rsidRDefault="00CE793F" w:rsidP="00BD1BA8">
      <w:pPr>
        <w:pStyle w:val="Prrafodelista"/>
        <w:numPr>
          <w:ilvl w:val="0"/>
          <w:numId w:val="31"/>
        </w:numPr>
        <w:ind w:left="0" w:firstLine="709"/>
        <w:rPr>
          <w:rFonts w:cs="Tahoma"/>
        </w:rPr>
      </w:pPr>
      <w:r>
        <w:rPr>
          <w:rFonts w:cs="Tahoma"/>
        </w:rPr>
        <w:t>El Estado esté en cumplimiento de: (1) cualquier Ley Aplicable relacionada con la validez o exigibilidad de este Contrato o de los demás Documentos del Financiamiento; y (2) las Autorizaciones Gubernamentales y los Documentos del Financiamiento.</w:t>
      </w:r>
    </w:p>
    <w:p w:rsidR="00CE793F" w:rsidRPr="00DC4BC8" w:rsidRDefault="00323F95" w:rsidP="00BD1BA8">
      <w:pPr>
        <w:pStyle w:val="Prrafodelista"/>
        <w:numPr>
          <w:ilvl w:val="0"/>
          <w:numId w:val="31"/>
        </w:numPr>
        <w:ind w:left="0" w:firstLine="709"/>
        <w:rPr>
          <w:rFonts w:cs="Tahoma"/>
        </w:rPr>
      </w:pPr>
      <w:r>
        <w:rPr>
          <w:rFonts w:cs="Tahoma"/>
          <w:bCs/>
          <w:iCs/>
        </w:rPr>
        <w:t>el Estado se encuentre al corriente en el cumplimiento de todas las obligaciones de pago contraídas con anterioridad a la firma del presente Contrato ante las distintas ventanillas del Acreditante, que existan a su cargo y a favor del Acreditante y aquéllas que deriven de la formalización del presente Contrato de Crédito.]</w:t>
      </w:r>
      <w:r w:rsidR="00A46B4F">
        <w:rPr>
          <w:rStyle w:val="Refdenotaalpie"/>
          <w:rFonts w:cs="Tahoma"/>
        </w:rPr>
        <w:footnoteReference w:id="55"/>
      </w:r>
    </w:p>
    <w:p w:rsidR="00B249A4" w:rsidRPr="00DC4BC8" w:rsidRDefault="00A46B4F" w:rsidP="00BD1BA8">
      <w:pPr>
        <w:pStyle w:val="Ttulo3"/>
        <w:numPr>
          <w:ilvl w:val="0"/>
          <w:numId w:val="20"/>
        </w:numPr>
        <w:ind w:left="0" w:firstLine="709"/>
        <w:rPr>
          <w:rFonts w:cs="Tahoma"/>
          <w:vanish/>
          <w:szCs w:val="22"/>
          <w:u w:val="single"/>
          <w:specVanish/>
        </w:rPr>
      </w:pPr>
      <w:bookmarkStart w:id="124" w:name="_Toc87859409"/>
      <w:bookmarkStart w:id="125" w:name="_Toc32749645"/>
      <w:bookmarkStart w:id="126" w:name="_Toc144205670"/>
      <w:r>
        <w:rPr>
          <w:rFonts w:cs="Tahoma"/>
          <w:szCs w:val="22"/>
          <w:u w:val="single"/>
        </w:rPr>
        <w:t>[</w:t>
      </w:r>
      <w:bookmarkStart w:id="127" w:name="_Toc30113395"/>
      <w:r>
        <w:rPr>
          <w:rFonts w:cs="Tahoma"/>
          <w:szCs w:val="22"/>
          <w:u w:val="single"/>
        </w:rPr>
        <w:t>Ausencia de Cambios Significativos Adversos</w:t>
      </w:r>
      <w:bookmarkEnd w:id="124"/>
      <w:r>
        <w:rPr>
          <w:rFonts w:cs="Tahoma"/>
          <w:szCs w:val="22"/>
        </w:rPr>
        <w:t>.</w:t>
      </w:r>
      <w:bookmarkEnd w:id="125"/>
      <w:bookmarkEnd w:id="126"/>
      <w:bookmarkEnd w:id="127"/>
    </w:p>
    <w:p w:rsidR="005D314D" w:rsidRPr="00DC4BC8" w:rsidRDefault="00632DB4" w:rsidP="00BD1BA8">
      <w:pPr>
        <w:ind w:firstLine="709"/>
        <w:rPr>
          <w:rFonts w:cs="Tahoma"/>
          <w:szCs w:val="22"/>
        </w:rPr>
      </w:pPr>
      <w:r>
        <w:rPr>
          <w:rFonts w:cs="Tahoma"/>
          <w:szCs w:val="22"/>
        </w:rPr>
        <w:t xml:space="preserve"> No se actualice y subsista un Cambio Significativo Adverso en relación con el Estado en o antes de la Fecha de Disposición.]</w:t>
      </w:r>
      <w:r w:rsidR="00A46B4F">
        <w:rPr>
          <w:rStyle w:val="Refdenotaalpie"/>
          <w:rFonts w:cs="Tahoma"/>
          <w:szCs w:val="22"/>
        </w:rPr>
        <w:footnoteReference w:id="56"/>
      </w:r>
      <w:r>
        <w:rPr>
          <w:rFonts w:cs="Tahoma"/>
          <w:szCs w:val="22"/>
        </w:rPr>
        <w:t xml:space="preserve"> </w:t>
      </w:r>
    </w:p>
    <w:p w:rsidR="00AC2A0C" w:rsidRPr="00DC4BC8" w:rsidRDefault="00AC2A0C" w:rsidP="00BD1BA8">
      <w:pPr>
        <w:ind w:firstLine="709"/>
        <w:rPr>
          <w:rFonts w:cs="Tahoma"/>
          <w:szCs w:val="22"/>
        </w:rPr>
      </w:pPr>
    </w:p>
    <w:p w:rsidR="00B249A4" w:rsidRPr="00DC4BC8" w:rsidRDefault="00A46B4F" w:rsidP="00BD1BA8">
      <w:pPr>
        <w:pStyle w:val="Ttulo3"/>
        <w:numPr>
          <w:ilvl w:val="0"/>
          <w:numId w:val="20"/>
        </w:numPr>
        <w:ind w:left="0" w:firstLine="709"/>
        <w:rPr>
          <w:rFonts w:cs="Tahoma"/>
          <w:szCs w:val="22"/>
          <w:u w:val="single"/>
        </w:rPr>
      </w:pPr>
      <w:bookmarkStart w:id="128" w:name="_Toc87859416"/>
      <w:bookmarkStart w:id="129" w:name="_Toc32749646"/>
      <w:bookmarkStart w:id="130" w:name="_Toc144205671"/>
      <w:r>
        <w:rPr>
          <w:rFonts w:cs="Tahoma"/>
          <w:szCs w:val="22"/>
          <w:u w:val="single"/>
        </w:rPr>
        <w:t>[</w:t>
      </w:r>
      <w:bookmarkStart w:id="131" w:name="_Toc30113396"/>
      <w:r>
        <w:rPr>
          <w:rFonts w:cs="Tahoma"/>
          <w:szCs w:val="22"/>
          <w:u w:val="single"/>
        </w:rPr>
        <w:t>Sistema Nacional de Coordinación Fiscal, Convenios de Coordinación Fiscal, Convenios de Compensación de Participaciones</w:t>
      </w:r>
      <w:bookmarkEnd w:id="128"/>
      <w:r>
        <w:rPr>
          <w:rFonts w:cs="Tahoma"/>
          <w:szCs w:val="22"/>
        </w:rPr>
        <w:t>.</w:t>
      </w:r>
      <w:bookmarkEnd w:id="129"/>
      <w:bookmarkEnd w:id="130"/>
      <w:bookmarkEnd w:id="131"/>
    </w:p>
    <w:p w:rsidR="00632DB4" w:rsidRPr="00DC4BC8" w:rsidRDefault="00632DB4" w:rsidP="00BD1BA8">
      <w:pPr>
        <w:ind w:firstLine="709"/>
        <w:rPr>
          <w:rFonts w:cs="Tahoma"/>
          <w:szCs w:val="22"/>
        </w:rPr>
      </w:pPr>
    </w:p>
    <w:p w:rsidR="00CE793F" w:rsidRPr="00DC4BC8" w:rsidRDefault="00CE793F" w:rsidP="00F5081B">
      <w:pPr>
        <w:pStyle w:val="Prrafodelista"/>
        <w:numPr>
          <w:ilvl w:val="0"/>
          <w:numId w:val="48"/>
        </w:numPr>
        <w:ind w:left="0" w:firstLine="709"/>
        <w:rPr>
          <w:rFonts w:cs="Tahoma"/>
        </w:rPr>
      </w:pPr>
      <w:r>
        <w:rPr>
          <w:rFonts w:cs="Tahoma"/>
        </w:rPr>
        <w:t>El Convenio de Coordinación Fiscal se encuentre vigente; y</w:t>
      </w:r>
    </w:p>
    <w:p w:rsidR="001432BB" w:rsidRPr="00DC4BC8" w:rsidRDefault="00CE793F" w:rsidP="00F5081B">
      <w:pPr>
        <w:pStyle w:val="Prrafodelista"/>
        <w:numPr>
          <w:ilvl w:val="0"/>
          <w:numId w:val="48"/>
        </w:numPr>
        <w:ind w:left="0" w:firstLine="709"/>
        <w:rPr>
          <w:rFonts w:cs="Tahoma"/>
        </w:rPr>
      </w:pPr>
      <w:r>
        <w:rPr>
          <w:rFonts w:cs="Tahoma"/>
        </w:rPr>
        <w:t>El Estado forme parte del Sistema Nacional de Coordinación Fiscal en términos de la Ley de Coordinación Fiscal.</w:t>
      </w:r>
      <w:bookmarkStart w:id="132" w:name="_Toc87859421"/>
      <w:r>
        <w:rPr>
          <w:rFonts w:cs="Tahoma"/>
        </w:rPr>
        <w:t>]</w:t>
      </w:r>
      <w:r w:rsidR="00E715BB">
        <w:rPr>
          <w:rStyle w:val="Refdenotaalpie"/>
          <w:rFonts w:cs="Tahoma"/>
        </w:rPr>
        <w:footnoteReference w:id="57"/>
      </w:r>
    </w:p>
    <w:p w:rsidR="00632DB4" w:rsidRPr="00DC4BC8" w:rsidRDefault="00323F95" w:rsidP="00BD1BA8">
      <w:pPr>
        <w:pStyle w:val="Ttulo3"/>
        <w:numPr>
          <w:ilvl w:val="0"/>
          <w:numId w:val="20"/>
        </w:numPr>
        <w:ind w:left="0" w:firstLine="709"/>
        <w:rPr>
          <w:rFonts w:cs="Tahoma"/>
          <w:vanish/>
          <w:szCs w:val="22"/>
          <w:specVanish/>
        </w:rPr>
      </w:pPr>
      <w:bookmarkStart w:id="133" w:name="_Toc32749649"/>
      <w:bookmarkStart w:id="134" w:name="_Toc30113399"/>
      <w:bookmarkStart w:id="135" w:name="_Toc144205672"/>
      <w:bookmarkEnd w:id="132"/>
      <w:r>
        <w:rPr>
          <w:rFonts w:cs="Tahoma"/>
          <w:szCs w:val="22"/>
          <w:u w:val="single"/>
        </w:rPr>
        <w:t>[Solicitud de Disposición</w:t>
      </w:r>
      <w:r>
        <w:rPr>
          <w:rFonts w:cs="Tahoma"/>
          <w:szCs w:val="22"/>
        </w:rPr>
        <w:t>.</w:t>
      </w:r>
      <w:bookmarkEnd w:id="133"/>
      <w:bookmarkEnd w:id="134"/>
      <w:bookmarkEnd w:id="135"/>
    </w:p>
    <w:p w:rsidR="00AC2A0C" w:rsidRDefault="00632DB4" w:rsidP="00BD1BA8">
      <w:pPr>
        <w:ind w:firstLine="709"/>
        <w:rPr>
          <w:rFonts w:cs="Tahoma"/>
          <w:szCs w:val="22"/>
        </w:rPr>
      </w:pPr>
      <w:r>
        <w:rPr>
          <w:rFonts w:cs="Tahoma"/>
          <w:szCs w:val="22"/>
        </w:rPr>
        <w:t xml:space="preserve"> El Acreditante reciba una Solicitud de Disposición de conformidad con lo establecido en el presente, firmada por un Funcionario Autorizado del Estado.]</w:t>
      </w:r>
      <w:r w:rsidR="00323F95">
        <w:rPr>
          <w:rStyle w:val="Refdenotaalpie"/>
          <w:rFonts w:cs="Tahoma"/>
          <w:szCs w:val="22"/>
        </w:rPr>
        <w:footnoteReference w:id="58"/>
      </w:r>
    </w:p>
    <w:p w:rsidR="00012EFF" w:rsidRDefault="00012EFF" w:rsidP="00BD1BA8">
      <w:pPr>
        <w:ind w:firstLine="709"/>
        <w:rPr>
          <w:rFonts w:cs="Tahoma"/>
          <w:szCs w:val="22"/>
        </w:rPr>
      </w:pPr>
    </w:p>
    <w:p w:rsidR="00323F95" w:rsidRPr="00DC4BC8" w:rsidRDefault="00323F95" w:rsidP="00323F95">
      <w:pPr>
        <w:pStyle w:val="Ttulo3"/>
        <w:numPr>
          <w:ilvl w:val="0"/>
          <w:numId w:val="20"/>
        </w:numPr>
        <w:ind w:left="0" w:firstLine="709"/>
        <w:rPr>
          <w:rFonts w:cs="Tahoma"/>
          <w:vanish/>
          <w:szCs w:val="22"/>
          <w:specVanish/>
        </w:rPr>
      </w:pPr>
      <w:bookmarkStart w:id="136" w:name="_Toc32749639"/>
      <w:bookmarkStart w:id="137" w:name="_Toc144205673"/>
      <w:bookmarkStart w:id="138" w:name="_Toc87859405"/>
      <w:r>
        <w:rPr>
          <w:rFonts w:cs="Tahoma"/>
          <w:szCs w:val="22"/>
          <w:u w:val="single"/>
        </w:rPr>
        <w:t>[</w:t>
      </w:r>
      <w:bookmarkStart w:id="139" w:name="_Toc30113391"/>
      <w:r>
        <w:rPr>
          <w:rFonts w:cs="Tahoma"/>
          <w:szCs w:val="22"/>
          <w:u w:val="single"/>
        </w:rPr>
        <w:t>Celebración de los Documentos del Financiamiento</w:t>
      </w:r>
      <w:r>
        <w:rPr>
          <w:rFonts w:cs="Tahoma"/>
          <w:szCs w:val="22"/>
        </w:rPr>
        <w:t>.</w:t>
      </w:r>
      <w:bookmarkEnd w:id="136"/>
      <w:bookmarkEnd w:id="137"/>
      <w:bookmarkEnd w:id="139"/>
      <w:r>
        <w:rPr>
          <w:rFonts w:cs="Tahoma"/>
          <w:szCs w:val="22"/>
        </w:rPr>
        <w:t xml:space="preserve"> </w:t>
      </w:r>
    </w:p>
    <w:p w:rsidR="00323F95" w:rsidRDefault="00323F95" w:rsidP="00323F95">
      <w:pPr>
        <w:ind w:firstLine="709"/>
        <w:rPr>
          <w:rFonts w:cs="Tahoma"/>
          <w:szCs w:val="22"/>
        </w:rPr>
      </w:pPr>
      <w:r>
        <w:rPr>
          <w:rFonts w:cs="Tahoma"/>
          <w:szCs w:val="22"/>
        </w:rPr>
        <w:t xml:space="preserve"> Todos los Documentos del Financiamiento [(excepto por el Pagaré)] sean celebrados por todas sus partes y continúen vigentes en la Fecha de Disposición]</w:t>
      </w:r>
      <w:r>
        <w:rPr>
          <w:rStyle w:val="Refdenotaalpie"/>
          <w:rFonts w:cs="Tahoma"/>
          <w:szCs w:val="22"/>
        </w:rPr>
        <w:footnoteReference w:id="59"/>
      </w:r>
      <w:r>
        <w:rPr>
          <w:rFonts w:cs="Tahoma"/>
          <w:szCs w:val="22"/>
        </w:rPr>
        <w:t xml:space="preserve">. </w:t>
      </w:r>
      <w:bookmarkEnd w:id="138"/>
    </w:p>
    <w:p w:rsidR="00323F95" w:rsidRPr="00DC4BC8" w:rsidRDefault="00323F95" w:rsidP="00BD1BA8">
      <w:pPr>
        <w:ind w:firstLine="709"/>
        <w:rPr>
          <w:rFonts w:cs="Tahoma"/>
          <w:szCs w:val="22"/>
        </w:rPr>
      </w:pPr>
    </w:p>
    <w:p w:rsidR="00B72B78" w:rsidRPr="007A33D1" w:rsidRDefault="00BB3609" w:rsidP="007A33D1">
      <w:pPr>
        <w:pStyle w:val="Ttulo3"/>
        <w:numPr>
          <w:ilvl w:val="0"/>
          <w:numId w:val="20"/>
        </w:numPr>
        <w:ind w:left="0" w:firstLine="709"/>
        <w:rPr>
          <w:rFonts w:cs="Tahoma"/>
          <w:vanish/>
          <w:szCs w:val="22"/>
          <w:specVanish/>
        </w:rPr>
      </w:pPr>
      <w:bookmarkStart w:id="140" w:name="_Toc32749650"/>
      <w:bookmarkStart w:id="141" w:name="_Toc144205674"/>
      <w:r>
        <w:rPr>
          <w:rFonts w:cs="Tahoma"/>
          <w:szCs w:val="22"/>
          <w:u w:val="single"/>
        </w:rPr>
        <w:t>[Ausencia de Eventos de Incumplimiento</w:t>
      </w:r>
      <w:r>
        <w:rPr>
          <w:rFonts w:cs="Tahoma"/>
          <w:szCs w:val="22"/>
        </w:rPr>
        <w:t>.</w:t>
      </w:r>
      <w:bookmarkEnd w:id="140"/>
      <w:bookmarkEnd w:id="141"/>
      <w:r>
        <w:rPr>
          <w:rFonts w:cs="Tahoma"/>
          <w:szCs w:val="22"/>
        </w:rPr>
        <w:t xml:space="preserve"> </w:t>
      </w:r>
    </w:p>
    <w:p w:rsidR="007A33D1" w:rsidRDefault="007A33D1" w:rsidP="007A33D1">
      <w:r>
        <w:t xml:space="preserve"> Que, a la Fecha de Disposición, no haya ocurrido y continúe un Evento de Incumplimiento de conformidad con los términos del presente Contrato.]</w:t>
      </w:r>
      <w:r w:rsidR="00E715BB">
        <w:rPr>
          <w:rStyle w:val="Refdenotaalpie"/>
        </w:rPr>
        <w:footnoteReference w:id="60"/>
      </w:r>
    </w:p>
    <w:p w:rsidR="00BE3E43" w:rsidRDefault="00BE3E43" w:rsidP="007A33D1"/>
    <w:p w:rsidR="00BE3E43" w:rsidRPr="007A33D1" w:rsidRDefault="00063F70" w:rsidP="00BE3E43">
      <w:pPr>
        <w:pStyle w:val="Ttulo3"/>
        <w:numPr>
          <w:ilvl w:val="0"/>
          <w:numId w:val="20"/>
        </w:numPr>
        <w:ind w:left="0" w:firstLine="709"/>
        <w:rPr>
          <w:rFonts w:cs="Tahoma"/>
          <w:vanish/>
          <w:szCs w:val="22"/>
          <w:specVanish/>
        </w:rPr>
      </w:pPr>
      <w:bookmarkStart w:id="142" w:name="_Toc144205675"/>
      <w:r>
        <w:rPr>
          <w:rFonts w:cs="Tahoma"/>
          <w:szCs w:val="22"/>
          <w:u w:val="single"/>
        </w:rPr>
        <w:t>[Ausencia de Eventos de Aceleración</w:t>
      </w:r>
      <w:r>
        <w:rPr>
          <w:rFonts w:cs="Tahoma"/>
          <w:szCs w:val="22"/>
        </w:rPr>
        <w:t>.</w:t>
      </w:r>
      <w:bookmarkEnd w:id="142"/>
      <w:r>
        <w:rPr>
          <w:rFonts w:cs="Tahoma"/>
          <w:szCs w:val="22"/>
        </w:rPr>
        <w:t xml:space="preserve"> </w:t>
      </w:r>
    </w:p>
    <w:p w:rsidR="00BE3E43" w:rsidRDefault="00BE3E43" w:rsidP="00BE3E43">
      <w:r>
        <w:t xml:space="preserve"> Que, a la Fecha de Disposición, no haya ocurrido y continúe un Evento de Aceleración de conformidad con los términos del presente Contrato.]</w:t>
      </w:r>
      <w:r w:rsidR="00E715BB">
        <w:rPr>
          <w:rStyle w:val="Refdenotaalpie"/>
        </w:rPr>
        <w:footnoteReference w:id="61"/>
      </w:r>
    </w:p>
    <w:p w:rsidR="00BE3E43" w:rsidRDefault="00BE3E43" w:rsidP="007A33D1"/>
    <w:p w:rsidR="00012EFF" w:rsidRPr="00DC4BC8" w:rsidRDefault="00012EFF" w:rsidP="00A46B4F">
      <w:pPr>
        <w:pStyle w:val="Ttulo3"/>
        <w:numPr>
          <w:ilvl w:val="0"/>
          <w:numId w:val="20"/>
        </w:numPr>
        <w:ind w:left="0" w:firstLine="709"/>
        <w:rPr>
          <w:rFonts w:cs="Tahoma"/>
          <w:vanish/>
          <w:szCs w:val="22"/>
          <w:u w:val="single"/>
          <w:specVanish/>
        </w:rPr>
      </w:pPr>
      <w:bookmarkStart w:id="143" w:name="_Toc32749648"/>
      <w:bookmarkStart w:id="144" w:name="_Toc144205676"/>
      <w:r>
        <w:rPr>
          <w:rFonts w:cs="Tahoma"/>
          <w:szCs w:val="22"/>
          <w:u w:val="single"/>
        </w:rPr>
        <w:t>[Pagaré</w:t>
      </w:r>
      <w:r>
        <w:rPr>
          <w:rFonts w:cs="Tahoma"/>
          <w:szCs w:val="22"/>
        </w:rPr>
        <w:t>.</w:t>
      </w:r>
      <w:bookmarkEnd w:id="143"/>
      <w:bookmarkEnd w:id="144"/>
    </w:p>
    <w:p w:rsidR="00012EFF" w:rsidRDefault="00012EFF" w:rsidP="00012EFF">
      <w:pPr>
        <w:ind w:firstLine="709"/>
        <w:rPr>
          <w:rFonts w:cs="Tahoma"/>
          <w:szCs w:val="22"/>
        </w:rPr>
      </w:pPr>
      <w:r>
        <w:rPr>
          <w:rFonts w:cs="Tahoma"/>
          <w:szCs w:val="22"/>
        </w:rPr>
        <w:t xml:space="preserve"> El Acreditante reciba un Pagaré suscrito por el Estado, que documente la Disposición.]</w:t>
      </w:r>
      <w:r>
        <w:rPr>
          <w:rStyle w:val="Refdenotaalpie"/>
          <w:rFonts w:cs="Tahoma"/>
          <w:szCs w:val="22"/>
        </w:rPr>
        <w:footnoteReference w:id="62"/>
      </w:r>
    </w:p>
    <w:p w:rsidR="00E715BB" w:rsidRDefault="00E715BB" w:rsidP="00012EFF">
      <w:pPr>
        <w:ind w:firstLine="709"/>
        <w:rPr>
          <w:rFonts w:cs="Tahoma"/>
          <w:szCs w:val="22"/>
        </w:rPr>
      </w:pPr>
    </w:p>
    <w:p w:rsidR="002B176A" w:rsidRPr="00DC4BC8" w:rsidRDefault="002B176A" w:rsidP="002B176A">
      <w:pPr>
        <w:pStyle w:val="Ttulo3"/>
        <w:numPr>
          <w:ilvl w:val="0"/>
          <w:numId w:val="20"/>
        </w:numPr>
        <w:ind w:left="0" w:firstLine="709"/>
        <w:rPr>
          <w:rFonts w:cs="Tahoma"/>
          <w:vanish/>
          <w:szCs w:val="22"/>
          <w:u w:val="single"/>
          <w:specVanish/>
        </w:rPr>
      </w:pPr>
      <w:bookmarkStart w:id="145" w:name="_Toc144205677"/>
      <w:r>
        <w:rPr>
          <w:rFonts w:cs="Tahoma"/>
          <w:szCs w:val="22"/>
          <w:u w:val="single"/>
        </w:rPr>
        <w:t>[</w:t>
      </w:r>
      <w:r w:rsidR="00A70EE0" w:rsidRPr="00A70EE0">
        <w:rPr>
          <w:rFonts w:cs="Tahoma"/>
          <w:szCs w:val="22"/>
          <w:u w:val="single"/>
        </w:rPr>
        <w:t>Contrato de Fideicomiso</w:t>
      </w:r>
      <w:r>
        <w:rPr>
          <w:rFonts w:cs="Tahoma"/>
          <w:szCs w:val="22"/>
        </w:rPr>
        <w:t>.</w:t>
      </w:r>
      <w:bookmarkEnd w:id="145"/>
    </w:p>
    <w:p w:rsidR="002B176A" w:rsidRDefault="002B176A" w:rsidP="002B176A">
      <w:pPr>
        <w:ind w:firstLine="709"/>
        <w:rPr>
          <w:rFonts w:cs="Tahoma"/>
          <w:szCs w:val="22"/>
        </w:rPr>
      </w:pPr>
      <w:r>
        <w:rPr>
          <w:rFonts w:cs="Tahoma"/>
          <w:szCs w:val="22"/>
        </w:rPr>
        <w:t xml:space="preserve"> </w:t>
      </w:r>
      <w:r w:rsidRPr="002B176A">
        <w:rPr>
          <w:rFonts w:cs="Tahoma"/>
          <w:szCs w:val="22"/>
        </w:rPr>
        <w:t>Que el Acreditado entregue al Acreditante, copia simple del contrato de Fideicomiso y/o de sus convenios modificatorios por el cual se constituya el Fideicomiso, debidamente suscrito y que sus términos y condiciones sean a entera satisfacción del Acreditante, con objeto de confirmar que el Fideicomiso puede ser utilizado como mecanismo de pago del Crédito.</w:t>
      </w:r>
      <w:r>
        <w:rPr>
          <w:rFonts w:cs="Tahoma"/>
          <w:szCs w:val="22"/>
        </w:rPr>
        <w:t>]</w:t>
      </w:r>
      <w:r>
        <w:rPr>
          <w:rStyle w:val="Refdenotaalpie"/>
          <w:rFonts w:cs="Tahoma"/>
          <w:szCs w:val="22"/>
        </w:rPr>
        <w:footnoteReference w:id="63"/>
      </w:r>
    </w:p>
    <w:p w:rsidR="007A33D1" w:rsidRDefault="007A33D1" w:rsidP="00896A62"/>
    <w:p w:rsidR="00B7421B" w:rsidRDefault="00B7421B" w:rsidP="00896A62">
      <w:r>
        <w:tab/>
      </w:r>
      <w:r w:rsidR="00A32A9A">
        <w:t>[</w:t>
      </w:r>
      <w:r>
        <w:t xml:space="preserve">En caso de que el Acreditado no cumpla o haga que se cumplan las condiciones suspensivas establecidas en la presente Cláusula, dentro del plazo de </w:t>
      </w:r>
      <w:r w:rsidR="00A32A9A">
        <w:rPr>
          <w:rFonts w:cs="Tahoma"/>
          <w:szCs w:val="22"/>
        </w:rPr>
        <w:t xml:space="preserve">60 (sesenta) días naturales a partir de la fecha de firma del presente Contrato, dicho plazo podrá ser prorrogado por el Acreditante </w:t>
      </w:r>
      <w:r w:rsidR="00A32A9A" w:rsidRPr="00A32A9A">
        <w:rPr>
          <w:rFonts w:cs="Tahoma"/>
          <w:szCs w:val="22"/>
        </w:rPr>
        <w:t xml:space="preserve">las veces que sea necesario y en cada ocasión hasta por un </w:t>
      </w:r>
      <w:r w:rsidR="00A32A9A" w:rsidRPr="00A32A9A">
        <w:rPr>
          <w:rFonts w:cs="Tahoma"/>
          <w:szCs w:val="22"/>
        </w:rPr>
        <w:lastRenderedPageBreak/>
        <w:t xml:space="preserve">periodo igual al originalmente concedido, siempre y cuando, previamente al vencimiento, reciba solicitud por escrito del </w:t>
      </w:r>
      <w:r w:rsidR="00A32A9A">
        <w:rPr>
          <w:rFonts w:cs="Tahoma"/>
          <w:szCs w:val="22"/>
        </w:rPr>
        <w:t>Acreditado</w:t>
      </w:r>
      <w:r w:rsidR="00A32A9A" w:rsidRPr="00A32A9A">
        <w:rPr>
          <w:rFonts w:cs="Tahoma"/>
          <w:szCs w:val="22"/>
        </w:rPr>
        <w:t>, firmado por funcionario legalmente facultado, en la que se incluya la justificación correspondiente.</w:t>
      </w:r>
      <w:r w:rsidR="00A32A9A">
        <w:rPr>
          <w:rFonts w:cs="Tahoma"/>
          <w:szCs w:val="22"/>
        </w:rPr>
        <w:t>]</w:t>
      </w:r>
      <w:r w:rsidR="00647BAA">
        <w:rPr>
          <w:rStyle w:val="Refdenotaalpie"/>
          <w:rFonts w:cs="Tahoma"/>
          <w:szCs w:val="22"/>
        </w:rPr>
        <w:footnoteReference w:id="64"/>
      </w:r>
    </w:p>
    <w:p w:rsidR="00B7421B" w:rsidRPr="007A33D1" w:rsidRDefault="00B7421B" w:rsidP="00896A62"/>
    <w:p w:rsidR="00632DB4" w:rsidRPr="002E6881" w:rsidRDefault="00B72B78" w:rsidP="00BD1BA8">
      <w:pPr>
        <w:pStyle w:val="Ttulo2"/>
        <w:ind w:firstLine="709"/>
        <w:rPr>
          <w:rFonts w:cs="Tahoma"/>
          <w:szCs w:val="22"/>
        </w:rPr>
      </w:pPr>
      <w:bookmarkStart w:id="146" w:name="_Toc32749651"/>
      <w:bookmarkStart w:id="147" w:name="_Toc87859440"/>
      <w:bookmarkStart w:id="148" w:name="_Toc30113400"/>
      <w:bookmarkStart w:id="149" w:name="_Toc144205678"/>
      <w:r>
        <w:rPr>
          <w:rFonts w:cs="Tahoma"/>
          <w:szCs w:val="22"/>
        </w:rPr>
        <w:t xml:space="preserve">Cláusula Quinta. </w:t>
      </w:r>
      <w:r>
        <w:rPr>
          <w:rFonts w:cs="Tahoma"/>
          <w:szCs w:val="22"/>
          <w:u w:val="single"/>
        </w:rPr>
        <w:t>Obligaciones de Hacer y de No Hacer</w:t>
      </w:r>
      <w:r>
        <w:rPr>
          <w:rFonts w:cs="Tahoma"/>
          <w:szCs w:val="22"/>
        </w:rPr>
        <w:t>.</w:t>
      </w:r>
      <w:bookmarkEnd w:id="146"/>
      <w:bookmarkEnd w:id="147"/>
      <w:bookmarkEnd w:id="148"/>
      <w:bookmarkEnd w:id="149"/>
    </w:p>
    <w:p w:rsidR="00632DB4" w:rsidRPr="002E6881" w:rsidRDefault="00632DB4" w:rsidP="00BD1BA8">
      <w:pPr>
        <w:ind w:firstLine="709"/>
        <w:rPr>
          <w:rFonts w:cs="Tahoma"/>
          <w:szCs w:val="22"/>
        </w:rPr>
      </w:pPr>
    </w:p>
    <w:p w:rsidR="00CE793F" w:rsidRPr="00DC4BC8" w:rsidRDefault="00B72B78" w:rsidP="00BD1BA8">
      <w:pPr>
        <w:ind w:firstLine="709"/>
        <w:rPr>
          <w:rFonts w:cs="Tahoma"/>
          <w:szCs w:val="22"/>
        </w:rPr>
      </w:pPr>
      <w:r>
        <w:rPr>
          <w:rFonts w:cs="Tahoma"/>
          <w:szCs w:val="22"/>
        </w:rPr>
        <w:t xml:space="preserve">El Estado conviene y acuerda con el Acreditante en que, desde la Fecha de Disposición y hasta en tanto no se haya pagado en su totalidad el Crédito, los intereses y demás accesorios derivados del mismo, el Estado cumplirá con las siguientes obligaciones de hacer y no hacer: </w:t>
      </w:r>
    </w:p>
    <w:p w:rsidR="00B72B78" w:rsidRPr="00DC4BC8" w:rsidRDefault="00B72B78" w:rsidP="00BD1BA8">
      <w:pPr>
        <w:ind w:firstLine="709"/>
        <w:rPr>
          <w:rFonts w:cs="Tahoma"/>
          <w:szCs w:val="22"/>
        </w:rPr>
      </w:pPr>
    </w:p>
    <w:p w:rsidR="00632DB4" w:rsidRPr="00DC4BC8" w:rsidRDefault="00CE793F" w:rsidP="00BD1BA8">
      <w:pPr>
        <w:pStyle w:val="Ttulo3"/>
        <w:numPr>
          <w:ilvl w:val="0"/>
          <w:numId w:val="21"/>
        </w:numPr>
        <w:ind w:left="0" w:firstLine="709"/>
        <w:rPr>
          <w:rFonts w:cs="Tahoma"/>
          <w:vanish/>
          <w:szCs w:val="22"/>
          <w:specVanish/>
        </w:rPr>
      </w:pPr>
      <w:bookmarkStart w:id="150" w:name="_Toc87859441"/>
      <w:bookmarkStart w:id="151" w:name="_Toc32749652"/>
      <w:bookmarkStart w:id="152" w:name="_Toc30113401"/>
      <w:bookmarkStart w:id="153" w:name="_Toc144205679"/>
      <w:r>
        <w:rPr>
          <w:rFonts w:cs="Tahoma"/>
          <w:szCs w:val="22"/>
          <w:u w:val="single"/>
        </w:rPr>
        <w:t>Pagos</w:t>
      </w:r>
      <w:bookmarkStart w:id="154" w:name="_Toc87859442"/>
      <w:bookmarkEnd w:id="150"/>
      <w:r>
        <w:rPr>
          <w:rFonts w:cs="Tahoma"/>
          <w:szCs w:val="22"/>
        </w:rPr>
        <w:t>.</w:t>
      </w:r>
      <w:bookmarkStart w:id="155" w:name="_Toc179785548"/>
      <w:bookmarkStart w:id="156" w:name="_Toc179786766"/>
      <w:bookmarkStart w:id="157" w:name="_Toc179796160"/>
      <w:bookmarkEnd w:id="151"/>
      <w:bookmarkEnd w:id="152"/>
      <w:bookmarkEnd w:id="153"/>
    </w:p>
    <w:p w:rsidR="005F1CE1" w:rsidRDefault="00220DE1" w:rsidP="00896A62">
      <w:pPr>
        <w:ind w:firstLine="709"/>
        <w:rPr>
          <w:rFonts w:cs="Tahoma"/>
        </w:rPr>
      </w:pPr>
      <w:r>
        <w:rPr>
          <w:rFonts w:cs="Tahoma"/>
          <w:szCs w:val="22"/>
        </w:rPr>
        <w:t xml:space="preserve"> </w:t>
      </w:r>
      <w:r>
        <w:rPr>
          <w:rFonts w:cs="Tahoma"/>
        </w:rPr>
        <w:t>El Acreditado deberá pagar al Acreditante todas y cualesquier cantidades de principal, intereses, accesorios, comisiones, cargos y cualesquiera otras cantidades debidas al Acreditante al amparo de este Contrato y cualesquier otros Documentos del Financiamiento, en los términos y condiciones que en los mismos se establecen, sin duplicidad.</w:t>
      </w:r>
      <w:bookmarkEnd w:id="155"/>
      <w:bookmarkEnd w:id="156"/>
    </w:p>
    <w:p w:rsidR="005170D4" w:rsidRDefault="005170D4" w:rsidP="00896A62">
      <w:pPr>
        <w:ind w:firstLine="709"/>
        <w:rPr>
          <w:rFonts w:cs="Tahoma"/>
        </w:rPr>
      </w:pPr>
    </w:p>
    <w:p w:rsidR="004E40A6" w:rsidRPr="00A009D7" w:rsidRDefault="004E40A6" w:rsidP="00A009D7">
      <w:pPr>
        <w:ind w:firstLine="709"/>
        <w:rPr>
          <w:rFonts w:cs="Tahoma"/>
          <w:vanish/>
          <w:szCs w:val="22"/>
        </w:rPr>
      </w:pPr>
    </w:p>
    <w:p w:rsidR="00582487" w:rsidRPr="00A009D7" w:rsidRDefault="00582487" w:rsidP="00582487">
      <w:pPr>
        <w:pStyle w:val="Ttulo3"/>
        <w:numPr>
          <w:ilvl w:val="0"/>
          <w:numId w:val="21"/>
        </w:numPr>
        <w:ind w:left="0" w:firstLine="709"/>
        <w:rPr>
          <w:rFonts w:cs="Tahoma"/>
          <w:vanish/>
          <w:specVanish/>
        </w:rPr>
      </w:pPr>
      <w:bookmarkStart w:id="158" w:name="_Toc32749653"/>
      <w:bookmarkStart w:id="159" w:name="_Toc144205680"/>
      <w:bookmarkEnd w:id="157"/>
      <w:r>
        <w:rPr>
          <w:rFonts w:cs="Tahoma"/>
          <w:u w:val="single"/>
        </w:rPr>
        <w:t>Presupuesto</w:t>
      </w:r>
      <w:r>
        <w:rPr>
          <w:rFonts w:cs="Tahoma"/>
        </w:rPr>
        <w:t>.</w:t>
      </w:r>
      <w:bookmarkEnd w:id="158"/>
      <w:bookmarkEnd w:id="159"/>
    </w:p>
    <w:p w:rsidR="00582487" w:rsidRPr="00582487" w:rsidRDefault="00A009D7" w:rsidP="00896A62">
      <w:pPr>
        <w:rPr>
          <w:rFonts w:cs="Tahoma"/>
        </w:rPr>
      </w:pPr>
      <w:r>
        <w:rPr>
          <w:rFonts w:cs="Tahoma"/>
        </w:rPr>
        <w:t xml:space="preserve"> El Poder Ejecutivo del Estado deberá incluir en su iniciativa de Presupuesto de Egresos o cualquier otro instrumento que sustituya a dicho Presupuesto de Egresos, para cada ejercicio fiscal hasta el cumplimiento y pago total de sus obligaciones conforme al presente Contrato y los demás Documentos del Financiamiento, una provisión de fondos suficientes para cubrir los montos pagaderos al Acreditante conforme al presente Contrato y los Documentos del Financiamiento, independientemente que el patrimonio del Fideicomiso Maestro sea o no suficiente para cubrir dichas obligaciones.</w:t>
      </w:r>
    </w:p>
    <w:p w:rsidR="00632DB4" w:rsidRPr="00DC4BC8" w:rsidRDefault="00632DB4" w:rsidP="00BD1BA8">
      <w:pPr>
        <w:ind w:firstLine="709"/>
        <w:rPr>
          <w:rFonts w:cs="Tahoma"/>
          <w:szCs w:val="22"/>
        </w:rPr>
      </w:pPr>
    </w:p>
    <w:p w:rsidR="00CE793F" w:rsidRPr="00DC4BC8" w:rsidRDefault="00B43C84" w:rsidP="00BD1BA8">
      <w:pPr>
        <w:pStyle w:val="Ttulo3"/>
        <w:numPr>
          <w:ilvl w:val="0"/>
          <w:numId w:val="21"/>
        </w:numPr>
        <w:ind w:left="0" w:firstLine="709"/>
        <w:rPr>
          <w:rFonts w:cs="Tahoma"/>
          <w:vanish/>
          <w:szCs w:val="22"/>
          <w:specVanish/>
        </w:rPr>
      </w:pPr>
      <w:bookmarkStart w:id="160" w:name="_Toc30113402"/>
      <w:bookmarkStart w:id="161" w:name="_Toc32749654"/>
      <w:bookmarkStart w:id="162" w:name="_Toc144205681"/>
      <w:r>
        <w:rPr>
          <w:rFonts w:cs="Tahoma"/>
          <w:szCs w:val="22"/>
          <w:u w:val="single"/>
        </w:rPr>
        <w:t>[</w:t>
      </w:r>
      <w:r w:rsidR="00CE793F">
        <w:rPr>
          <w:rFonts w:cs="Tahoma"/>
          <w:szCs w:val="22"/>
          <w:u w:val="single"/>
        </w:rPr>
        <w:t>Información Financiera</w:t>
      </w:r>
      <w:bookmarkStart w:id="163" w:name="_Toc179785552"/>
      <w:bookmarkStart w:id="164" w:name="_Toc179786770"/>
      <w:bookmarkStart w:id="165" w:name="_Ref57401532"/>
      <w:bookmarkStart w:id="166" w:name="_Toc87859443"/>
      <w:bookmarkEnd w:id="154"/>
      <w:bookmarkEnd w:id="160"/>
      <w:r w:rsidR="00CE793F">
        <w:rPr>
          <w:u w:val="single"/>
        </w:rPr>
        <w:t xml:space="preserve"> y </w:t>
      </w:r>
      <w:r w:rsidR="00CE793F">
        <w:rPr>
          <w:rFonts w:cs="Tahoma"/>
          <w:szCs w:val="22"/>
          <w:u w:val="single"/>
        </w:rPr>
        <w:t>Crediticia</w:t>
      </w:r>
      <w:r w:rsidR="00CE793F">
        <w:rPr>
          <w:rFonts w:cs="Tahoma"/>
          <w:szCs w:val="22"/>
        </w:rPr>
        <w:t>.</w:t>
      </w:r>
      <w:bookmarkEnd w:id="161"/>
      <w:bookmarkEnd w:id="162"/>
    </w:p>
    <w:p w:rsidR="004F69CA" w:rsidRDefault="004F69CA" w:rsidP="00BD1BA8">
      <w:pPr>
        <w:ind w:firstLine="709"/>
        <w:rPr>
          <w:rFonts w:cs="Tahoma"/>
          <w:szCs w:val="22"/>
        </w:rPr>
      </w:pPr>
    </w:p>
    <w:p w:rsidR="00220DE1" w:rsidRPr="00DC4BC8" w:rsidRDefault="00220DE1" w:rsidP="00896A62">
      <w:pPr>
        <w:ind w:firstLine="709"/>
        <w:rPr>
          <w:rFonts w:cs="Tahoma"/>
          <w:szCs w:val="22"/>
        </w:rPr>
      </w:pPr>
    </w:p>
    <w:p w:rsidR="00CE793F" w:rsidRPr="00F5081B" w:rsidRDefault="00CE793F" w:rsidP="00F5081B">
      <w:pPr>
        <w:pStyle w:val="Prrafodelista"/>
        <w:numPr>
          <w:ilvl w:val="0"/>
          <w:numId w:val="32"/>
        </w:numPr>
        <w:ind w:left="0" w:firstLine="709"/>
        <w:rPr>
          <w:rFonts w:cs="Tahoma"/>
        </w:rPr>
      </w:pPr>
      <w:bookmarkStart w:id="167" w:name="_Toc179785554"/>
      <w:bookmarkStart w:id="168" w:name="_Toc179786772"/>
      <w:bookmarkEnd w:id="163"/>
      <w:bookmarkEnd w:id="164"/>
      <w:r>
        <w:rPr>
          <w:rFonts w:cs="Tahoma"/>
        </w:rPr>
        <w:t>El Acreditado deberá informar al Acreditante dentro de los 15 (quince) Días Hábiles siguientes a la fecha en la que cualquier Empleado de Confianza del Estado tenga conocimiento del acontecimiento de cualquier Evento de Aceleración o Evento de Incumplimiento.</w:t>
      </w:r>
      <w:bookmarkEnd w:id="167"/>
      <w:bookmarkEnd w:id="168"/>
      <w:r>
        <w:rPr>
          <w:rFonts w:cs="Tahoma"/>
        </w:rPr>
        <w:t xml:space="preserve"> Dicha notificación deberá ser acompañada de una certificación emitida por el Funcionario Autorizado del Estado, que deberá contener una descripción del acontecimiento o evento mencionado, así como las medidas que el Acreditado proponga adoptar respecto al mismo. </w:t>
      </w:r>
      <w:bookmarkStart w:id="169" w:name="_Toc179785555"/>
      <w:bookmarkStart w:id="170" w:name="_Toc179786773"/>
    </w:p>
    <w:bookmarkEnd w:id="169"/>
    <w:bookmarkEnd w:id="170"/>
    <w:p w:rsidR="00632DB4" w:rsidRPr="00A5790A" w:rsidRDefault="00A5790A" w:rsidP="00F5081B">
      <w:pPr>
        <w:pStyle w:val="Prrafodelista"/>
        <w:numPr>
          <w:ilvl w:val="0"/>
          <w:numId w:val="32"/>
        </w:numPr>
        <w:ind w:left="0" w:firstLine="709"/>
        <w:rPr>
          <w:rFonts w:cs="Tahoma"/>
        </w:rPr>
      </w:pPr>
      <w:r>
        <w:rPr>
          <w:rFonts w:cs="Tahoma"/>
        </w:rPr>
        <w:t xml:space="preserve">El Acreditado </w:t>
      </w:r>
      <w:bookmarkStart w:id="171" w:name="_Toc179786775"/>
      <w:r>
        <w:rPr>
          <w:rFonts w:cs="Tahoma"/>
        </w:rPr>
        <w:t xml:space="preserve">deberá proporcionar, cuando así lo solicite el Acreditante, información estrictamente asociada al Crédito, incluida aquella relacionada con su situación financiera y con el </w:t>
      </w:r>
      <w:r w:rsidR="000475B7" w:rsidRPr="00BB2184">
        <w:rPr>
          <w:rFonts w:cs="Tahoma"/>
          <w:bCs/>
          <w:iCs/>
          <w:lang w:val="es-ES"/>
        </w:rPr>
        <w:t>Porcentaje de Participaciones Fideicomitidas Asignadas</w:t>
      </w:r>
      <w:r>
        <w:rPr>
          <w:rFonts w:cs="Tahoma"/>
        </w:rPr>
        <w:t xml:space="preserve"> que constituye la fuente de pago del Crédito, en un plazo no mayor de 15 (quince) días naturales siguientes a la fecha en que se presente dicha solicitud de </w:t>
      </w:r>
      <w:bookmarkEnd w:id="171"/>
      <w:r>
        <w:rPr>
          <w:rFonts w:cs="Tahoma"/>
        </w:rPr>
        <w:t>información.</w:t>
      </w:r>
      <w:r w:rsidR="00B43C84">
        <w:rPr>
          <w:rFonts w:cs="Tahoma"/>
        </w:rPr>
        <w:t>]</w:t>
      </w:r>
      <w:r w:rsidR="00B43C84">
        <w:rPr>
          <w:rStyle w:val="Refdenotaalpie"/>
          <w:rFonts w:cs="Tahoma"/>
        </w:rPr>
        <w:footnoteReference w:id="65"/>
      </w:r>
    </w:p>
    <w:p w:rsidR="002134B9" w:rsidRPr="00283EA4" w:rsidRDefault="00CE793F" w:rsidP="00F229C3">
      <w:pPr>
        <w:pStyle w:val="Ttulo3"/>
        <w:numPr>
          <w:ilvl w:val="0"/>
          <w:numId w:val="21"/>
        </w:numPr>
        <w:ind w:left="0" w:firstLine="709"/>
        <w:rPr>
          <w:rFonts w:cs="Tahoma"/>
          <w:szCs w:val="22"/>
        </w:rPr>
      </w:pPr>
      <w:bookmarkStart w:id="172" w:name="_Toc32749655"/>
      <w:bookmarkStart w:id="173" w:name="_Toc30113403"/>
      <w:bookmarkStart w:id="174" w:name="_Toc144205682"/>
      <w:r>
        <w:rPr>
          <w:rFonts w:cs="Tahoma"/>
          <w:szCs w:val="22"/>
          <w:u w:val="single"/>
        </w:rPr>
        <w:t>Calificación Crediticia</w:t>
      </w:r>
      <w:bookmarkEnd w:id="165"/>
      <w:bookmarkEnd w:id="166"/>
      <w:r>
        <w:rPr>
          <w:rFonts w:cs="Tahoma"/>
          <w:szCs w:val="22"/>
        </w:rPr>
        <w:t>.</w:t>
      </w:r>
      <w:bookmarkStart w:id="175" w:name="_Toc87859412"/>
      <w:bookmarkEnd w:id="172"/>
      <w:bookmarkEnd w:id="173"/>
      <w:r>
        <w:rPr>
          <w:rFonts w:cs="Tahoma"/>
          <w:szCs w:val="22"/>
        </w:rPr>
        <w:t xml:space="preserve"> El Crédito deberá recibir una calificación crediticia otorgada por al menos 2 (dos) de las Agencias Calificadoras, a más tardar a los 90 (noventa) días naturales siguientes a la Fecha de Disposición, (cuyo plazo podrá ser prorrogado por </w:t>
      </w:r>
      <w:r>
        <w:rPr>
          <w:rFonts w:cs="Tahoma"/>
          <w:szCs w:val="22"/>
        </w:rPr>
        <w:lastRenderedPageBreak/>
        <w:t xml:space="preserve">acuerdo de las Partes, </w:t>
      </w:r>
      <w:r>
        <w:rPr>
          <w:rFonts w:cs="Tahoma"/>
          <w:szCs w:val="22"/>
          <w:u w:val="single"/>
        </w:rPr>
        <w:t>siempre que</w:t>
      </w:r>
      <w:r>
        <w:rPr>
          <w:rFonts w:cs="Tahoma"/>
          <w:szCs w:val="22"/>
        </w:rPr>
        <w:t xml:space="preserve"> el Estado lo solicite al Acreditante antes del vencimiento del plazo) y el Estado deberá entregar al Acreditante un original o copia certificada de los documentos en los que consten tales calificaciones crediticias</w:t>
      </w:r>
      <w:bookmarkEnd w:id="175"/>
      <w:r>
        <w:rPr>
          <w:rFonts w:cs="Tahoma"/>
          <w:szCs w:val="22"/>
        </w:rPr>
        <w:t>.</w:t>
      </w:r>
      <w:bookmarkEnd w:id="174"/>
      <w:r>
        <w:rPr>
          <w:rFonts w:cs="Tahoma"/>
          <w:szCs w:val="22"/>
        </w:rPr>
        <w:t xml:space="preserve"> </w:t>
      </w:r>
    </w:p>
    <w:p w:rsidR="00854828" w:rsidRPr="00DC4BC8" w:rsidRDefault="00854828" w:rsidP="00BD1BA8">
      <w:pPr>
        <w:ind w:firstLine="709"/>
        <w:rPr>
          <w:rFonts w:cs="Tahoma"/>
          <w:szCs w:val="22"/>
        </w:rPr>
      </w:pPr>
    </w:p>
    <w:p w:rsidR="00632DB4" w:rsidRPr="00DC4BC8" w:rsidRDefault="00CE793F" w:rsidP="00BD1BA8">
      <w:pPr>
        <w:pStyle w:val="Ttulo3"/>
        <w:numPr>
          <w:ilvl w:val="0"/>
          <w:numId w:val="21"/>
        </w:numPr>
        <w:ind w:left="0" w:firstLine="709"/>
        <w:rPr>
          <w:rFonts w:cs="Tahoma"/>
          <w:szCs w:val="22"/>
        </w:rPr>
      </w:pPr>
      <w:bookmarkStart w:id="176" w:name="_Toc87859444"/>
      <w:bookmarkStart w:id="177" w:name="_Toc32749656"/>
      <w:bookmarkStart w:id="178" w:name="_Toc30113404"/>
      <w:bookmarkStart w:id="179" w:name="_Toc144205683"/>
      <w:bookmarkStart w:id="180" w:name="_Ref57401533"/>
      <w:r>
        <w:rPr>
          <w:rFonts w:cs="Tahoma"/>
          <w:szCs w:val="22"/>
          <w:u w:val="single"/>
        </w:rPr>
        <w:t>Notificaciones</w:t>
      </w:r>
      <w:r>
        <w:rPr>
          <w:rFonts w:cs="Tahoma"/>
          <w:szCs w:val="22"/>
        </w:rPr>
        <w:t>.</w:t>
      </w:r>
      <w:bookmarkStart w:id="181" w:name="_Toc179785564"/>
      <w:bookmarkStart w:id="182" w:name="_Toc179786784"/>
      <w:bookmarkStart w:id="183" w:name="_Toc87859445"/>
      <w:bookmarkEnd w:id="176"/>
      <w:bookmarkEnd w:id="177"/>
      <w:bookmarkEnd w:id="178"/>
      <w:bookmarkEnd w:id="179"/>
      <w:r>
        <w:rPr>
          <w:rFonts w:cs="Tahoma"/>
          <w:szCs w:val="22"/>
        </w:rPr>
        <w:t xml:space="preserve"> </w:t>
      </w:r>
    </w:p>
    <w:p w:rsidR="00632DB4" w:rsidRPr="00DC4BC8" w:rsidRDefault="00632DB4" w:rsidP="00BD1BA8">
      <w:pPr>
        <w:ind w:firstLine="709"/>
        <w:rPr>
          <w:rFonts w:cs="Tahoma"/>
          <w:szCs w:val="22"/>
        </w:rPr>
      </w:pPr>
    </w:p>
    <w:bookmarkEnd w:id="181"/>
    <w:bookmarkEnd w:id="182"/>
    <w:p w:rsidR="0090572E" w:rsidRPr="006A1BE9" w:rsidRDefault="0090572E" w:rsidP="00F5081B">
      <w:pPr>
        <w:pStyle w:val="Prrafodelista"/>
        <w:numPr>
          <w:ilvl w:val="0"/>
          <w:numId w:val="33"/>
        </w:numPr>
        <w:ind w:left="0" w:firstLine="709"/>
        <w:rPr>
          <w:rFonts w:eastAsia="Arial Unicode MS" w:cs="Tahoma"/>
          <w:w w:val="0"/>
        </w:rPr>
      </w:pPr>
      <w:r>
        <w:rPr>
          <w:rFonts w:eastAsia="Arial Unicode MS" w:cs="Tahoma"/>
          <w:w w:val="0"/>
        </w:rPr>
        <w:t xml:space="preserve">El Acreditado deberá notificar al Acreditante inmediatamente, pero en todo caso dentro de los 15 (quince) Días Hábiles siguientes a la fecha que tenga conocimiento de la existencia de cualquier, demanda, acción, litigio, reclamación o procedimiento iniciado ante cualquier Autoridad Gubernamental que esté </w:t>
      </w:r>
      <w:r>
        <w:rPr>
          <w:rFonts w:cs="Tahoma"/>
        </w:rPr>
        <w:t>directamente</w:t>
      </w:r>
      <w:r>
        <w:rPr>
          <w:rFonts w:eastAsia="Arial Unicode MS" w:cs="Tahoma"/>
          <w:w w:val="0"/>
        </w:rPr>
        <w:t xml:space="preserve"> relacionado con el Fideicomiso Maestro, el presente Contrato, el Decreto de Autorización o la afectación </w:t>
      </w:r>
      <w:r w:rsidR="00AD3A33">
        <w:rPr>
          <w:rFonts w:eastAsia="Arial Unicode MS" w:cs="Tahoma"/>
          <w:w w:val="0"/>
        </w:rPr>
        <w:t>del</w:t>
      </w:r>
      <w:r>
        <w:rPr>
          <w:rFonts w:eastAsia="Arial Unicode MS" w:cs="Tahoma"/>
          <w:w w:val="0"/>
        </w:rPr>
        <w:t xml:space="preserve"> </w:t>
      </w:r>
      <w:r w:rsidR="00AD3A33">
        <w:rPr>
          <w:rFonts w:eastAsia="Arial Unicode MS" w:cs="Tahoma"/>
          <w:w w:val="0"/>
        </w:rPr>
        <w:t>Porcentaje de Participaciones Fideicomitidas Asignadas</w:t>
      </w:r>
      <w:r>
        <w:rPr>
          <w:rFonts w:eastAsia="Arial Unicode MS" w:cs="Tahoma"/>
          <w:w w:val="0"/>
        </w:rPr>
        <w:t>.</w:t>
      </w:r>
    </w:p>
    <w:p w:rsidR="00CE793F" w:rsidRPr="006A1BE9" w:rsidRDefault="00CE793F" w:rsidP="00F5081B">
      <w:pPr>
        <w:pStyle w:val="Prrafodelista"/>
        <w:numPr>
          <w:ilvl w:val="0"/>
          <w:numId w:val="33"/>
        </w:numPr>
        <w:ind w:left="0" w:firstLine="709"/>
        <w:rPr>
          <w:rFonts w:cs="Tahoma"/>
        </w:rPr>
      </w:pPr>
      <w:bookmarkStart w:id="184" w:name="_Toc179785565"/>
      <w:bookmarkStart w:id="185" w:name="_Toc179786789"/>
      <w:r>
        <w:rPr>
          <w:rFonts w:cs="Tahoma"/>
        </w:rPr>
        <w:t>Se considerará que el Estado tiene conocimiento de las circunstancias descritas en el inciso (a) que antecede en el momento en el que un Empleado de Confianza del Estado sea notificado por escrito de la existencia de cualquier demanda, acción, litigio, reclamación o procedimiento ante cualquier Autoridad Gubernamental o por cualquier otro medio permitido por la Ley Aplicable o cuando el Estado sea quien inicie los procedimientos correspondientes.</w:t>
      </w:r>
    </w:p>
    <w:p w:rsidR="00632DB4" w:rsidRPr="006A1BE9" w:rsidRDefault="00CE793F" w:rsidP="00F5081B">
      <w:pPr>
        <w:pStyle w:val="Prrafodelista"/>
        <w:numPr>
          <w:ilvl w:val="0"/>
          <w:numId w:val="33"/>
        </w:numPr>
        <w:ind w:left="0" w:firstLine="709"/>
        <w:rPr>
          <w:rFonts w:cs="Tahoma"/>
        </w:rPr>
      </w:pPr>
      <w:r>
        <w:rPr>
          <w:rFonts w:cs="Tahoma"/>
        </w:rPr>
        <w:t>Cualquier notificación de acuerdo a esta sección deberá acompañarse por una declaración firmada por el Funcionario Autorizado del Estado estableciendo una descripción razonablemente detallada del acontecimiento referido en la misma y señalando las medidas que el Acreditado propone tomar al respecto.</w:t>
      </w:r>
      <w:bookmarkEnd w:id="184"/>
      <w:bookmarkEnd w:id="185"/>
    </w:p>
    <w:p w:rsidR="00632DB4" w:rsidRPr="006A1BE9" w:rsidRDefault="00CE793F" w:rsidP="00BD1BA8">
      <w:pPr>
        <w:pStyle w:val="Ttulo3"/>
        <w:numPr>
          <w:ilvl w:val="0"/>
          <w:numId w:val="21"/>
        </w:numPr>
        <w:ind w:left="0" w:firstLine="709"/>
        <w:rPr>
          <w:rFonts w:cs="Tahoma"/>
          <w:szCs w:val="22"/>
        </w:rPr>
      </w:pPr>
      <w:bookmarkStart w:id="186" w:name="_Toc32749657"/>
      <w:bookmarkStart w:id="187" w:name="_Toc30113405"/>
      <w:bookmarkStart w:id="188" w:name="_Toc144205684"/>
      <w:r>
        <w:rPr>
          <w:rFonts w:cs="Tahoma"/>
          <w:szCs w:val="22"/>
          <w:u w:val="single"/>
        </w:rPr>
        <w:t>Sistema Nacional de Coordinación Fiscal</w:t>
      </w:r>
      <w:r>
        <w:rPr>
          <w:rFonts w:cs="Tahoma"/>
          <w:szCs w:val="22"/>
        </w:rPr>
        <w:t>.</w:t>
      </w:r>
      <w:bookmarkEnd w:id="186"/>
      <w:bookmarkEnd w:id="187"/>
      <w:bookmarkEnd w:id="188"/>
      <w:r>
        <w:rPr>
          <w:rFonts w:cs="Tahoma"/>
          <w:szCs w:val="22"/>
        </w:rPr>
        <w:t xml:space="preserve"> </w:t>
      </w:r>
    </w:p>
    <w:p w:rsidR="00632DB4" w:rsidRPr="006A1BE9" w:rsidRDefault="00632DB4" w:rsidP="00BD1BA8">
      <w:pPr>
        <w:ind w:firstLine="709"/>
        <w:rPr>
          <w:rFonts w:cs="Tahoma"/>
          <w:szCs w:val="22"/>
        </w:rPr>
      </w:pPr>
    </w:p>
    <w:p w:rsidR="002134B9" w:rsidRPr="006A1BE9" w:rsidRDefault="00CE793F" w:rsidP="00F5081B">
      <w:pPr>
        <w:pStyle w:val="Prrafodelista"/>
        <w:numPr>
          <w:ilvl w:val="0"/>
          <w:numId w:val="34"/>
        </w:numPr>
        <w:ind w:left="0" w:firstLine="709"/>
        <w:rPr>
          <w:rFonts w:cs="Tahoma"/>
        </w:rPr>
      </w:pPr>
      <w:r>
        <w:rPr>
          <w:rFonts w:cs="Tahoma"/>
        </w:rPr>
        <w:t xml:space="preserve">El Estado deberá cumplir en todo momento con las obligaciones establecidas en el Convenio de Coordinación Fiscal, cuyo incumplimiento pueda traer o traiga como consecuencia que: (1) el Estado deje de formar parte del Sistema Nacional de Coordinación Fiscal; o (2) el Estado pierda el derecho a recibir </w:t>
      </w:r>
      <w:r w:rsidR="005C042B">
        <w:rPr>
          <w:rFonts w:cs="Tahoma"/>
        </w:rPr>
        <w:t xml:space="preserve">las Participaciones Fideicomitidas, incluyendo el </w:t>
      </w:r>
      <w:r w:rsidR="005C042B" w:rsidRPr="00BB2184">
        <w:rPr>
          <w:rFonts w:cs="Tahoma"/>
          <w:bCs/>
          <w:iCs/>
          <w:lang w:val="es-ES"/>
        </w:rPr>
        <w:t>Porcentaje de Participaciones Fideicomitidas Asignadas</w:t>
      </w:r>
      <w:r>
        <w:rPr>
          <w:rFonts w:cs="Tahoma"/>
        </w:rPr>
        <w:t>.</w:t>
      </w:r>
    </w:p>
    <w:p w:rsidR="00E7203D" w:rsidRPr="006A1BE9" w:rsidRDefault="00CE793F" w:rsidP="00F5081B">
      <w:pPr>
        <w:pStyle w:val="Prrafodelista"/>
        <w:numPr>
          <w:ilvl w:val="0"/>
          <w:numId w:val="34"/>
        </w:numPr>
        <w:ind w:left="0" w:firstLine="709"/>
        <w:rPr>
          <w:rFonts w:cs="Tahoma"/>
        </w:rPr>
      </w:pPr>
      <w:r>
        <w:rPr>
          <w:rFonts w:cs="Tahoma"/>
        </w:rPr>
        <w:t xml:space="preserve">El Estado deberá formar parte del Sistema Nacional de Coordinación Fiscal en términos de la Ley de Coordinación Fiscal durante la vigencia del presente Contrato y de los demás Documentos del Financiamiento y deberá cumplir sus obligaciones en términos de dicho Sistema Nacional de Coordinación Fiscal para: (1) continuar formando parte del Sistema Nacional de Coordinación Fiscal; y (2) mantener su derecho a recibir los </w:t>
      </w:r>
      <w:r w:rsidR="005C042B">
        <w:rPr>
          <w:rFonts w:cs="Tahoma"/>
        </w:rPr>
        <w:t xml:space="preserve">las Participaciones Fideicomitidas, incluyendo el </w:t>
      </w:r>
      <w:r w:rsidR="005C042B" w:rsidRPr="00BB2184">
        <w:rPr>
          <w:rFonts w:cs="Tahoma"/>
          <w:bCs/>
          <w:iCs/>
          <w:lang w:val="es-ES"/>
        </w:rPr>
        <w:t>Porcentaje de Participaciones Fideicomitidas Asignadas</w:t>
      </w:r>
      <w:r>
        <w:rPr>
          <w:rFonts w:cs="Tahoma"/>
        </w:rPr>
        <w:t>.</w:t>
      </w:r>
    </w:p>
    <w:p w:rsidR="00632DB4" w:rsidRPr="006A1BE9" w:rsidRDefault="00B43C84" w:rsidP="00BD1BA8">
      <w:pPr>
        <w:pStyle w:val="Ttulo3"/>
        <w:numPr>
          <w:ilvl w:val="0"/>
          <w:numId w:val="21"/>
        </w:numPr>
        <w:ind w:left="0" w:firstLine="709"/>
        <w:rPr>
          <w:rFonts w:cs="Tahoma"/>
          <w:szCs w:val="22"/>
        </w:rPr>
      </w:pPr>
      <w:bookmarkStart w:id="189" w:name="_Toc32749658"/>
      <w:bookmarkStart w:id="190" w:name="_Toc30113406"/>
      <w:bookmarkStart w:id="191" w:name="_Toc144205685"/>
      <w:r>
        <w:rPr>
          <w:rFonts w:cs="Tahoma"/>
          <w:szCs w:val="22"/>
          <w:u w:val="single"/>
        </w:rPr>
        <w:t>[</w:t>
      </w:r>
      <w:r w:rsidR="00CE793F">
        <w:rPr>
          <w:rFonts w:cs="Tahoma"/>
          <w:szCs w:val="22"/>
          <w:u w:val="single"/>
        </w:rPr>
        <w:t>Mantenimiento de Afectación; Modificaciones al Régimen Fiscal</w:t>
      </w:r>
      <w:r w:rsidR="00CE793F">
        <w:rPr>
          <w:rFonts w:cs="Tahoma"/>
          <w:szCs w:val="22"/>
        </w:rPr>
        <w:t>.</w:t>
      </w:r>
      <w:bookmarkEnd w:id="189"/>
      <w:bookmarkEnd w:id="190"/>
      <w:bookmarkEnd w:id="191"/>
      <w:r w:rsidR="00CE793F">
        <w:rPr>
          <w:rFonts w:cs="Tahoma"/>
          <w:szCs w:val="22"/>
        </w:rPr>
        <w:t xml:space="preserve"> </w:t>
      </w:r>
    </w:p>
    <w:p w:rsidR="00632DB4" w:rsidRPr="006A1BE9" w:rsidRDefault="00632DB4" w:rsidP="00BD1BA8">
      <w:pPr>
        <w:ind w:firstLine="709"/>
        <w:rPr>
          <w:rFonts w:cs="Tahoma"/>
          <w:szCs w:val="22"/>
        </w:rPr>
      </w:pPr>
    </w:p>
    <w:p w:rsidR="00E7203D" w:rsidRPr="006A1BE9" w:rsidRDefault="00CE793F" w:rsidP="00F5081B">
      <w:pPr>
        <w:pStyle w:val="Prrafodelista"/>
        <w:numPr>
          <w:ilvl w:val="0"/>
          <w:numId w:val="35"/>
        </w:numPr>
        <w:ind w:left="0" w:firstLine="709"/>
        <w:rPr>
          <w:rFonts w:cs="Tahoma"/>
        </w:rPr>
      </w:pPr>
      <w:r>
        <w:rPr>
          <w:rFonts w:cs="Tahoma"/>
        </w:rPr>
        <w:t xml:space="preserve">El Estado deberá realizar todos los hechos o actos jurídicos requeridos para mantener la afectación y cesión de </w:t>
      </w:r>
      <w:r w:rsidR="000E0194">
        <w:rPr>
          <w:rFonts w:cs="Tahoma"/>
        </w:rPr>
        <w:t xml:space="preserve">las Participaciones Fideicomitidas, incluyendo el </w:t>
      </w:r>
      <w:r w:rsidR="000E0194" w:rsidRPr="00BB2184">
        <w:rPr>
          <w:rFonts w:cs="Tahoma"/>
          <w:bCs/>
          <w:iCs/>
          <w:lang w:val="es-ES"/>
        </w:rPr>
        <w:t>Porcentaje de Participaciones Fideicomitidas Asignadas</w:t>
      </w:r>
      <w:r>
        <w:rPr>
          <w:rFonts w:cs="Tahoma"/>
        </w:rPr>
        <w:t>, incluyendo sin limitar, aportaciones o cesiones suplementarias e irrevocables al Fideicomiso Maestro y la presentación de instrucciones o notificaciones irrevocables a cualesquier Autoridades Gubernamentales aplicables.</w:t>
      </w:r>
    </w:p>
    <w:p w:rsidR="00CE793F" w:rsidRPr="006A1BE9" w:rsidRDefault="00CE793F" w:rsidP="00F5081B">
      <w:pPr>
        <w:pStyle w:val="Prrafodelista"/>
        <w:numPr>
          <w:ilvl w:val="0"/>
          <w:numId w:val="35"/>
        </w:numPr>
        <w:ind w:left="0" w:firstLine="709"/>
        <w:rPr>
          <w:rFonts w:cs="Tahoma"/>
        </w:rPr>
      </w:pPr>
      <w:r>
        <w:rPr>
          <w:rFonts w:cs="Tahoma"/>
        </w:rPr>
        <w:lastRenderedPageBreak/>
        <w:t xml:space="preserve">En el caso de que las Participaciones sean sustituidas, complementadas o modificadas por otros fondos, impuestos, derechos o ingresos provenientes de la Federación por cualquier causa, el Estado, en caso de ser necesario, deberá afectar y ceder al Fideicomiso Maestro el porcentaje de dichos fondos, impuestos, derechos o ingresos, que sea equivalente </w:t>
      </w:r>
      <w:r w:rsidR="000E0194">
        <w:rPr>
          <w:rFonts w:cs="Tahoma"/>
        </w:rPr>
        <w:t xml:space="preserve">al </w:t>
      </w:r>
      <w:r w:rsidR="000E0194" w:rsidRPr="00BB2184">
        <w:rPr>
          <w:rFonts w:cs="Tahoma"/>
          <w:bCs/>
          <w:iCs/>
          <w:lang w:val="es-ES"/>
        </w:rPr>
        <w:t>Porcentaje de Participaciones Fideicomitidas Asignadas</w:t>
      </w:r>
      <w:r>
        <w:rPr>
          <w:rFonts w:cs="Tahoma"/>
        </w:rPr>
        <w:t>, dentro de los 40 (cuarenta) Días Hábiles siguientes a que la mencionada sustitución, complementación o modificación surta efectos y deberá obtener cualesquier Autorizaciones Gubernamentales necesarias al efecto; asimismo, deberá presentar a cualquier Autoridad Gubernamental que resulte competente una notificación e instrucción irrevocable en el sentido de que dichos nuevos fondos o impuestos o derechos o ingresos han sido afectados y cedidos al Fideicomiso Maestro de forma irrevocable y de que dicha Autoridad Gubernamental debe entregar al Fideicomiso Maestro de manera directa el porcentaje mencionado de dichos fondos o impuestos o derechos o ingresos que correspondan al Estado. Dentro de dicho plazo de 20 (veinte) Días Hábiles, el Acreditante deberá reunirse con el Estado, a fin de discutir una posible ampliación al plazo, en cuyo caso, el Acreditante podrá ampliar dicho plazo a fin de permitir al Estado la afectación y cesión al Fideicomiso Maestro del porcentaje mencionado de dichos fondos, impuestos, derechos o ingresos que sustituyeron, complementaron o modificaron las Participaciones.</w:t>
      </w:r>
    </w:p>
    <w:p w:rsidR="00CE793F" w:rsidRPr="006A1BE9" w:rsidRDefault="003D6DB5" w:rsidP="00F5081B">
      <w:pPr>
        <w:pStyle w:val="Prrafodelista"/>
        <w:numPr>
          <w:ilvl w:val="0"/>
          <w:numId w:val="35"/>
        </w:numPr>
        <w:ind w:left="0" w:firstLine="709"/>
        <w:rPr>
          <w:rFonts w:cs="Tahoma"/>
        </w:rPr>
      </w:pPr>
      <w:r>
        <w:rPr>
          <w:rFonts w:cs="Tahoma"/>
        </w:rPr>
        <w:t xml:space="preserve">En el caso de que por cambios o modificaciones en la Ley Aplicable, </w:t>
      </w:r>
      <w:r w:rsidR="000E0194">
        <w:rPr>
          <w:rFonts w:cs="Tahoma"/>
        </w:rPr>
        <w:t xml:space="preserve">las Participaciones Fideicomitidas, incluyendo el </w:t>
      </w:r>
      <w:r w:rsidR="000E0194" w:rsidRPr="00BB2184">
        <w:rPr>
          <w:rFonts w:cs="Tahoma"/>
          <w:bCs/>
          <w:iCs/>
          <w:lang w:val="es-ES"/>
        </w:rPr>
        <w:t>Porcentaje de Participaciones Fideicomitidas Asignadas</w:t>
      </w:r>
      <w:r w:rsidR="002A0404">
        <w:rPr>
          <w:rFonts w:cs="Tahoma"/>
          <w:bCs/>
          <w:iCs/>
          <w:lang w:val="es-ES"/>
        </w:rPr>
        <w:t xml:space="preserve"> </w:t>
      </w:r>
      <w:r>
        <w:rPr>
          <w:rFonts w:cs="Tahoma"/>
        </w:rPr>
        <w:t>fueren suprimid</w:t>
      </w:r>
      <w:r w:rsidR="000E0194">
        <w:rPr>
          <w:rFonts w:cs="Tahoma"/>
        </w:rPr>
        <w:t>a</w:t>
      </w:r>
      <w:r>
        <w:rPr>
          <w:rFonts w:cs="Tahoma"/>
        </w:rPr>
        <w:t>s y no existiere ningún otro ingreso o derecho proveniente de la Federación que pudiere ser utilizado en sustitución de</w:t>
      </w:r>
      <w:r w:rsidR="00CF0781">
        <w:rPr>
          <w:rFonts w:cs="Tahoma"/>
        </w:rPr>
        <w:t xml:space="preserve">l </w:t>
      </w:r>
      <w:r w:rsidR="00CF0781" w:rsidRPr="00BB2184">
        <w:rPr>
          <w:rFonts w:cs="Tahoma"/>
          <w:bCs/>
          <w:iCs/>
          <w:lang w:val="es-ES"/>
        </w:rPr>
        <w:t>Porcentaje de Participaciones Fideicomitidas Asignadas</w:t>
      </w:r>
      <w:r>
        <w:rPr>
          <w:rFonts w:cs="Tahoma"/>
        </w:rPr>
        <w:t>, el Estado deberá otorgar al Acreditante dentro de los 40 (cuarenta) Días Hábiles siguientes una garantía o fuente de pago en forma y sustancia aceptable para el Acreditante, que sea suficiente para asegurar el cumplimiento de las obligaciones del Estado conforme al presente Contrato y los demás Documentos del Financiamiento.</w:t>
      </w:r>
    </w:p>
    <w:p w:rsidR="00CF3B06" w:rsidRPr="00BB5254" w:rsidRDefault="00CE793F" w:rsidP="007E5DDF">
      <w:pPr>
        <w:pStyle w:val="Prrafodelista"/>
        <w:numPr>
          <w:ilvl w:val="0"/>
          <w:numId w:val="35"/>
        </w:numPr>
        <w:ind w:left="0" w:firstLine="709"/>
        <w:rPr>
          <w:rFonts w:cs="Tahoma"/>
        </w:rPr>
      </w:pPr>
      <w:r>
        <w:rPr>
          <w:rFonts w:cs="Tahoma"/>
        </w:rPr>
        <w:t xml:space="preserve">El Estado deberá abstenerse de limitar, restringir o de cualquier manera afectar negativamente </w:t>
      </w:r>
      <w:r w:rsidR="00776D7A">
        <w:rPr>
          <w:rFonts w:cs="Tahoma"/>
        </w:rPr>
        <w:t xml:space="preserve">las Participaciones Fideicomitidas, incluyendo el </w:t>
      </w:r>
      <w:r w:rsidR="00776D7A" w:rsidRPr="00BB2184">
        <w:rPr>
          <w:rFonts w:cs="Tahoma"/>
          <w:bCs/>
          <w:iCs/>
          <w:lang w:val="es-ES"/>
        </w:rPr>
        <w:t>Porcentaje de Participaciones Fideicomitidas Asignadas</w:t>
      </w:r>
      <w:r>
        <w:rPr>
          <w:rFonts w:cs="Tahoma"/>
        </w:rPr>
        <w:t xml:space="preserve">, </w:t>
      </w:r>
      <w:r>
        <w:rPr>
          <w:rFonts w:cs="Tahoma"/>
          <w:u w:val="single"/>
        </w:rPr>
        <w:t>excepto</w:t>
      </w:r>
      <w:r>
        <w:rPr>
          <w:rFonts w:cs="Tahoma"/>
        </w:rPr>
        <w:t xml:space="preserve"> en la medida en la que sea permitida por los Documentos del Financiamiento y sujeto a los términos y condiciones previstos en el Fideicomiso Maestro.</w:t>
      </w:r>
      <w:r w:rsidR="00B43C84">
        <w:rPr>
          <w:rFonts w:cs="Tahoma"/>
        </w:rPr>
        <w:t>]</w:t>
      </w:r>
      <w:r w:rsidR="00B43C84">
        <w:rPr>
          <w:rStyle w:val="Refdenotaalpie"/>
          <w:rFonts w:cs="Tahoma"/>
        </w:rPr>
        <w:footnoteReference w:id="66"/>
      </w:r>
    </w:p>
    <w:p w:rsidR="00632DB4" w:rsidRPr="00896A62" w:rsidRDefault="00874585" w:rsidP="00896A62">
      <w:pPr>
        <w:pStyle w:val="Ttulo3"/>
        <w:numPr>
          <w:ilvl w:val="0"/>
          <w:numId w:val="21"/>
        </w:numPr>
        <w:ind w:left="0" w:firstLine="709"/>
        <w:rPr>
          <w:specVanish/>
        </w:rPr>
      </w:pPr>
      <w:bookmarkStart w:id="192" w:name="_Toc32749662"/>
      <w:bookmarkStart w:id="193" w:name="_Toc144205686"/>
      <w:bookmarkStart w:id="194" w:name="_Ref57401535"/>
      <w:bookmarkStart w:id="195" w:name="_Toc87859446"/>
      <w:bookmarkEnd w:id="180"/>
      <w:bookmarkEnd w:id="183"/>
      <w:r>
        <w:rPr>
          <w:rFonts w:cs="Tahoma"/>
          <w:szCs w:val="22"/>
          <w:u w:val="single"/>
        </w:rPr>
        <w:t>Operaciones Derivadas</w:t>
      </w:r>
      <w:r>
        <w:rPr>
          <w:rFonts w:cs="Tahoma"/>
          <w:szCs w:val="22"/>
        </w:rPr>
        <w:t>.</w:t>
      </w:r>
      <w:bookmarkEnd w:id="192"/>
      <w:bookmarkEnd w:id="193"/>
    </w:p>
    <w:p w:rsidR="00423445" w:rsidRPr="00DC4BC8" w:rsidRDefault="00423445" w:rsidP="00A71EE0">
      <w:pPr>
        <w:rPr>
          <w:rFonts w:cs="Tahoma"/>
          <w:szCs w:val="22"/>
        </w:rPr>
      </w:pPr>
    </w:p>
    <w:p w:rsidR="00E16B5B" w:rsidRDefault="00CE793F" w:rsidP="00F9376A">
      <w:pPr>
        <w:ind w:firstLine="709"/>
        <w:rPr>
          <w:rFonts w:cs="Tahoma"/>
          <w:szCs w:val="22"/>
        </w:rPr>
      </w:pPr>
      <w:r>
        <w:rPr>
          <w:rFonts w:cs="Tahoma"/>
          <w:szCs w:val="22"/>
        </w:rPr>
        <w:t xml:space="preserve">El Estado en todo momento podrá, pero no estará obligado a celebrar operaciones de cobertura u operaciones de derivados, incluyendo operaciones de cobertura conocidas como “SWAP” cuya fuente de pago sea </w:t>
      </w:r>
      <w:r w:rsidR="00776D7A">
        <w:rPr>
          <w:rFonts w:cs="Tahoma"/>
        </w:rPr>
        <w:t xml:space="preserve">el </w:t>
      </w:r>
      <w:r w:rsidR="00776D7A" w:rsidRPr="00BB2184">
        <w:rPr>
          <w:rFonts w:cs="Tahoma"/>
          <w:lang w:val="es-ES"/>
        </w:rPr>
        <w:t>Porcentaje de Participaciones Fideicomitidas Asignadas</w:t>
      </w:r>
      <w:r>
        <w:rPr>
          <w:rFonts w:cs="Tahoma"/>
          <w:szCs w:val="22"/>
        </w:rPr>
        <w:t>. Los anterior, siempre y cuando el Instrumento Derivado de que se trate cumpla con los siguientes términos y condiciones:</w:t>
      </w:r>
    </w:p>
    <w:p w:rsidR="00E16B5B" w:rsidRDefault="00E16B5B" w:rsidP="001D03BD">
      <w:pPr>
        <w:ind w:firstLine="709"/>
        <w:rPr>
          <w:rFonts w:cs="Tahoma"/>
          <w:szCs w:val="22"/>
        </w:rPr>
      </w:pPr>
    </w:p>
    <w:p w:rsidR="00E16B5B" w:rsidRDefault="0020732A" w:rsidP="00E16B5B">
      <w:pPr>
        <w:pStyle w:val="Prrafodelista"/>
        <w:numPr>
          <w:ilvl w:val="0"/>
          <w:numId w:val="59"/>
        </w:numPr>
        <w:rPr>
          <w:rFonts w:cs="Tahoma"/>
        </w:rPr>
      </w:pPr>
      <w:r>
        <w:rPr>
          <w:rFonts w:cs="Tahoma"/>
        </w:rPr>
        <w:lastRenderedPageBreak/>
        <w:t>La contratación se realice mediante alguno de los procesos para asegurar las mejores condiciones de mercado en términos de la Ley de Disciplina Financiera;</w:t>
      </w:r>
    </w:p>
    <w:p w:rsidR="0020732A" w:rsidRDefault="0020732A" w:rsidP="00E16B5B">
      <w:pPr>
        <w:pStyle w:val="Prrafodelista"/>
        <w:numPr>
          <w:ilvl w:val="0"/>
          <w:numId w:val="59"/>
        </w:numPr>
        <w:rPr>
          <w:rFonts w:cs="Tahoma"/>
        </w:rPr>
      </w:pPr>
      <w:r>
        <w:rPr>
          <w:rFonts w:cs="Tahoma"/>
        </w:rPr>
        <w:t>La Contraparte tenga, al momento de la contratación del Instrumento Derivado de que se trate, una calificación mínima equivalente a grado de inversión;</w:t>
      </w:r>
    </w:p>
    <w:p w:rsidR="0020732A" w:rsidRDefault="0020732A" w:rsidP="00E16B5B">
      <w:pPr>
        <w:pStyle w:val="Prrafodelista"/>
        <w:numPr>
          <w:ilvl w:val="0"/>
          <w:numId w:val="59"/>
        </w:numPr>
        <w:rPr>
          <w:rFonts w:cs="Tahoma"/>
        </w:rPr>
      </w:pPr>
      <w:r>
        <w:rPr>
          <w:rFonts w:cs="Tahoma"/>
        </w:rPr>
        <w:t>El nivel de cobertura sea de hasta el 100% (cien por ciento) del saldo insoluto del Crédito;</w:t>
      </w:r>
    </w:p>
    <w:p w:rsidR="0020732A" w:rsidRDefault="0020732A" w:rsidP="00E16B5B">
      <w:pPr>
        <w:pStyle w:val="Prrafodelista"/>
        <w:numPr>
          <w:ilvl w:val="0"/>
          <w:numId w:val="59"/>
        </w:numPr>
        <w:rPr>
          <w:rFonts w:cs="Tahoma"/>
        </w:rPr>
      </w:pPr>
      <w:r>
        <w:rPr>
          <w:rFonts w:cs="Tahoma"/>
        </w:rPr>
        <w:t>La tasa fija nominal que se pacte intercambiar por la TIIE sea menor a 12% (doce por ciento);</w:t>
      </w:r>
    </w:p>
    <w:p w:rsidR="00AE3BBF" w:rsidRDefault="0020732A" w:rsidP="00B357EA">
      <w:pPr>
        <w:pStyle w:val="Prrafodelista"/>
        <w:numPr>
          <w:ilvl w:val="0"/>
          <w:numId w:val="59"/>
        </w:numPr>
        <w:rPr>
          <w:rFonts w:cs="Tahoma"/>
        </w:rPr>
      </w:pPr>
      <w:r>
        <w:rPr>
          <w:rFonts w:cs="Tahoma"/>
        </w:rPr>
        <w:t>El plazo del instrumento derivado no sea mayor a 10 (diez) años</w:t>
      </w:r>
      <w:r w:rsidR="00AE3BBF">
        <w:rPr>
          <w:rFonts w:cs="Tahoma"/>
        </w:rPr>
        <w:t xml:space="preserve">; </w:t>
      </w:r>
    </w:p>
    <w:p w:rsidR="0002108C" w:rsidRPr="000E30B9" w:rsidRDefault="00AE3BBF" w:rsidP="006B7354">
      <w:pPr>
        <w:pStyle w:val="Prrafodelista"/>
        <w:numPr>
          <w:ilvl w:val="0"/>
          <w:numId w:val="59"/>
        </w:numPr>
        <w:rPr>
          <w:rFonts w:cs="Tahoma"/>
        </w:rPr>
      </w:pPr>
      <w:r>
        <w:rPr>
          <w:rFonts w:cs="Tahoma"/>
        </w:rPr>
        <w:t xml:space="preserve">En </w:t>
      </w:r>
      <w:r w:rsidR="001864CC">
        <w:rPr>
          <w:rFonts w:cs="Tahoma"/>
        </w:rPr>
        <w:t xml:space="preserve">su caso, que las cantidades que el Estado deba pagar por </w:t>
      </w:r>
      <w:r>
        <w:rPr>
          <w:rFonts w:cs="Tahoma"/>
        </w:rPr>
        <w:t>terminación antic</w:t>
      </w:r>
      <w:r w:rsidR="008A5B11">
        <w:rPr>
          <w:rFonts w:cs="Tahoma"/>
        </w:rPr>
        <w:t xml:space="preserve">ipada total o parcial </w:t>
      </w:r>
      <w:r w:rsidR="001864CC">
        <w:rPr>
          <w:rFonts w:cs="Tahoma"/>
        </w:rPr>
        <w:t xml:space="preserve">del Instrumento Derivado que corresponda, sean pagadas con </w:t>
      </w:r>
      <w:r w:rsidR="00070CC4">
        <w:rPr>
          <w:rFonts w:cs="Tahoma"/>
        </w:rPr>
        <w:t xml:space="preserve">(i) </w:t>
      </w:r>
      <w:r w:rsidR="001864CC">
        <w:rPr>
          <w:rFonts w:cs="Tahoma"/>
        </w:rPr>
        <w:t>los recursos excedente</w:t>
      </w:r>
      <w:r w:rsidR="000E30B9">
        <w:rPr>
          <w:rFonts w:cs="Tahoma"/>
        </w:rPr>
        <w:t>s derivados</w:t>
      </w:r>
      <w:r w:rsidR="001864CC">
        <w:rPr>
          <w:rFonts w:cs="Tahoma"/>
        </w:rPr>
        <w:t xml:space="preserve"> </w:t>
      </w:r>
      <w:r w:rsidR="000E30B9">
        <w:rPr>
          <w:rFonts w:cs="Tahoma"/>
        </w:rPr>
        <w:t>d</w:t>
      </w:r>
      <w:r w:rsidR="001864CC">
        <w:rPr>
          <w:rFonts w:cs="Tahoma"/>
        </w:rPr>
        <w:t xml:space="preserve">el Fondo General de Remanentes </w:t>
      </w:r>
      <w:r w:rsidR="00070CC4">
        <w:rPr>
          <w:rFonts w:cs="Tahoma"/>
        </w:rPr>
        <w:t xml:space="preserve">que sean transferidos al Estado de conformidad con la Cláusula Octava, Sección 8.6 del Fideicomiso Maestro y/o (ii) </w:t>
      </w:r>
      <w:r w:rsidR="000E30B9">
        <w:rPr>
          <w:rFonts w:cs="Tahoma"/>
        </w:rPr>
        <w:t xml:space="preserve">recursos e </w:t>
      </w:r>
      <w:r w:rsidR="00070CC4">
        <w:rPr>
          <w:rFonts w:cs="Tahoma"/>
        </w:rPr>
        <w:t xml:space="preserve">ingresos propios del Estado. </w:t>
      </w:r>
    </w:p>
    <w:p w:rsidR="0002108C" w:rsidRDefault="0002108C" w:rsidP="0002108C">
      <w:pPr>
        <w:ind w:firstLine="709"/>
      </w:pPr>
      <w:r>
        <w:t xml:space="preserve">En caso de que no se cumpla alguno de los requisitos previstos en los incisos (i) a (v) anteriores, el Estado requerirá autorización previa y por escrito del Acreditante y del </w:t>
      </w:r>
      <w:r>
        <w:rPr>
          <w:rFonts w:cs="Tahoma"/>
          <w:szCs w:val="22"/>
        </w:rPr>
        <w:t>Garante GPO</w:t>
      </w:r>
      <w:r>
        <w:t>, en su caso, previo a la celebración de las operaciones de cobertura correspondientes.</w:t>
      </w:r>
    </w:p>
    <w:bookmarkEnd w:id="194"/>
    <w:bookmarkEnd w:id="195"/>
    <w:p w:rsidR="003F42A7" w:rsidRPr="00DC4BC8" w:rsidRDefault="003F42A7" w:rsidP="00AB18F9">
      <w:pPr>
        <w:rPr>
          <w:rFonts w:cs="Tahoma"/>
          <w:szCs w:val="22"/>
        </w:rPr>
      </w:pPr>
    </w:p>
    <w:p w:rsidR="00632DB4" w:rsidRPr="00DC4BC8" w:rsidRDefault="00CE793F" w:rsidP="00BD1BA8">
      <w:pPr>
        <w:pStyle w:val="Ttulo3"/>
        <w:numPr>
          <w:ilvl w:val="0"/>
          <w:numId w:val="21"/>
        </w:numPr>
        <w:ind w:left="0" w:firstLine="709"/>
        <w:rPr>
          <w:rFonts w:cs="Tahoma"/>
          <w:vanish/>
          <w:szCs w:val="22"/>
          <w:specVanish/>
        </w:rPr>
      </w:pPr>
      <w:bookmarkStart w:id="196" w:name="_Toc87859451"/>
      <w:bookmarkStart w:id="197" w:name="_Toc32749666"/>
      <w:bookmarkStart w:id="198" w:name="_Toc30113416"/>
      <w:bookmarkStart w:id="199" w:name="_Toc144205687"/>
      <w:r>
        <w:rPr>
          <w:rFonts w:cs="Tahoma"/>
          <w:szCs w:val="22"/>
          <w:u w:val="single"/>
        </w:rPr>
        <w:t>Fondo de Reserva</w:t>
      </w:r>
      <w:r>
        <w:rPr>
          <w:rFonts w:cs="Tahoma"/>
          <w:szCs w:val="22"/>
        </w:rPr>
        <w:t>.</w:t>
      </w:r>
      <w:bookmarkEnd w:id="196"/>
      <w:bookmarkEnd w:id="197"/>
      <w:bookmarkEnd w:id="198"/>
      <w:bookmarkEnd w:id="199"/>
    </w:p>
    <w:p w:rsidR="000653D2" w:rsidRPr="00896A62" w:rsidRDefault="00220DE1" w:rsidP="00BD1BA8">
      <w:pPr>
        <w:ind w:firstLine="709"/>
      </w:pPr>
      <w:r>
        <w:rPr>
          <w:rFonts w:cs="Tahoma"/>
          <w:szCs w:val="22"/>
        </w:rPr>
        <w:t xml:space="preserve"> </w:t>
      </w:r>
      <w:r>
        <w:rPr>
          <w:rFonts w:cs="Tahoma"/>
          <w:szCs w:val="22"/>
          <w:lang w:val="es-ES"/>
        </w:rPr>
        <w:t xml:space="preserve">El Acreditado deberá </w:t>
      </w:r>
      <w:r>
        <w:rPr>
          <w:rFonts w:cs="Tahoma"/>
          <w:szCs w:val="22"/>
        </w:rPr>
        <w:t>constituir y mantener un Fondo de Reserva en el Fideicomiso Maestro, en los siguientes términos:</w:t>
      </w:r>
    </w:p>
    <w:p w:rsidR="009B6004" w:rsidRPr="00284423" w:rsidRDefault="00864EC8" w:rsidP="00F5081B">
      <w:pPr>
        <w:pStyle w:val="Listavistosa-nfasis11"/>
        <w:widowControl w:val="0"/>
        <w:numPr>
          <w:ilvl w:val="0"/>
          <w:numId w:val="46"/>
        </w:numPr>
        <w:autoSpaceDE w:val="0"/>
        <w:autoSpaceDN w:val="0"/>
        <w:adjustRightInd w:val="0"/>
        <w:spacing w:before="240"/>
        <w:ind w:left="0" w:firstLine="709"/>
        <w:jc w:val="both"/>
        <w:rPr>
          <w:rFonts w:cs="Tahoma"/>
        </w:rPr>
      </w:pPr>
      <w:r>
        <w:rPr>
          <w:rFonts w:cs="Tahoma"/>
        </w:rPr>
        <w:t xml:space="preserve">El Acreditado deberá constituir y mantener el Fondo de Reserva por un monto equivalente al </w:t>
      </w:r>
      <w:r>
        <w:rPr>
          <w:rFonts w:cs="Tahoma"/>
          <w:lang w:val="es-MX"/>
        </w:rPr>
        <w:t>Saldo Objetivo del Fondo de Reserva;</w:t>
      </w:r>
    </w:p>
    <w:p w:rsidR="009B6004" w:rsidRPr="00AB0A5F" w:rsidRDefault="00AB0A5F" w:rsidP="00F5081B">
      <w:pPr>
        <w:pStyle w:val="Listavistosa-nfasis11"/>
        <w:widowControl w:val="0"/>
        <w:numPr>
          <w:ilvl w:val="0"/>
          <w:numId w:val="46"/>
        </w:numPr>
        <w:autoSpaceDE w:val="0"/>
        <w:autoSpaceDN w:val="0"/>
        <w:adjustRightInd w:val="0"/>
        <w:spacing w:before="240"/>
        <w:ind w:left="0" w:firstLine="709"/>
        <w:jc w:val="both"/>
        <w:rPr>
          <w:rFonts w:cs="Tahoma"/>
        </w:rPr>
      </w:pPr>
      <w:r w:rsidRPr="00AB0A5F">
        <w:rPr>
          <w:rFonts w:cs="Tahoma"/>
          <w:lang w:val="es-MX"/>
        </w:rPr>
        <w:t>[</w:t>
      </w:r>
      <w:r>
        <w:rPr>
          <w:rFonts w:cs="Tahoma"/>
          <w:lang w:val="es-MX"/>
        </w:rPr>
        <w:t>(</w:t>
      </w:r>
      <w:r w:rsidR="000653D2" w:rsidRPr="00AB0A5F">
        <w:rPr>
          <w:rFonts w:cs="Tahoma"/>
          <w:lang w:val="es-MX"/>
        </w:rPr>
        <w:t xml:space="preserve">El Fondo de Reserva se </w:t>
      </w:r>
      <w:r w:rsidR="000653D2" w:rsidRPr="00AB0A5F">
        <w:rPr>
          <w:rFonts w:cs="Tahoma"/>
        </w:rPr>
        <w:t xml:space="preserve">constituirá con los </w:t>
      </w:r>
      <w:r w:rsidR="00AA58A0" w:rsidRPr="00AB0A5F">
        <w:rPr>
          <w:rFonts w:cs="Tahoma"/>
        </w:rPr>
        <w:t>recursos derivados de los Fondos de Reserva constituidos para los Financiamientos a Liquidar, una vez que los mismos sean amortizados anticipadamente y dichos recursos sean liberados,</w:t>
      </w:r>
      <w:r w:rsidR="000653D2" w:rsidRPr="00AB0A5F">
        <w:rPr>
          <w:rFonts w:cs="Tahoma"/>
          <w:lang w:val="es-MX"/>
        </w:rPr>
        <w:t xml:space="preserve"> en el </w:t>
      </w:r>
      <w:r w:rsidR="000653D2" w:rsidRPr="00AB0A5F">
        <w:rPr>
          <w:rFonts w:cs="Tahoma"/>
        </w:rPr>
        <w:t xml:space="preserve">Fondo de Pago de Intereses y Principal que el Fiduciario abra y mantenga respecto del presente Contrato de Crédito y se destinará exclusivamente al pago de principal e intereses del Crédito, en caso de que el Porcentaje de Participaciones Fideicomitidas Asignadas no alcance para cubrir la </w:t>
      </w:r>
      <w:r w:rsidR="000653D2" w:rsidRPr="00AB0A5F">
        <w:rPr>
          <w:rFonts w:eastAsia="Arial Unicode MS" w:cs="Tahoma"/>
          <w:color w:val="000000"/>
        </w:rPr>
        <w:t>Cantidades Requeridas Totales</w:t>
      </w:r>
      <w:r>
        <w:rPr>
          <w:rFonts w:eastAsia="Arial Unicode MS" w:cs="Tahoma"/>
          <w:color w:val="000000"/>
        </w:rPr>
        <w:t>)</w:t>
      </w:r>
      <w:r w:rsidRPr="00AB0A5F">
        <w:rPr>
          <w:rFonts w:eastAsia="Arial Unicode MS" w:cs="Tahoma"/>
          <w:color w:val="000000"/>
        </w:rPr>
        <w:t xml:space="preserve"> / </w:t>
      </w:r>
      <w:r>
        <w:rPr>
          <w:rFonts w:eastAsia="Arial Unicode MS" w:cs="Tahoma"/>
          <w:color w:val="000000"/>
        </w:rPr>
        <w:t>(</w:t>
      </w:r>
      <w:r w:rsidRPr="002101CF">
        <w:rPr>
          <w:rFonts w:cs="Tahoma"/>
          <w:lang w:val="es-MX"/>
        </w:rPr>
        <w:t xml:space="preserve">El Fondo de Reserva podrá ser constituido a partir de los fondos de reserva que actualmente respaldan los </w:t>
      </w:r>
      <w:r>
        <w:rPr>
          <w:rFonts w:cs="Tahoma"/>
          <w:lang w:val="es-MX"/>
        </w:rPr>
        <w:t xml:space="preserve">Financiamiento a Liquidar, de conformidad con el artículo </w:t>
      </w:r>
      <w:r w:rsidRPr="002101CF">
        <w:rPr>
          <w:rFonts w:cs="Tahoma"/>
          <w:lang w:val="es-MX"/>
        </w:rPr>
        <w:t>27 del Reglamento del Registro Público Único</w:t>
      </w:r>
      <w:r>
        <w:rPr>
          <w:rFonts w:cs="Tahoma"/>
          <w:lang w:val="es-MX"/>
        </w:rPr>
        <w:t xml:space="preserve"> </w:t>
      </w:r>
      <w:r w:rsidRPr="00AB0A5F">
        <w:rPr>
          <w:color w:val="000000"/>
          <w:szCs w:val="24"/>
          <w:lang w:eastAsia="es-MX"/>
        </w:rPr>
        <w:t>de Financiamientos y Obliga</w:t>
      </w:r>
      <w:r>
        <w:rPr>
          <w:color w:val="000000"/>
          <w:szCs w:val="24"/>
          <w:lang w:eastAsia="es-MX"/>
        </w:rPr>
        <w:t xml:space="preserve">ciones de Entidades Federativas </w:t>
      </w:r>
      <w:r w:rsidRPr="00AB0A5F">
        <w:rPr>
          <w:color w:val="000000"/>
          <w:szCs w:val="24"/>
          <w:lang w:eastAsia="es-MX"/>
        </w:rPr>
        <w:t>y Municipios</w:t>
      </w:r>
      <w:r w:rsidRPr="002101CF">
        <w:rPr>
          <w:rFonts w:cs="Tahoma"/>
          <w:lang w:val="es-MX"/>
        </w:rPr>
        <w:t xml:space="preserve">. Dicho Fondo </w:t>
      </w:r>
      <w:r w:rsidRPr="002101CF">
        <w:rPr>
          <w:rFonts w:cs="Tahoma"/>
          <w:bCs/>
          <w:u w:val="single"/>
          <w:lang w:val="es-MX"/>
        </w:rPr>
        <w:t>de</w:t>
      </w:r>
      <w:r w:rsidRPr="002101CF">
        <w:rPr>
          <w:rFonts w:cs="Tahoma"/>
          <w:bCs/>
          <w:lang w:val="es-MX"/>
        </w:rPr>
        <w:t xml:space="preserve"> </w:t>
      </w:r>
      <w:r w:rsidRPr="002101CF">
        <w:rPr>
          <w:rFonts w:cs="Tahoma"/>
          <w:bCs/>
          <w:u w:val="single"/>
          <w:lang w:val="es-MX"/>
        </w:rPr>
        <w:t>Reserva</w:t>
      </w:r>
      <w:r w:rsidRPr="002101CF">
        <w:rPr>
          <w:rFonts w:cs="Tahoma"/>
          <w:lang w:val="es-MX"/>
        </w:rPr>
        <w:t xml:space="preserve"> se destinará exclusivamente al pago de principal e intereses del Crédito, en caso de que el </w:t>
      </w:r>
      <w:r w:rsidR="00BC39A1">
        <w:rPr>
          <w:rFonts w:cs="Tahoma"/>
          <w:lang w:val="es-MX"/>
        </w:rPr>
        <w:t>P</w:t>
      </w:r>
      <w:r w:rsidRPr="002101CF">
        <w:rPr>
          <w:rFonts w:cs="Tahoma"/>
          <w:lang w:val="es-MX"/>
        </w:rPr>
        <w:t xml:space="preserve">orcentaje de Participaciones Fideicomitidas Asignadas no alcance para cubrir las Cantidades Requeridas </w:t>
      </w:r>
      <w:r w:rsidRPr="002101CF">
        <w:rPr>
          <w:rFonts w:cs="Tahoma"/>
          <w:lang w:val="es-MX"/>
        </w:rPr>
        <w:lastRenderedPageBreak/>
        <w:t>Totales</w:t>
      </w:r>
      <w:r>
        <w:rPr>
          <w:rFonts w:cs="Tahoma"/>
          <w:lang w:val="es-MX"/>
        </w:rPr>
        <w:t>)</w:t>
      </w:r>
      <w:r>
        <w:rPr>
          <w:rStyle w:val="Refdenotaalpie"/>
          <w:rFonts w:cs="Tahoma"/>
          <w:lang w:val="es-MX"/>
        </w:rPr>
        <w:footnoteReference w:id="67"/>
      </w:r>
      <w:r>
        <w:rPr>
          <w:rFonts w:cs="Tahoma"/>
          <w:lang w:val="es-MX"/>
        </w:rPr>
        <w:t>]</w:t>
      </w:r>
      <w:r w:rsidR="000653D2" w:rsidRPr="00AB0A5F">
        <w:rPr>
          <w:rFonts w:cs="Tahoma"/>
        </w:rPr>
        <w:t>;</w:t>
      </w:r>
    </w:p>
    <w:p w:rsidR="00AB0A5F" w:rsidRDefault="00AB0A5F" w:rsidP="00655D90">
      <w:pPr>
        <w:pStyle w:val="Listavistosa-nfasis11"/>
        <w:widowControl w:val="0"/>
        <w:numPr>
          <w:ilvl w:val="0"/>
          <w:numId w:val="46"/>
        </w:numPr>
        <w:autoSpaceDE w:val="0"/>
        <w:autoSpaceDN w:val="0"/>
        <w:adjustRightInd w:val="0"/>
        <w:spacing w:before="240"/>
        <w:ind w:left="0" w:firstLine="709"/>
        <w:jc w:val="both"/>
        <w:rPr>
          <w:rFonts w:cs="Tahoma"/>
        </w:rPr>
      </w:pPr>
      <w:r>
        <w:rPr>
          <w:rFonts w:cs="Tahoma"/>
          <w:bCs/>
          <w:iCs/>
          <w:lang w:val="es-MX"/>
        </w:rPr>
        <w:t>[</w:t>
      </w:r>
      <w:r w:rsidRPr="00AB0A5F">
        <w:rPr>
          <w:rFonts w:cs="Tahoma"/>
          <w:bCs/>
          <w:iCs/>
          <w:lang w:val="es-MX"/>
        </w:rPr>
        <w:t xml:space="preserve">El </w:t>
      </w:r>
      <w:r w:rsidRPr="003B3214">
        <w:rPr>
          <w:rFonts w:cs="Tahoma"/>
          <w:bCs/>
          <w:iCs/>
          <w:lang w:val="es-MX"/>
        </w:rPr>
        <w:t>Fondo</w:t>
      </w:r>
      <w:r w:rsidRPr="00AB0A5F">
        <w:rPr>
          <w:rFonts w:cs="Tahoma"/>
          <w:bCs/>
          <w:iCs/>
          <w:lang w:val="es-MX"/>
        </w:rPr>
        <w:t xml:space="preserve"> de Reserva deberá alcanzar el Saldo Objetivo del Fondo de Res</w:t>
      </w:r>
      <w:r>
        <w:rPr>
          <w:rFonts w:cs="Tahoma"/>
          <w:bCs/>
          <w:iCs/>
          <w:lang w:val="es-MX"/>
        </w:rPr>
        <w:t>erva, después de efectuarse la D</w:t>
      </w:r>
      <w:r w:rsidRPr="00AB0A5F">
        <w:rPr>
          <w:rFonts w:cs="Tahoma"/>
          <w:bCs/>
          <w:iCs/>
          <w:lang w:val="es-MX"/>
        </w:rPr>
        <w:t>is</w:t>
      </w:r>
      <w:r>
        <w:rPr>
          <w:rFonts w:cs="Tahoma"/>
          <w:bCs/>
          <w:iCs/>
          <w:lang w:val="es-MX"/>
        </w:rPr>
        <w:t>posición y previo a la primera Fecha de P</w:t>
      </w:r>
      <w:r w:rsidRPr="00AB0A5F">
        <w:rPr>
          <w:rFonts w:cs="Tahoma"/>
          <w:bCs/>
          <w:iCs/>
          <w:lang w:val="es-MX"/>
        </w:rPr>
        <w:t>ago.</w:t>
      </w:r>
      <w:r>
        <w:rPr>
          <w:rFonts w:cs="Tahoma"/>
          <w:bCs/>
          <w:iCs/>
          <w:lang w:val="es-MX"/>
        </w:rPr>
        <w:t>]</w:t>
      </w:r>
      <w:r>
        <w:rPr>
          <w:rStyle w:val="Refdenotaalpie"/>
          <w:rFonts w:cs="Tahoma"/>
          <w:bCs/>
          <w:iCs/>
          <w:lang w:val="es-MX"/>
        </w:rPr>
        <w:footnoteReference w:id="68"/>
      </w:r>
    </w:p>
    <w:p w:rsidR="00655D90" w:rsidRDefault="00655D90" w:rsidP="00655D90">
      <w:pPr>
        <w:pStyle w:val="Listavistosa-nfasis11"/>
        <w:widowControl w:val="0"/>
        <w:numPr>
          <w:ilvl w:val="0"/>
          <w:numId w:val="46"/>
        </w:numPr>
        <w:autoSpaceDE w:val="0"/>
        <w:autoSpaceDN w:val="0"/>
        <w:adjustRightInd w:val="0"/>
        <w:spacing w:before="240"/>
        <w:ind w:left="0" w:firstLine="709"/>
        <w:jc w:val="both"/>
        <w:rPr>
          <w:rFonts w:cs="Tahoma"/>
        </w:rPr>
      </w:pPr>
      <w:r>
        <w:rPr>
          <w:rFonts w:cs="Tahoma"/>
        </w:rPr>
        <w:t xml:space="preserve">El Fondo de Reserva deberá ser reconstituido con los recursos del </w:t>
      </w:r>
      <w:r w:rsidR="000475B7" w:rsidRPr="00BB2184">
        <w:rPr>
          <w:rFonts w:cs="Tahoma"/>
          <w:bCs/>
          <w:iCs/>
          <w:lang w:val="es-ES"/>
        </w:rPr>
        <w:t>Porcentaje de Participaciones Fideicomitidas Asignadas</w:t>
      </w:r>
      <w:r>
        <w:rPr>
          <w:rFonts w:cs="Tahoma"/>
        </w:rPr>
        <w:t>, a más tardar un Día Hábil antes de cada Fecha de Pago, según sea aplicado para realizar los pagos previstos en el inciso (b) anterior; y</w:t>
      </w:r>
    </w:p>
    <w:p w:rsidR="001435D7" w:rsidRPr="00655D90" w:rsidRDefault="001435D7" w:rsidP="00726BCF">
      <w:pPr>
        <w:pStyle w:val="Listavistosa-nfasis11"/>
        <w:widowControl w:val="0"/>
        <w:numPr>
          <w:ilvl w:val="0"/>
          <w:numId w:val="46"/>
        </w:numPr>
        <w:autoSpaceDE w:val="0"/>
        <w:autoSpaceDN w:val="0"/>
        <w:adjustRightInd w:val="0"/>
        <w:spacing w:before="240"/>
        <w:ind w:left="0" w:firstLine="709"/>
        <w:jc w:val="both"/>
        <w:rPr>
          <w:rFonts w:cs="Tahoma"/>
        </w:rPr>
      </w:pPr>
      <w:r>
        <w:rPr>
          <w:rFonts w:cs="Tahoma"/>
        </w:rPr>
        <w:t>El Acreditado deberá entregar, dentro de los 15 (quince) días siguientes a la constitución del Fondo de Reserva, al Acreditante una constancia suscrita por el Fiduciario en donde haga constar que el Fondo de Reserva ha sido constituido por un monto de al menos el Saldo Objetivo del Fondo de Reserva, señalando última fecha de cálculo y la cantidad correspondiente a dicho Saldo Objetivo del Fondo de Reserva.</w:t>
      </w:r>
    </w:p>
    <w:p w:rsidR="003D11E3" w:rsidRPr="006A1BE9" w:rsidRDefault="003D11E3" w:rsidP="003D11E3">
      <w:pPr>
        <w:pStyle w:val="Listavistosa-nfasis11"/>
        <w:widowControl w:val="0"/>
        <w:autoSpaceDE w:val="0"/>
        <w:autoSpaceDN w:val="0"/>
        <w:adjustRightInd w:val="0"/>
        <w:ind w:left="0"/>
        <w:jc w:val="both"/>
        <w:rPr>
          <w:rFonts w:cs="Tahoma"/>
        </w:rPr>
      </w:pPr>
    </w:p>
    <w:p w:rsidR="009029FE" w:rsidRPr="006A1BE9" w:rsidRDefault="00D04301" w:rsidP="00D04301">
      <w:pPr>
        <w:pStyle w:val="Ttulo3"/>
        <w:numPr>
          <w:ilvl w:val="0"/>
          <w:numId w:val="21"/>
        </w:numPr>
        <w:ind w:left="0" w:firstLine="709"/>
        <w:rPr>
          <w:rFonts w:cs="Tahoma"/>
          <w:vanish/>
          <w:szCs w:val="22"/>
          <w:specVanish/>
        </w:rPr>
      </w:pPr>
      <w:bookmarkStart w:id="200" w:name="_Toc32749667"/>
      <w:bookmarkStart w:id="201" w:name="_Toc144205688"/>
      <w:r>
        <w:rPr>
          <w:rFonts w:cs="Tahoma"/>
          <w:szCs w:val="22"/>
          <w:u w:val="single"/>
        </w:rPr>
        <w:t>Mantenimiento del vehículo de pago</w:t>
      </w:r>
      <w:r>
        <w:rPr>
          <w:rFonts w:cs="Tahoma"/>
          <w:szCs w:val="22"/>
        </w:rPr>
        <w:t>.</w:t>
      </w:r>
      <w:bookmarkEnd w:id="200"/>
      <w:bookmarkEnd w:id="201"/>
      <w:r>
        <w:rPr>
          <w:rFonts w:cs="Tahoma"/>
          <w:szCs w:val="22"/>
        </w:rPr>
        <w:t xml:space="preserve"> </w:t>
      </w:r>
    </w:p>
    <w:p w:rsidR="00D04301" w:rsidRDefault="00D04301" w:rsidP="00983606">
      <w:pPr>
        <w:ind w:firstLine="709"/>
        <w:rPr>
          <w:rFonts w:cs="Times New Roman"/>
          <w:color w:val="000000"/>
          <w:sz w:val="24"/>
          <w:szCs w:val="24"/>
          <w:lang w:eastAsia="es-MX"/>
        </w:rPr>
      </w:pPr>
      <w:r>
        <w:t xml:space="preserve"> </w:t>
      </w:r>
      <w:r>
        <w:rPr>
          <w:rFonts w:cs="Tahoma"/>
          <w:szCs w:val="22"/>
        </w:rPr>
        <w:t>El Acreditante deberá mantener vigente el Fideicomiso Maestro mientras existan obligaciones de pago a su cargo derivadas del Crédito como mecanismo de pago del mismo; en el entendido que, el Acreditante deberá cumplir con los requisitos y procedimientos estipulados en el Fideicomiso Maestro a efectos de ejercitar sus derechos como Fideicomisario en Primer Lugar.</w:t>
      </w:r>
    </w:p>
    <w:p w:rsidR="00983606" w:rsidRPr="00983606" w:rsidRDefault="00983606" w:rsidP="009B0E5A">
      <w:pPr>
        <w:tabs>
          <w:tab w:val="left" w:pos="5387"/>
        </w:tabs>
        <w:rPr>
          <w:rFonts w:cs="Times New Roman"/>
          <w:color w:val="000000"/>
          <w:szCs w:val="24"/>
          <w:lang w:eastAsia="es-MX"/>
        </w:rPr>
      </w:pPr>
    </w:p>
    <w:p w:rsidR="00983606" w:rsidRPr="00680551" w:rsidRDefault="00F67212" w:rsidP="00983606">
      <w:pPr>
        <w:pStyle w:val="Ttulo3"/>
        <w:numPr>
          <w:ilvl w:val="0"/>
          <w:numId w:val="21"/>
        </w:numPr>
        <w:ind w:left="0" w:firstLine="709"/>
        <w:rPr>
          <w:rFonts w:cs="Times New Roman"/>
          <w:vanish/>
          <w:color w:val="000000"/>
          <w:sz w:val="24"/>
          <w:szCs w:val="24"/>
          <w:lang w:eastAsia="es-MX"/>
          <w:specVanish/>
        </w:rPr>
      </w:pPr>
      <w:bookmarkStart w:id="202" w:name="_Toc32749668"/>
      <w:bookmarkStart w:id="203" w:name="_Toc144205689"/>
      <w:r>
        <w:rPr>
          <w:rFonts w:cs="Times New Roman"/>
          <w:color w:val="000000"/>
          <w:szCs w:val="24"/>
          <w:u w:val="single"/>
          <w:lang w:eastAsia="es-MX"/>
        </w:rPr>
        <w:t>Destino y Aplicación de los Recursos del Crédito</w:t>
      </w:r>
      <w:r w:rsidR="009B0E5A">
        <w:rPr>
          <w:rStyle w:val="Refdenotaalpie"/>
          <w:rFonts w:cs="Tahoma"/>
        </w:rPr>
        <w:footnoteReference w:id="69"/>
      </w:r>
      <w:r>
        <w:rPr>
          <w:rFonts w:cs="Times New Roman"/>
          <w:color w:val="000000"/>
          <w:sz w:val="24"/>
          <w:szCs w:val="24"/>
          <w:lang w:eastAsia="es-MX"/>
        </w:rPr>
        <w:t>.</w:t>
      </w:r>
      <w:bookmarkEnd w:id="202"/>
      <w:bookmarkEnd w:id="203"/>
    </w:p>
    <w:p w:rsidR="00983606" w:rsidRPr="00053E3D" w:rsidRDefault="00983606" w:rsidP="00983606">
      <w:pPr>
        <w:rPr>
          <w:rFonts w:cs="Tahoma"/>
          <w:szCs w:val="22"/>
        </w:rPr>
      </w:pPr>
      <w:r>
        <w:rPr>
          <w:rFonts w:cs="Tahoma"/>
          <w:szCs w:val="22"/>
        </w:rPr>
        <w:t xml:space="preserve"> El Estado deberá comprobar al Acreditante la aplicación de los recursos ejercidos del Crédito: (a) en un plazo de 5 (cinco) Días Hábiles siguientes a la Fecha de Disposición del Crédito, mediante copia simple de la constancia de no adeudo otorgada por el acreedor del Financiamiento a Liquidar; y (b) en un plazo de hasta 90 (noventa) días naturales posteriores a: (i) la fecha en que se ejerza la Disposición; o (ii) la terminación del Plazo de Disposición, lo que ocurra primero, mediante la entrega al Acreditante de: (1) oficio suscrito por el Titular de la Secretaría de Fiscalización y Rendición de Cuentas del Estado, o un funcionario facultado para ello, mediante el cual certifique que los recursos del Crédito fueron aplicados en términos de lo previsto en el presente Contrato de Crédito, acompañado, en su caso, de comprobantes de pago que acrediten la aplicación de dichos recursos; y (2) una copia del finiquito respectivo de los Financiamientos a Liquidar que hubieren sido amortizados anticipadamente con cargo al Crédito, en términos de la Cláusula Segunda del Contrato.</w:t>
      </w:r>
    </w:p>
    <w:p w:rsidR="00983606" w:rsidRPr="00757CC2" w:rsidRDefault="00983606" w:rsidP="00983606">
      <w:pPr>
        <w:rPr>
          <w:rFonts w:cs="Tahoma"/>
          <w:szCs w:val="22"/>
          <w:highlight w:val="green"/>
        </w:rPr>
      </w:pPr>
    </w:p>
    <w:p w:rsidR="00E6304F" w:rsidRDefault="00983606" w:rsidP="00983606">
      <w:pPr>
        <w:ind w:firstLine="709"/>
        <w:rPr>
          <w:rFonts w:cs="Tahoma"/>
          <w:szCs w:val="22"/>
        </w:rPr>
      </w:pPr>
      <w:r>
        <w:rPr>
          <w:rFonts w:cs="Tahoma"/>
          <w:szCs w:val="22"/>
        </w:rPr>
        <w:t>El plazo antes referido en el inciso (b) podrá prorrogarse hasta por un periodo igual al inicialmente autorizado, siempre y cuando el Estado presente al Acreditante, solicitud por escrito previo al vencimiento de dicho plazo, que incluya la justificación correspondiente, y el límite de la prórroga sea hasta un mes antes de la terminación de la administración estatal correspondiente.</w:t>
      </w:r>
    </w:p>
    <w:p w:rsidR="00E6304F" w:rsidRDefault="00E6304F" w:rsidP="00983606">
      <w:pPr>
        <w:ind w:firstLine="709"/>
        <w:rPr>
          <w:rFonts w:cs="Tahoma"/>
          <w:szCs w:val="22"/>
        </w:rPr>
      </w:pPr>
    </w:p>
    <w:p w:rsidR="00732F3A" w:rsidRPr="00732F3A" w:rsidRDefault="00024BB5" w:rsidP="00732F3A">
      <w:pPr>
        <w:pStyle w:val="Ttulo3"/>
        <w:numPr>
          <w:ilvl w:val="0"/>
          <w:numId w:val="21"/>
        </w:numPr>
        <w:ind w:left="0" w:firstLine="709"/>
        <w:rPr>
          <w:rFonts w:cs="Tahoma"/>
          <w:vanish/>
          <w:szCs w:val="22"/>
          <w:specVanish/>
        </w:rPr>
      </w:pPr>
      <w:bookmarkStart w:id="204" w:name="_Toc144205690"/>
      <w:r>
        <w:rPr>
          <w:rFonts w:cs="Tahoma"/>
          <w:szCs w:val="22"/>
          <w:u w:val="single"/>
        </w:rPr>
        <w:lastRenderedPageBreak/>
        <w:t>[Lavado de Dinero</w:t>
      </w:r>
      <w:r>
        <w:rPr>
          <w:rFonts w:cs="Tahoma"/>
          <w:szCs w:val="22"/>
        </w:rPr>
        <w:t>.</w:t>
      </w:r>
      <w:bookmarkEnd w:id="204"/>
    </w:p>
    <w:p w:rsidR="00732F3A" w:rsidRDefault="00732F3A" w:rsidP="00983606">
      <w:pPr>
        <w:ind w:firstLine="709"/>
        <w:rPr>
          <w:rFonts w:cs="Tahoma"/>
          <w:szCs w:val="22"/>
        </w:rPr>
      </w:pPr>
      <w:r>
        <w:rPr>
          <w:rFonts w:cs="Tahoma"/>
          <w:szCs w:val="22"/>
        </w:rPr>
        <w:t xml:space="preserve"> El Acreditado deberá: (a) destinar los recursos que le sean otorgados por virtud de la celebración del presente Contrato a un fin lícito y en ningún momento podrán ser utilizados para llevar a cabo o alentar alguna actividad ilícita; y (b) abstenerse de realizar, en nombre y por cuenta de un tercero, operaciones por virtud de las cuales dicho tercero obtenga los beneficios derivados de este Contrato.]</w:t>
      </w:r>
      <w:r w:rsidR="00024BB5" w:rsidRPr="006A1BE9">
        <w:rPr>
          <w:rStyle w:val="Refdenotaalpie"/>
          <w:rFonts w:cs="Tahoma"/>
          <w:szCs w:val="22"/>
        </w:rPr>
        <w:footnoteReference w:id="70"/>
      </w:r>
    </w:p>
    <w:p w:rsidR="00732F3A" w:rsidRDefault="00732F3A" w:rsidP="00983606">
      <w:pPr>
        <w:ind w:firstLine="709"/>
        <w:rPr>
          <w:rFonts w:cs="Tahoma"/>
          <w:szCs w:val="22"/>
        </w:rPr>
      </w:pPr>
    </w:p>
    <w:p w:rsidR="00E6304F" w:rsidRPr="006A1BE9" w:rsidRDefault="00E6304F" w:rsidP="00E6304F">
      <w:pPr>
        <w:pStyle w:val="Ttulo3"/>
        <w:numPr>
          <w:ilvl w:val="0"/>
          <w:numId w:val="21"/>
        </w:numPr>
        <w:ind w:left="0" w:firstLine="709"/>
        <w:rPr>
          <w:rFonts w:cs="Tahoma"/>
          <w:vanish/>
          <w:szCs w:val="22"/>
          <w:specVanish/>
        </w:rPr>
      </w:pPr>
      <w:bookmarkStart w:id="205" w:name="_Toc32749660"/>
      <w:bookmarkStart w:id="206" w:name="_Toc144205691"/>
      <w:r>
        <w:rPr>
          <w:rFonts w:cs="Tahoma"/>
          <w:szCs w:val="22"/>
          <w:u w:val="single"/>
        </w:rPr>
        <w:t>[</w:t>
      </w:r>
      <w:bookmarkStart w:id="207" w:name="_Toc30113408"/>
      <w:r>
        <w:rPr>
          <w:rFonts w:cs="Tahoma"/>
          <w:szCs w:val="22"/>
          <w:u w:val="single"/>
        </w:rPr>
        <w:t>Autorizaciones Gubernamentales</w:t>
      </w:r>
      <w:r>
        <w:rPr>
          <w:rFonts w:cs="Tahoma"/>
          <w:szCs w:val="22"/>
        </w:rPr>
        <w:t>.</w:t>
      </w:r>
      <w:bookmarkEnd w:id="205"/>
      <w:bookmarkEnd w:id="206"/>
      <w:bookmarkEnd w:id="207"/>
      <w:r>
        <w:rPr>
          <w:rFonts w:cs="Tahoma"/>
          <w:szCs w:val="22"/>
        </w:rPr>
        <w:t xml:space="preserve"> </w:t>
      </w:r>
    </w:p>
    <w:p w:rsidR="00E6304F" w:rsidRDefault="00E6304F" w:rsidP="00E6304F">
      <w:pPr>
        <w:ind w:firstLine="709"/>
        <w:rPr>
          <w:rFonts w:cs="Tahoma"/>
          <w:szCs w:val="22"/>
        </w:rPr>
      </w:pPr>
      <w:r>
        <w:rPr>
          <w:rFonts w:cs="Tahoma"/>
          <w:szCs w:val="22"/>
        </w:rPr>
        <w:t>El Acreditado deberá obtener, renovar, mantener y cumplir, en todos los aspectos importantes, con todas las Autorizaciones Gubernamentales relacionadas con los Documentos del Financiamiento, conforme sea requerido de tiempo en tiempo conforme a la Ley Aplicable.]</w:t>
      </w:r>
      <w:r w:rsidRPr="006A1BE9">
        <w:rPr>
          <w:rStyle w:val="Refdenotaalpie"/>
          <w:rFonts w:cs="Tahoma"/>
          <w:szCs w:val="22"/>
        </w:rPr>
        <w:footnoteReference w:id="71"/>
      </w:r>
    </w:p>
    <w:p w:rsidR="00E6304F" w:rsidRDefault="00E6304F" w:rsidP="00E6304F">
      <w:pPr>
        <w:ind w:firstLine="709"/>
        <w:rPr>
          <w:rFonts w:cs="Tahoma"/>
          <w:szCs w:val="22"/>
        </w:rPr>
      </w:pPr>
    </w:p>
    <w:p w:rsidR="00E6304F" w:rsidRPr="00DC4BC8" w:rsidRDefault="00E6304F" w:rsidP="00E6304F">
      <w:pPr>
        <w:pStyle w:val="Ttulo3"/>
        <w:numPr>
          <w:ilvl w:val="0"/>
          <w:numId w:val="21"/>
        </w:numPr>
        <w:ind w:left="0" w:firstLine="709"/>
        <w:rPr>
          <w:rFonts w:cs="Tahoma"/>
          <w:vanish/>
          <w:szCs w:val="22"/>
          <w:specVanish/>
        </w:rPr>
      </w:pPr>
      <w:bookmarkStart w:id="208" w:name="_Toc32749665"/>
      <w:bookmarkStart w:id="209" w:name="_Toc144205692"/>
      <w:r>
        <w:rPr>
          <w:rFonts w:cs="Tahoma"/>
          <w:szCs w:val="22"/>
          <w:u w:val="single"/>
        </w:rPr>
        <w:t>[</w:t>
      </w:r>
      <w:bookmarkStart w:id="210" w:name="_Toc30113414"/>
      <w:r>
        <w:rPr>
          <w:rFonts w:cs="Tahoma"/>
          <w:szCs w:val="22"/>
          <w:u w:val="single"/>
        </w:rPr>
        <w:t>Contabilidad</w:t>
      </w:r>
      <w:r>
        <w:rPr>
          <w:rFonts w:cs="Tahoma"/>
          <w:szCs w:val="22"/>
        </w:rPr>
        <w:t>.</w:t>
      </w:r>
      <w:bookmarkEnd w:id="208"/>
      <w:bookmarkEnd w:id="209"/>
      <w:bookmarkEnd w:id="210"/>
    </w:p>
    <w:p w:rsidR="00E6304F" w:rsidRDefault="00E6304F" w:rsidP="00E6304F">
      <w:pPr>
        <w:ind w:firstLine="709"/>
        <w:rPr>
          <w:rFonts w:cs="Tahoma"/>
          <w:szCs w:val="22"/>
        </w:rPr>
      </w:pPr>
      <w:r>
        <w:rPr>
          <w:rFonts w:cs="Tahoma"/>
          <w:szCs w:val="22"/>
        </w:rPr>
        <w:t xml:space="preserve"> El Acreditado deberá mantener su contabilidad de conformidad con las disposiciones previstas en la Ley Aplicable.]</w:t>
      </w:r>
      <w:r>
        <w:rPr>
          <w:rStyle w:val="Refdenotaalpie"/>
          <w:rFonts w:cs="Tahoma"/>
          <w:szCs w:val="22"/>
        </w:rPr>
        <w:footnoteReference w:id="72"/>
      </w:r>
    </w:p>
    <w:p w:rsidR="00BE3FC7" w:rsidRDefault="00BE3FC7" w:rsidP="00E6304F">
      <w:pPr>
        <w:ind w:firstLine="709"/>
        <w:rPr>
          <w:rFonts w:cs="Tahoma"/>
          <w:szCs w:val="22"/>
        </w:rPr>
      </w:pPr>
    </w:p>
    <w:p w:rsidR="00BE3FC7" w:rsidRPr="00DC4BC8" w:rsidRDefault="00BE3FC7" w:rsidP="00BE3FC7">
      <w:pPr>
        <w:pStyle w:val="Ttulo3"/>
        <w:numPr>
          <w:ilvl w:val="0"/>
          <w:numId w:val="21"/>
        </w:numPr>
        <w:ind w:left="0" w:firstLine="709"/>
        <w:rPr>
          <w:rFonts w:cs="Tahoma"/>
          <w:vanish/>
          <w:szCs w:val="22"/>
          <w:specVanish/>
        </w:rPr>
      </w:pPr>
      <w:bookmarkStart w:id="211" w:name="_Toc144205693"/>
      <w:r>
        <w:rPr>
          <w:rFonts w:cs="Tahoma"/>
          <w:szCs w:val="22"/>
          <w:u w:val="single"/>
        </w:rPr>
        <w:t>[Información</w:t>
      </w:r>
      <w:r>
        <w:rPr>
          <w:rFonts w:cs="Tahoma"/>
          <w:szCs w:val="22"/>
        </w:rPr>
        <w:t>.</w:t>
      </w:r>
      <w:bookmarkEnd w:id="211"/>
    </w:p>
    <w:p w:rsidR="00BE3FC7" w:rsidRDefault="00BE3FC7" w:rsidP="00E6304F">
      <w:pPr>
        <w:ind w:firstLine="709"/>
        <w:rPr>
          <w:rFonts w:cs="Tahoma"/>
          <w:szCs w:val="22"/>
        </w:rPr>
      </w:pPr>
      <w:r>
        <w:rPr>
          <w:rFonts w:cs="Tahoma"/>
          <w:szCs w:val="22"/>
        </w:rPr>
        <w:t xml:space="preserve"> </w:t>
      </w:r>
      <w:r w:rsidRPr="00BE3FC7">
        <w:rPr>
          <w:rFonts w:cs="Tahoma"/>
          <w:szCs w:val="22"/>
        </w:rPr>
        <w:t xml:space="preserve">Proporcionar, cuando así se lo solicite por escrito el Acreditante y en un término no mayor a 30 (treinta) </w:t>
      </w:r>
      <w:r>
        <w:rPr>
          <w:rFonts w:cs="Tahoma"/>
          <w:szCs w:val="22"/>
        </w:rPr>
        <w:t>días naturales</w:t>
      </w:r>
      <w:r w:rsidRPr="00BE3FC7">
        <w:rPr>
          <w:rFonts w:cs="Tahoma"/>
          <w:szCs w:val="22"/>
        </w:rPr>
        <w:t xml:space="preserve"> posteriores a la fecha de la solicitud correspondiente, la información y/o documentación que le sea solicitada asociada al Crédito, incluida aquella relacionada con su situación financiera y/o con los recursos que deriven de las Participaciones Asignadas y aquella requerida con el fin de cumplir con la </w:t>
      </w:r>
      <w:r w:rsidR="008E0A14">
        <w:rPr>
          <w:rFonts w:cs="Tahoma"/>
          <w:szCs w:val="22"/>
        </w:rPr>
        <w:t>Ley Aplicable</w:t>
      </w:r>
      <w:r w:rsidRPr="00BE3FC7">
        <w:rPr>
          <w:rFonts w:cs="Tahoma"/>
          <w:szCs w:val="22"/>
        </w:rPr>
        <w:t xml:space="preserve"> respecto a disposiciones de conocimiento de clientes, integración de expedientes, bajo el presente Contrato o la normatividad aplicable, la cual deberá ser entregada </w:t>
      </w:r>
      <w:r w:rsidR="008E0A14">
        <w:rPr>
          <w:rFonts w:cs="Tahoma"/>
          <w:szCs w:val="22"/>
        </w:rPr>
        <w:t>al Acreditante</w:t>
      </w:r>
      <w:r w:rsidRPr="00BE3FC7">
        <w:rPr>
          <w:rFonts w:cs="Tahoma"/>
          <w:szCs w:val="22"/>
        </w:rPr>
        <w:t xml:space="preserve"> mediante escrito firmado por funcionario facultado del Estado.</w:t>
      </w:r>
      <w:r w:rsidR="008E0A14">
        <w:rPr>
          <w:rFonts w:cs="Tahoma"/>
          <w:szCs w:val="22"/>
        </w:rPr>
        <w:t>]</w:t>
      </w:r>
      <w:r w:rsidR="008E0A14">
        <w:rPr>
          <w:rStyle w:val="Refdenotaalpie"/>
          <w:rFonts w:cs="Tahoma"/>
          <w:szCs w:val="22"/>
        </w:rPr>
        <w:footnoteReference w:id="73"/>
      </w:r>
      <w:r w:rsidR="008E0A14">
        <w:rPr>
          <w:rFonts w:cs="Tahoma"/>
          <w:szCs w:val="22"/>
        </w:rPr>
        <w:t xml:space="preserve"> </w:t>
      </w:r>
    </w:p>
    <w:p w:rsidR="008E0A14" w:rsidRDefault="008E0A14" w:rsidP="00E6304F">
      <w:pPr>
        <w:ind w:firstLine="709"/>
        <w:rPr>
          <w:rFonts w:cs="Tahoma"/>
          <w:szCs w:val="22"/>
        </w:rPr>
      </w:pPr>
    </w:p>
    <w:p w:rsidR="008E0A14" w:rsidRPr="00DC4BC8" w:rsidRDefault="008E0A14" w:rsidP="008E0A14">
      <w:pPr>
        <w:pStyle w:val="Ttulo3"/>
        <w:numPr>
          <w:ilvl w:val="0"/>
          <w:numId w:val="21"/>
        </w:numPr>
        <w:ind w:left="0" w:firstLine="709"/>
        <w:rPr>
          <w:rFonts w:cs="Tahoma"/>
          <w:vanish/>
          <w:szCs w:val="22"/>
          <w:specVanish/>
        </w:rPr>
      </w:pPr>
      <w:bookmarkStart w:id="212" w:name="_Toc144205694"/>
      <w:r>
        <w:rPr>
          <w:rFonts w:cs="Tahoma"/>
          <w:szCs w:val="22"/>
          <w:u w:val="single"/>
        </w:rPr>
        <w:t>[</w:t>
      </w:r>
      <w:r w:rsidRPr="008E0A14">
        <w:rPr>
          <w:rFonts w:cs="Tahoma"/>
          <w:szCs w:val="22"/>
          <w:u w:val="single"/>
        </w:rPr>
        <w:t>Actos para Revocar o Extinguir el Fideicomiso</w:t>
      </w:r>
      <w:r>
        <w:rPr>
          <w:rFonts w:cs="Tahoma"/>
          <w:szCs w:val="22"/>
        </w:rPr>
        <w:t>.</w:t>
      </w:r>
      <w:bookmarkEnd w:id="212"/>
    </w:p>
    <w:p w:rsidR="008E0A14" w:rsidRDefault="008E0A14" w:rsidP="005D7A1D">
      <w:pPr>
        <w:pStyle w:val="Ttulo3"/>
        <w:numPr>
          <w:ilvl w:val="0"/>
          <w:numId w:val="21"/>
        </w:numPr>
        <w:ind w:left="0" w:firstLine="709"/>
        <w:rPr>
          <w:rFonts w:cs="Tahoma"/>
          <w:szCs w:val="22"/>
        </w:rPr>
      </w:pPr>
      <w:r>
        <w:rPr>
          <w:rFonts w:cs="Tahoma"/>
          <w:szCs w:val="22"/>
        </w:rPr>
        <w:t xml:space="preserve"> </w:t>
      </w:r>
      <w:bookmarkStart w:id="213" w:name="_Toc144205695"/>
      <w:r w:rsidRPr="008E0A14">
        <w:rPr>
          <w:rFonts w:cs="Tahoma"/>
          <w:szCs w:val="22"/>
        </w:rPr>
        <w:t xml:space="preserve">Abstenerse de realizar cualquier acto encaminado o tendiente a revocar o extinguir el Fideicomiso, sin el consentimiento previo y por escrito otorgado por </w:t>
      </w:r>
      <w:r>
        <w:rPr>
          <w:rFonts w:cs="Tahoma"/>
          <w:szCs w:val="22"/>
        </w:rPr>
        <w:t>el Acreditante</w:t>
      </w:r>
      <w:r w:rsidRPr="008E0A14">
        <w:rPr>
          <w:rFonts w:cs="Tahoma"/>
          <w:szCs w:val="22"/>
        </w:rPr>
        <w:t>, a través de apoderado debidamente facultado.</w:t>
      </w:r>
      <w:r>
        <w:rPr>
          <w:rFonts w:cs="Tahoma"/>
          <w:szCs w:val="22"/>
        </w:rPr>
        <w:t>]</w:t>
      </w:r>
      <w:r w:rsidR="00A85DA0">
        <w:rPr>
          <w:rStyle w:val="Refdenotaalpie"/>
          <w:rFonts w:cs="Tahoma"/>
          <w:szCs w:val="22"/>
        </w:rPr>
        <w:footnoteReference w:id="74"/>
      </w:r>
      <w:bookmarkEnd w:id="213"/>
    </w:p>
    <w:p w:rsidR="008E0A14" w:rsidRDefault="008E0A14" w:rsidP="005D7A1D"/>
    <w:p w:rsidR="008E0A14" w:rsidRPr="00DC4BC8" w:rsidRDefault="008E0A14" w:rsidP="00D14B38">
      <w:pPr>
        <w:pStyle w:val="Ttulo3"/>
        <w:numPr>
          <w:ilvl w:val="1"/>
          <w:numId w:val="70"/>
        </w:numPr>
        <w:ind w:left="0" w:firstLine="698"/>
        <w:rPr>
          <w:rFonts w:cs="Tahoma"/>
          <w:vanish/>
          <w:szCs w:val="22"/>
          <w:specVanish/>
        </w:rPr>
      </w:pPr>
      <w:bookmarkStart w:id="214" w:name="_Toc144205696"/>
      <w:r>
        <w:rPr>
          <w:rFonts w:cs="Tahoma"/>
          <w:szCs w:val="22"/>
          <w:u w:val="single"/>
        </w:rPr>
        <w:t>[</w:t>
      </w:r>
      <w:r w:rsidRPr="008E0A14">
        <w:rPr>
          <w:rFonts w:cs="Tahoma"/>
          <w:szCs w:val="22"/>
          <w:u w:val="single"/>
        </w:rPr>
        <w:t>Actos para Modificar el Fideicomiso</w:t>
      </w:r>
      <w:r>
        <w:rPr>
          <w:rFonts w:cs="Tahoma"/>
          <w:szCs w:val="22"/>
        </w:rPr>
        <w:t>.</w:t>
      </w:r>
      <w:bookmarkEnd w:id="214"/>
    </w:p>
    <w:p w:rsidR="00A85DA0" w:rsidRDefault="008E0A14" w:rsidP="00D14B38">
      <w:pPr>
        <w:ind w:firstLine="698"/>
      </w:pPr>
      <w:r>
        <w:t xml:space="preserve"> </w:t>
      </w:r>
      <w:r w:rsidRPr="008E0A14">
        <w:t>Abstenerse de realizar cualquier acto</w:t>
      </w:r>
      <w:r w:rsidR="00D14B38">
        <w:t xml:space="preserve"> </w:t>
      </w:r>
      <w:r w:rsidRPr="008E0A14">
        <w:t xml:space="preserve">encaminado o tendiente a modificar el Fideicomiso, el presente Contrato o cualquier documento que con base en éstos se suscriba, sin la autorización previa y por escrito otorgada por </w:t>
      </w:r>
      <w:r>
        <w:t>el Acreditante</w:t>
      </w:r>
      <w:r w:rsidRPr="008E0A14">
        <w:t>, a través de apoderado debidamente facultado.</w:t>
      </w:r>
      <w:r>
        <w:t>]</w:t>
      </w:r>
      <w:r w:rsidR="00A85DA0">
        <w:rPr>
          <w:rStyle w:val="Refdenotaalpie"/>
          <w:rFonts w:cs="Tahoma"/>
          <w:szCs w:val="22"/>
        </w:rPr>
        <w:footnoteReference w:id="75"/>
      </w:r>
    </w:p>
    <w:p w:rsidR="00DD511E" w:rsidRDefault="00DD511E" w:rsidP="004108B8"/>
    <w:p w:rsidR="00DD511E" w:rsidRPr="00DC4BC8" w:rsidRDefault="00DD511E" w:rsidP="00DD511E">
      <w:pPr>
        <w:pStyle w:val="Ttulo3"/>
        <w:numPr>
          <w:ilvl w:val="0"/>
          <w:numId w:val="21"/>
        </w:numPr>
        <w:ind w:left="0" w:firstLine="709"/>
        <w:rPr>
          <w:rFonts w:cs="Tahoma"/>
          <w:vanish/>
          <w:szCs w:val="22"/>
          <w:specVanish/>
        </w:rPr>
      </w:pPr>
      <w:bookmarkStart w:id="215" w:name="_Toc144205697"/>
      <w:r>
        <w:rPr>
          <w:rFonts w:cs="Tahoma"/>
          <w:szCs w:val="22"/>
          <w:u w:val="single"/>
        </w:rPr>
        <w:t>[</w:t>
      </w:r>
      <w:bookmarkEnd w:id="215"/>
    </w:p>
    <w:p w:rsidR="00DD511E" w:rsidRPr="00DD511E" w:rsidRDefault="00DD511E" w:rsidP="00DD511E">
      <w:pPr>
        <w:pStyle w:val="Ttulo3"/>
        <w:ind w:left="709" w:firstLine="567"/>
        <w:rPr>
          <w:vanish/>
          <w:specVanish/>
        </w:rPr>
      </w:pPr>
      <w:bookmarkStart w:id="216" w:name="_Toc144205698"/>
      <w:r w:rsidRPr="00DD511E">
        <w:t>Participaciones</w:t>
      </w:r>
      <w:r>
        <w:t>.</w:t>
      </w:r>
      <w:bookmarkEnd w:id="216"/>
    </w:p>
    <w:p w:rsidR="008E0A14" w:rsidRDefault="00DD511E" w:rsidP="00896A62">
      <w:pPr>
        <w:rPr>
          <w:lang w:eastAsia="es-MX"/>
        </w:rPr>
      </w:pPr>
      <w:r>
        <w:rPr>
          <w:lang w:eastAsia="es-MX"/>
        </w:rPr>
        <w:t xml:space="preserve"> </w:t>
      </w:r>
      <w:r w:rsidRPr="00DD511E">
        <w:rPr>
          <w:lang w:eastAsia="es-MX"/>
        </w:rPr>
        <w:t>Abstenerse de realizar cualquier acto encaminado o tendiente a: (i) invalidar o disminuir la afectación de las Participaciones Asignadas, o (ii) desafectar las Participaciones</w:t>
      </w:r>
      <w:r>
        <w:rPr>
          <w:lang w:eastAsia="es-MX"/>
        </w:rPr>
        <w:t xml:space="preserve"> Fideicomitidas</w:t>
      </w:r>
      <w:r w:rsidRPr="00DD511E">
        <w:rPr>
          <w:lang w:eastAsia="es-MX"/>
        </w:rPr>
        <w:t xml:space="preserve">, o (iii) constituir gravámenes sobre las </w:t>
      </w:r>
      <w:r w:rsidRPr="00DD511E">
        <w:rPr>
          <w:lang w:eastAsia="es-MX"/>
        </w:rPr>
        <w:lastRenderedPageBreak/>
        <w:t>Participaciones</w:t>
      </w:r>
      <w:r>
        <w:rPr>
          <w:lang w:eastAsia="es-MX"/>
        </w:rPr>
        <w:t xml:space="preserve"> Fideicomitidas</w:t>
      </w:r>
      <w:r w:rsidRPr="00DD511E">
        <w:rPr>
          <w:lang w:eastAsia="es-MX"/>
        </w:rPr>
        <w:t xml:space="preserve">, o (iv) vulnerar en cualquier forma el Porcentaje de Participaciones </w:t>
      </w:r>
      <w:r>
        <w:rPr>
          <w:lang w:eastAsia="es-MX"/>
        </w:rPr>
        <w:t xml:space="preserve">Fideicomitidas Asignadas </w:t>
      </w:r>
      <w:r w:rsidRPr="00DD511E">
        <w:rPr>
          <w:lang w:eastAsia="es-MX"/>
        </w:rPr>
        <w:t>en perjuicio de la fuente de pago del Crédito, mientras existan obligaciones de pago a ca</w:t>
      </w:r>
      <w:r>
        <w:rPr>
          <w:lang w:eastAsia="es-MX"/>
        </w:rPr>
        <w:t>r</w:t>
      </w:r>
      <w:r w:rsidRPr="00DD511E">
        <w:rPr>
          <w:lang w:eastAsia="es-MX"/>
        </w:rPr>
        <w:t xml:space="preserve">go del Acreditado que deriven del Crédito, sin el consentimiento previo y por escrito </w:t>
      </w:r>
      <w:r>
        <w:rPr>
          <w:lang w:eastAsia="es-MX"/>
        </w:rPr>
        <w:t>del Acreditante</w:t>
      </w:r>
      <w:r w:rsidRPr="00DD511E">
        <w:rPr>
          <w:lang w:eastAsia="es-MX"/>
        </w:rPr>
        <w:t>, otorgado a través de apoderado debidamente facultado.</w:t>
      </w:r>
      <w:r w:rsidR="00797795">
        <w:rPr>
          <w:lang w:eastAsia="es-MX"/>
        </w:rPr>
        <w:t>]</w:t>
      </w:r>
      <w:r w:rsidR="00A85DA0">
        <w:rPr>
          <w:rStyle w:val="Refdenotaalpie"/>
          <w:rFonts w:cs="Tahoma"/>
          <w:szCs w:val="22"/>
        </w:rPr>
        <w:footnoteReference w:id="76"/>
      </w:r>
    </w:p>
    <w:p w:rsidR="00DD511E" w:rsidRDefault="00DD511E" w:rsidP="00896A62">
      <w:pPr>
        <w:rPr>
          <w:lang w:eastAsia="es-MX"/>
        </w:rPr>
      </w:pPr>
    </w:p>
    <w:p w:rsidR="00DD511E" w:rsidRPr="00DC4BC8" w:rsidRDefault="00DD511E" w:rsidP="00F527C6">
      <w:pPr>
        <w:pStyle w:val="Ttulo3"/>
        <w:numPr>
          <w:ilvl w:val="0"/>
          <w:numId w:val="21"/>
        </w:numPr>
        <w:ind w:left="0" w:firstLine="709"/>
        <w:rPr>
          <w:rFonts w:cs="Tahoma"/>
          <w:vanish/>
          <w:szCs w:val="22"/>
          <w:specVanish/>
        </w:rPr>
      </w:pPr>
      <w:bookmarkStart w:id="217" w:name="_Toc144205699"/>
      <w:r>
        <w:rPr>
          <w:rFonts w:cs="Tahoma"/>
          <w:szCs w:val="22"/>
          <w:u w:val="single"/>
        </w:rPr>
        <w:t>[</w:t>
      </w:r>
      <w:bookmarkEnd w:id="217"/>
    </w:p>
    <w:p w:rsidR="00DD511E" w:rsidRPr="00DD511E" w:rsidRDefault="00DD511E" w:rsidP="00F527C6">
      <w:pPr>
        <w:pStyle w:val="Ttulo3"/>
        <w:ind w:firstLine="709"/>
        <w:rPr>
          <w:vanish/>
          <w:specVanish/>
        </w:rPr>
      </w:pPr>
      <w:bookmarkStart w:id="218" w:name="_Toc144205700"/>
      <w:r w:rsidRPr="001677BC">
        <w:rPr>
          <w:u w:val="single"/>
        </w:rPr>
        <w:t>Veracidad de la Información</w:t>
      </w:r>
      <w:r>
        <w:t>.</w:t>
      </w:r>
      <w:bookmarkEnd w:id="218"/>
    </w:p>
    <w:p w:rsidR="00DD511E" w:rsidRDefault="00DD511E" w:rsidP="00F527C6">
      <w:pPr>
        <w:ind w:firstLine="709"/>
        <w:rPr>
          <w:lang w:eastAsia="es-MX"/>
        </w:rPr>
      </w:pPr>
      <w:r>
        <w:rPr>
          <w:lang w:eastAsia="es-MX"/>
        </w:rPr>
        <w:t xml:space="preserve"> </w:t>
      </w:r>
      <w:r w:rsidRPr="00DD511E">
        <w:rPr>
          <w:lang w:eastAsia="es-MX"/>
        </w:rPr>
        <w:t xml:space="preserve">Conducirse con verdad en relación con la información que le solicite y entregue al Acreditante, con objeto de evitar que cualquier información que proporcione el </w:t>
      </w:r>
      <w:r w:rsidR="00A85DA0">
        <w:rPr>
          <w:lang w:eastAsia="es-MX"/>
        </w:rPr>
        <w:t>Estado</w:t>
      </w:r>
      <w:r w:rsidRPr="00DD511E">
        <w:rPr>
          <w:lang w:eastAsia="es-MX"/>
        </w:rPr>
        <w:t xml:space="preserve"> </w:t>
      </w:r>
      <w:r w:rsidR="00A85DA0">
        <w:rPr>
          <w:lang w:eastAsia="es-MX"/>
        </w:rPr>
        <w:t>al Acreditante</w:t>
      </w:r>
      <w:r w:rsidRPr="00DD511E">
        <w:rPr>
          <w:lang w:eastAsia="es-MX"/>
        </w:rPr>
        <w:t>, en términos del presente Contrato, pueda llegar a resultar dolosamente falsa, dolosamente incorrecta, do</w:t>
      </w:r>
      <w:r>
        <w:rPr>
          <w:lang w:eastAsia="es-MX"/>
        </w:rPr>
        <w:t>losamente incompleta o engañosa</w:t>
      </w:r>
      <w:r w:rsidRPr="00DD511E">
        <w:rPr>
          <w:lang w:eastAsia="es-MX"/>
        </w:rPr>
        <w:t>.</w:t>
      </w:r>
      <w:r w:rsidR="00797795">
        <w:rPr>
          <w:lang w:eastAsia="es-MX"/>
        </w:rPr>
        <w:t>]</w:t>
      </w:r>
      <w:r w:rsidR="00A85DA0">
        <w:rPr>
          <w:rStyle w:val="Refdenotaalpie"/>
          <w:rFonts w:cs="Tahoma"/>
          <w:szCs w:val="22"/>
        </w:rPr>
        <w:footnoteReference w:id="77"/>
      </w:r>
    </w:p>
    <w:p w:rsidR="00DD511E" w:rsidRDefault="00DD511E" w:rsidP="00F527C6">
      <w:pPr>
        <w:ind w:firstLine="709"/>
        <w:rPr>
          <w:lang w:eastAsia="es-MX"/>
        </w:rPr>
      </w:pPr>
    </w:p>
    <w:p w:rsidR="00DD511E" w:rsidRPr="00DC4BC8" w:rsidRDefault="00DD511E" w:rsidP="00F527C6">
      <w:pPr>
        <w:pStyle w:val="Ttulo3"/>
        <w:numPr>
          <w:ilvl w:val="0"/>
          <w:numId w:val="21"/>
        </w:numPr>
        <w:ind w:left="0" w:firstLine="709"/>
        <w:rPr>
          <w:rFonts w:cs="Tahoma"/>
          <w:vanish/>
          <w:szCs w:val="22"/>
          <w:specVanish/>
        </w:rPr>
      </w:pPr>
      <w:bookmarkStart w:id="219" w:name="_Toc144205701"/>
      <w:r>
        <w:rPr>
          <w:rFonts w:cs="Tahoma"/>
          <w:szCs w:val="22"/>
          <w:u w:val="single"/>
        </w:rPr>
        <w:t>[</w:t>
      </w:r>
      <w:bookmarkEnd w:id="219"/>
    </w:p>
    <w:p w:rsidR="00DD511E" w:rsidRPr="00DD511E" w:rsidRDefault="00DD511E" w:rsidP="00F527C6">
      <w:pPr>
        <w:pStyle w:val="Ttulo3"/>
        <w:ind w:firstLine="709"/>
        <w:rPr>
          <w:vanish/>
          <w:specVanish/>
        </w:rPr>
      </w:pPr>
      <w:bookmarkStart w:id="220" w:name="_Toc144205702"/>
      <w:r w:rsidRPr="00DD511E">
        <w:rPr>
          <w:u w:val="single"/>
        </w:rPr>
        <w:t>Obligaciones posteriores a la Disposición del Crédito</w:t>
      </w:r>
      <w:r>
        <w:t>.</w:t>
      </w:r>
      <w:bookmarkEnd w:id="220"/>
    </w:p>
    <w:p w:rsidR="00DD511E" w:rsidRDefault="00DD511E" w:rsidP="00F527C6">
      <w:pPr>
        <w:ind w:firstLine="709"/>
        <w:rPr>
          <w:lang w:eastAsia="es-MX"/>
        </w:rPr>
      </w:pPr>
      <w:r>
        <w:rPr>
          <w:lang w:eastAsia="es-MX"/>
        </w:rPr>
        <w:t xml:space="preserve"> </w:t>
      </w:r>
      <w:r w:rsidRPr="00DD511E">
        <w:rPr>
          <w:lang w:eastAsia="es-MX"/>
        </w:rPr>
        <w:t>Con posterioridad a la Disposición del Crédito, pero en todo caso, a más tardar dentro de los 10 (diez) Días Hábiles contados a partir de la fecha en que el Estado realice la Disposición del Crédito, el Estado deberá entregar al Acreditante la constancia original de inscripción del Crédito en el Registro del Fideicomiso, sin estar sujeta a condición suspensiva alguna.</w:t>
      </w:r>
      <w:r w:rsidR="00797795">
        <w:rPr>
          <w:lang w:eastAsia="es-MX"/>
        </w:rPr>
        <w:t>]</w:t>
      </w:r>
      <w:r w:rsidR="00A85DA0">
        <w:rPr>
          <w:rStyle w:val="Refdenotaalpie"/>
          <w:rFonts w:cs="Tahoma"/>
          <w:szCs w:val="22"/>
        </w:rPr>
        <w:footnoteReference w:id="78"/>
      </w:r>
    </w:p>
    <w:p w:rsidR="00797795" w:rsidRDefault="00797795" w:rsidP="00797795">
      <w:pPr>
        <w:rPr>
          <w:lang w:eastAsia="es-MX"/>
        </w:rPr>
      </w:pPr>
    </w:p>
    <w:p w:rsidR="00797795" w:rsidRPr="00DC4BC8" w:rsidRDefault="00797795" w:rsidP="00797795">
      <w:pPr>
        <w:pStyle w:val="Ttulo3"/>
        <w:numPr>
          <w:ilvl w:val="0"/>
          <w:numId w:val="21"/>
        </w:numPr>
        <w:ind w:left="0" w:firstLine="709"/>
        <w:rPr>
          <w:rFonts w:cs="Tahoma"/>
          <w:vanish/>
          <w:szCs w:val="22"/>
          <w:specVanish/>
        </w:rPr>
      </w:pPr>
      <w:bookmarkStart w:id="221" w:name="_Toc144205703"/>
      <w:r>
        <w:rPr>
          <w:rFonts w:cs="Tahoma"/>
          <w:szCs w:val="22"/>
          <w:u w:val="single"/>
        </w:rPr>
        <w:t>[</w:t>
      </w:r>
      <w:bookmarkEnd w:id="221"/>
    </w:p>
    <w:p w:rsidR="00797795" w:rsidRPr="00DD511E" w:rsidRDefault="00797795" w:rsidP="00797795">
      <w:pPr>
        <w:pStyle w:val="Ttulo3"/>
        <w:ind w:firstLine="709"/>
        <w:rPr>
          <w:vanish/>
          <w:specVanish/>
        </w:rPr>
      </w:pPr>
      <w:bookmarkStart w:id="222" w:name="_Toc144205704"/>
      <w:r>
        <w:rPr>
          <w:u w:val="single"/>
        </w:rPr>
        <w:t>Finiquito</w:t>
      </w:r>
      <w:r>
        <w:t>.</w:t>
      </w:r>
      <w:bookmarkEnd w:id="222"/>
    </w:p>
    <w:p w:rsidR="00797795" w:rsidRPr="00797795" w:rsidRDefault="00797795" w:rsidP="00993D67">
      <w:pPr>
        <w:ind w:firstLine="709"/>
        <w:rPr>
          <w:lang w:eastAsia="es-MX"/>
        </w:rPr>
      </w:pPr>
      <w:r>
        <w:rPr>
          <w:lang w:eastAsia="es-MX"/>
        </w:rPr>
        <w:t xml:space="preserve"> </w:t>
      </w:r>
      <w:r w:rsidRPr="00797795">
        <w:rPr>
          <w:lang w:eastAsia="es-MX"/>
        </w:rPr>
        <w:t xml:space="preserve">Presentar oficio suscrito por representante legal </w:t>
      </w:r>
      <w:r>
        <w:rPr>
          <w:lang w:eastAsia="es-MX"/>
        </w:rPr>
        <w:t>de la institución financiera</w:t>
      </w:r>
      <w:r w:rsidRPr="00797795">
        <w:rPr>
          <w:lang w:eastAsia="es-MX"/>
        </w:rPr>
        <w:t xml:space="preserve"> acreedor</w:t>
      </w:r>
      <w:r>
        <w:rPr>
          <w:lang w:eastAsia="es-MX"/>
        </w:rPr>
        <w:t>a</w:t>
      </w:r>
      <w:r w:rsidRPr="00797795">
        <w:rPr>
          <w:lang w:eastAsia="es-MX"/>
        </w:rPr>
        <w:t xml:space="preserve"> que acredite el pago y finiquito </w:t>
      </w:r>
      <w:r>
        <w:rPr>
          <w:lang w:eastAsia="es-MX"/>
        </w:rPr>
        <w:t>de los Financiamientos a Liquidar</w:t>
      </w:r>
      <w:r w:rsidRPr="00797795">
        <w:rPr>
          <w:lang w:eastAsia="es-MX"/>
        </w:rPr>
        <w:t>, en un plazo de 5 (cinco) Días Hábiles des</w:t>
      </w:r>
      <w:r>
        <w:rPr>
          <w:lang w:eastAsia="es-MX"/>
        </w:rPr>
        <w:t>pués de efectuado el desembolso</w:t>
      </w:r>
      <w:r w:rsidRPr="00DD511E">
        <w:rPr>
          <w:lang w:eastAsia="es-MX"/>
        </w:rPr>
        <w:t>.</w:t>
      </w:r>
      <w:r>
        <w:rPr>
          <w:lang w:eastAsia="es-MX"/>
        </w:rPr>
        <w:t>]</w:t>
      </w:r>
      <w:r>
        <w:rPr>
          <w:rStyle w:val="Refdenotaalpie"/>
          <w:rFonts w:cs="Tahoma"/>
          <w:szCs w:val="22"/>
        </w:rPr>
        <w:footnoteReference w:id="79"/>
      </w:r>
    </w:p>
    <w:p w:rsidR="00DD511E" w:rsidRDefault="00DD511E" w:rsidP="00993D67">
      <w:pPr>
        <w:pStyle w:val="Ttulo2"/>
        <w:rPr>
          <w:rFonts w:cs="Tahoma"/>
          <w:szCs w:val="22"/>
        </w:rPr>
      </w:pPr>
      <w:bookmarkStart w:id="223" w:name="_Toc87859479"/>
      <w:bookmarkStart w:id="224" w:name="_Toc32749669"/>
      <w:bookmarkStart w:id="225" w:name="_Toc30113417"/>
    </w:p>
    <w:p w:rsidR="006E0639" w:rsidRPr="00EB16F3" w:rsidRDefault="005C3E9B" w:rsidP="00EB16F3">
      <w:pPr>
        <w:pStyle w:val="Ttulo2"/>
        <w:ind w:firstLine="709"/>
        <w:rPr>
          <w:rFonts w:cs="Tahoma"/>
          <w:szCs w:val="22"/>
        </w:rPr>
      </w:pPr>
      <w:bookmarkStart w:id="226" w:name="_Toc144205705"/>
      <w:r>
        <w:rPr>
          <w:rFonts w:cs="Tahoma"/>
          <w:szCs w:val="22"/>
        </w:rPr>
        <w:t xml:space="preserve">Cláusula Sexta. </w:t>
      </w:r>
      <w:r w:rsidRPr="00EF645A">
        <w:rPr>
          <w:rFonts w:cs="Tahoma"/>
          <w:szCs w:val="22"/>
        </w:rPr>
        <w:t>Fideicomiso Maestro</w:t>
      </w:r>
      <w:bookmarkEnd w:id="223"/>
      <w:r>
        <w:rPr>
          <w:rFonts w:cs="Tahoma"/>
          <w:szCs w:val="22"/>
        </w:rPr>
        <w:t>.</w:t>
      </w:r>
      <w:bookmarkStart w:id="227" w:name="_Toc87859482"/>
      <w:bookmarkEnd w:id="224"/>
      <w:bookmarkEnd w:id="225"/>
      <w:bookmarkEnd w:id="226"/>
      <w:r w:rsidR="00CE793F">
        <w:rPr>
          <w:rFonts w:cs="Tahoma"/>
          <w:szCs w:val="22"/>
        </w:rPr>
        <w:t xml:space="preserve"> </w:t>
      </w:r>
    </w:p>
    <w:p w:rsidR="006E0639" w:rsidRPr="00BE1A75" w:rsidRDefault="006E0639" w:rsidP="00BE1A75">
      <w:pPr>
        <w:rPr>
          <w:specVanish/>
        </w:rPr>
      </w:pPr>
    </w:p>
    <w:p w:rsidR="006E0639" w:rsidRDefault="006E0639" w:rsidP="00BE1A75">
      <w:pPr>
        <w:ind w:firstLine="709"/>
      </w:pPr>
      <w:r>
        <w:t xml:space="preserve">6.1. </w:t>
      </w:r>
      <w:r w:rsidRPr="00BE1A75">
        <w:rPr>
          <w:u w:val="single"/>
        </w:rPr>
        <w:t>Inscripción en el Fideicomiso Maestro</w:t>
      </w:r>
      <w:r>
        <w:t xml:space="preserve">. </w:t>
      </w:r>
    </w:p>
    <w:p w:rsidR="006E0639" w:rsidRDefault="006E0639" w:rsidP="006E0639"/>
    <w:p w:rsidR="006E0639" w:rsidRDefault="00EB16F3" w:rsidP="00EB16F3">
      <w:pPr>
        <w:ind w:firstLine="709"/>
      </w:pPr>
      <w:r>
        <w:t>[</w:t>
      </w:r>
      <w:r w:rsidR="006E0639">
        <w:t xml:space="preserve">(a) </w:t>
      </w:r>
      <w:r w:rsidR="006E0639">
        <w:tab/>
        <w:t xml:space="preserve">El Estado se obliga a entregar al Acreditante, dentro de un plazo de hasta </w:t>
      </w:r>
      <w:r w:rsidR="00EB6AD0">
        <w:t xml:space="preserve">10 </w:t>
      </w:r>
      <w:r w:rsidR="006E0639">
        <w:t>(</w:t>
      </w:r>
      <w:r w:rsidR="00EB6AD0">
        <w:t>diez</w:t>
      </w:r>
      <w:r w:rsidR="006E0639">
        <w:t>) Días Hábiles posteriores a la Fecha de Disposición, la Constancia de Inscripción</w:t>
      </w:r>
      <w:r w:rsidR="001257AF">
        <w:t xml:space="preserve"> con carácter definitivo</w:t>
      </w:r>
      <w:r w:rsidR="006E0639">
        <w:t xml:space="preserve"> </w:t>
      </w:r>
      <w:r w:rsidR="00EB6AD0">
        <w:t>conforme a la Cláusula Séptima, Sección 7.1, inciso (i), del Fideicomiso Maestro</w:t>
      </w:r>
      <w:r w:rsidR="006E0639">
        <w:t>, una vez liquidados los Financiamientos a Liquidar y entregad</w:t>
      </w:r>
      <w:r w:rsidR="001257AF">
        <w:t>a</w:t>
      </w:r>
      <w:r w:rsidR="00EB6AD0">
        <w:t>(</w:t>
      </w:r>
      <w:r w:rsidR="001257AF">
        <w:t>s</w:t>
      </w:r>
      <w:r w:rsidR="00EB6AD0">
        <w:t>)</w:t>
      </w:r>
      <w:r w:rsidR="006E0639">
        <w:t xml:space="preserve"> al Fiduciario la</w:t>
      </w:r>
      <w:r w:rsidR="00EB6AD0">
        <w:t>(</w:t>
      </w:r>
      <w:r w:rsidR="006E0639">
        <w:t>s</w:t>
      </w:r>
      <w:r w:rsidR="00EB6AD0">
        <w:t>)</w:t>
      </w:r>
      <w:r w:rsidR="006E0639">
        <w:t xml:space="preserve"> constancia</w:t>
      </w:r>
      <w:r w:rsidR="00EB6AD0">
        <w:t>(</w:t>
      </w:r>
      <w:r w:rsidR="006E0639">
        <w:t>s</w:t>
      </w:r>
      <w:r w:rsidR="00EB6AD0">
        <w:t>)</w:t>
      </w:r>
      <w:r w:rsidR="006E0639">
        <w:t xml:space="preserve"> de finiquito y/o no adeudo que corresponda</w:t>
      </w:r>
      <w:r w:rsidR="00EB6AD0">
        <w:t>(n)</w:t>
      </w:r>
      <w:r w:rsidR="006E0639">
        <w:t xml:space="preserve">, en la que se le otorgue al Acreditante el carácter de Acreedor o Fideicomisario en Primer Lugar en el Fideicomiso Maestro y se establezca el </w:t>
      </w:r>
      <w:r w:rsidR="00AA6D5F">
        <w:rPr>
          <w:rFonts w:cs="Tahoma"/>
        </w:rPr>
        <w:t>porcentaje de Participaciones Fideicomitidas, las Participaciones Asignadas y</w:t>
      </w:r>
      <w:r w:rsidR="00AA6D5F" w:rsidRPr="00DF6451">
        <w:rPr>
          <w:rFonts w:cs="Tahoma"/>
        </w:rPr>
        <w:t xml:space="preserve"> </w:t>
      </w:r>
      <w:r w:rsidR="00AA6D5F">
        <w:rPr>
          <w:rFonts w:cs="Tahoma"/>
        </w:rPr>
        <w:t>el Porcentaje de</w:t>
      </w:r>
      <w:r w:rsidR="00AA6D5F" w:rsidRPr="00DF6451">
        <w:rPr>
          <w:rFonts w:cs="Tahoma"/>
        </w:rPr>
        <w:t xml:space="preserve"> </w:t>
      </w:r>
      <w:r w:rsidR="00AA6D5F" w:rsidRPr="00304DFB">
        <w:rPr>
          <w:rFonts w:cs="Tahoma"/>
        </w:rPr>
        <w:t xml:space="preserve">Participaciones </w:t>
      </w:r>
      <w:r w:rsidR="00AA6D5F">
        <w:rPr>
          <w:rFonts w:cs="Tahoma"/>
        </w:rPr>
        <w:t>Fideicomitidas Asignadas</w:t>
      </w:r>
      <w:r w:rsidR="006E0639">
        <w:t>.</w:t>
      </w:r>
    </w:p>
    <w:p w:rsidR="006E0639" w:rsidRDefault="006E0639" w:rsidP="00BE1A75"/>
    <w:p w:rsidR="006E0639" w:rsidRDefault="006E0639" w:rsidP="00EB16F3">
      <w:pPr>
        <w:ind w:firstLine="709"/>
      </w:pPr>
      <w:r>
        <w:t xml:space="preserve">(b) </w:t>
      </w:r>
      <w:r>
        <w:tab/>
        <w:t xml:space="preserve">El Estado hará lo necesario para que el Crédito contratado al amparo del presente Contrato permanezca inscrito en el Registro del Fideicomiso y el Acreditante </w:t>
      </w:r>
      <w:r w:rsidR="00AA6D5F">
        <w:t xml:space="preserve">mantenga </w:t>
      </w:r>
      <w:r>
        <w:t xml:space="preserve">el carácter de Fideicomisario en Primer Lugar al amparo de dicho Fideicomiso Maestro respecto </w:t>
      </w:r>
      <w:r w:rsidR="00EB16F3">
        <w:t>del Porcentaje de Participaciones Fideicomitidas Asignadas</w:t>
      </w:r>
      <w:r>
        <w:t xml:space="preserve">, como fuente </w:t>
      </w:r>
      <w:r>
        <w:lastRenderedPageBreak/>
        <w:t>de pago del Crédito, y para todos los efectos a los que haya lugar, durante la vigencia del presente Contrato.</w:t>
      </w:r>
      <w:r w:rsidR="00765818">
        <w:t>]</w:t>
      </w:r>
      <w:r w:rsidR="00765818">
        <w:rPr>
          <w:rStyle w:val="Refdenotaalpie"/>
        </w:rPr>
        <w:footnoteReference w:id="80"/>
      </w:r>
    </w:p>
    <w:p w:rsidR="006E0639" w:rsidRDefault="006E0639" w:rsidP="006E0639">
      <w:pPr>
        <w:ind w:firstLine="709"/>
      </w:pPr>
    </w:p>
    <w:p w:rsidR="00CE793F" w:rsidRPr="00EB16F3" w:rsidRDefault="006E0639" w:rsidP="00EB16F3">
      <w:pPr>
        <w:ind w:firstLine="709"/>
      </w:pPr>
      <w:r>
        <w:t xml:space="preserve">6.2. </w:t>
      </w:r>
      <w:r>
        <w:rPr>
          <w:u w:val="single"/>
        </w:rPr>
        <w:t>Derechos al amparo d</w:t>
      </w:r>
      <w:r w:rsidRPr="007A04DE">
        <w:rPr>
          <w:u w:val="single"/>
        </w:rPr>
        <w:t>el Fideicomiso Maestro</w:t>
      </w:r>
      <w:r>
        <w:t xml:space="preserve">. </w:t>
      </w:r>
      <w:r w:rsidR="00CE793F">
        <w:rPr>
          <w:rFonts w:cs="Tahoma"/>
          <w:szCs w:val="22"/>
        </w:rPr>
        <w:t>El Acreditante podrá llevar a cabo todos los actos y ejercitar todos los derechos o prerrogativas que se establezcan en el Fideicomiso Maestro para los Fideicomisarios en Primer Lugar, incluyendo sin limitar, la presentación de Solicitudes de Pago, Notificaciones de Aceleración, Notificaciones de Incumplimiento y Notificaciones de Terminación de Evento de Aceleración.</w:t>
      </w:r>
      <w:bookmarkEnd w:id="227"/>
    </w:p>
    <w:p w:rsidR="009029FE" w:rsidRPr="006A1BE9" w:rsidRDefault="009029FE" w:rsidP="00BD1BA8">
      <w:pPr>
        <w:ind w:firstLine="709"/>
        <w:rPr>
          <w:rFonts w:cs="Tahoma"/>
          <w:szCs w:val="22"/>
        </w:rPr>
      </w:pPr>
      <w:bookmarkStart w:id="228" w:name="_Toc87859484"/>
    </w:p>
    <w:p w:rsidR="00CE793F" w:rsidRPr="006A1BE9" w:rsidRDefault="003D6DC0" w:rsidP="00BD1BA8">
      <w:pPr>
        <w:pStyle w:val="Ttulo2"/>
        <w:ind w:firstLine="709"/>
        <w:rPr>
          <w:rFonts w:cs="Tahoma"/>
          <w:szCs w:val="22"/>
        </w:rPr>
      </w:pPr>
      <w:bookmarkStart w:id="229" w:name="_Toc32749672"/>
      <w:bookmarkStart w:id="230" w:name="_Toc30113420"/>
      <w:bookmarkStart w:id="231" w:name="_Toc144205706"/>
      <w:r>
        <w:rPr>
          <w:rStyle w:val="Ttulo2Car"/>
          <w:rFonts w:ascii="Tahoma" w:hAnsi="Tahoma" w:cs="Tahoma"/>
          <w:b/>
          <w:bCs/>
          <w:iCs/>
          <w:sz w:val="22"/>
          <w:szCs w:val="22"/>
        </w:rPr>
        <w:t>Cláusula Séptim</w:t>
      </w:r>
      <w:r>
        <w:rPr>
          <w:rFonts w:cs="Tahoma"/>
          <w:szCs w:val="22"/>
        </w:rPr>
        <w:t xml:space="preserve">a. </w:t>
      </w:r>
      <w:r>
        <w:rPr>
          <w:rFonts w:cs="Tahoma"/>
          <w:szCs w:val="22"/>
          <w:u w:val="single"/>
        </w:rPr>
        <w:t>Eventos de Aceleración</w:t>
      </w:r>
      <w:bookmarkEnd w:id="228"/>
      <w:r>
        <w:rPr>
          <w:rFonts w:cs="Tahoma"/>
          <w:szCs w:val="22"/>
        </w:rPr>
        <w:t>.</w:t>
      </w:r>
      <w:bookmarkEnd w:id="229"/>
      <w:bookmarkEnd w:id="230"/>
      <w:bookmarkEnd w:id="231"/>
      <w:r>
        <w:rPr>
          <w:rFonts w:cs="Tahoma"/>
          <w:szCs w:val="22"/>
        </w:rPr>
        <w:t xml:space="preserve"> </w:t>
      </w:r>
    </w:p>
    <w:p w:rsidR="00950023" w:rsidRPr="006A1BE9" w:rsidRDefault="00950023" w:rsidP="00BD1BA8">
      <w:pPr>
        <w:ind w:firstLine="709"/>
        <w:rPr>
          <w:rFonts w:cs="Tahoma"/>
          <w:szCs w:val="22"/>
        </w:rPr>
      </w:pPr>
    </w:p>
    <w:p w:rsidR="003D6DC0" w:rsidRPr="006A1BE9" w:rsidRDefault="005C36F9" w:rsidP="00BD1BA8">
      <w:pPr>
        <w:pStyle w:val="Ttulo3"/>
        <w:numPr>
          <w:ilvl w:val="0"/>
          <w:numId w:val="22"/>
        </w:numPr>
        <w:ind w:left="0" w:firstLine="709"/>
        <w:rPr>
          <w:rFonts w:cs="Tahoma"/>
          <w:vanish/>
          <w:szCs w:val="22"/>
          <w:specVanish/>
        </w:rPr>
      </w:pPr>
      <w:bookmarkStart w:id="232" w:name="_Toc32749673"/>
      <w:bookmarkStart w:id="233" w:name="_Toc144205707"/>
      <w:bookmarkStart w:id="234" w:name="_Toc87859485"/>
      <w:r>
        <w:rPr>
          <w:rFonts w:cs="Tahoma"/>
          <w:szCs w:val="22"/>
          <w:u w:val="single"/>
        </w:rPr>
        <w:t>Eventos de Aceleración Total</w:t>
      </w:r>
      <w:r>
        <w:rPr>
          <w:rFonts w:cs="Tahoma"/>
          <w:szCs w:val="22"/>
        </w:rPr>
        <w:t>.</w:t>
      </w:r>
      <w:bookmarkEnd w:id="232"/>
      <w:bookmarkEnd w:id="233"/>
      <w:r>
        <w:rPr>
          <w:rFonts w:cs="Tahoma"/>
          <w:szCs w:val="22"/>
        </w:rPr>
        <w:t xml:space="preserve"> </w:t>
      </w:r>
    </w:p>
    <w:p w:rsidR="00950023" w:rsidRPr="006A1BE9" w:rsidRDefault="00126206" w:rsidP="00126206">
      <w:pPr>
        <w:pStyle w:val="Prrafodelista"/>
        <w:numPr>
          <w:ilvl w:val="0"/>
          <w:numId w:val="22"/>
        </w:numPr>
        <w:rPr>
          <w:rFonts w:cs="Tahoma"/>
        </w:rPr>
      </w:pPr>
      <w:r>
        <w:rPr>
          <w:rFonts w:cs="Tahoma"/>
        </w:rPr>
        <w:t xml:space="preserve">El incumplimiento del Estado de sus obligaciones previstas en la </w:t>
      </w:r>
      <w:r w:rsidR="00D74456">
        <w:rPr>
          <w:rFonts w:cs="Tahoma"/>
        </w:rPr>
        <w:t>Sección 5.1</w:t>
      </w:r>
      <w:r w:rsidR="00381358">
        <w:rPr>
          <w:rFonts w:cs="Tahoma"/>
        </w:rPr>
        <w:t>7</w:t>
      </w:r>
      <w:r w:rsidR="00D74456">
        <w:rPr>
          <w:rFonts w:cs="Tahoma"/>
        </w:rPr>
        <w:t xml:space="preserve"> (</w:t>
      </w:r>
      <w:r w:rsidR="00D74456" w:rsidRPr="003A2429">
        <w:rPr>
          <w:rFonts w:cs="Tahoma"/>
          <w:i/>
        </w:rPr>
        <w:t>Actos para Modificar el Fideicomiso</w:t>
      </w:r>
      <w:r w:rsidR="00D74456">
        <w:rPr>
          <w:rFonts w:cs="Tahoma"/>
        </w:rPr>
        <w:t xml:space="preserve">), </w:t>
      </w:r>
      <w:r>
        <w:rPr>
          <w:rFonts w:cs="Tahoma"/>
        </w:rPr>
        <w:t>Sección 5.</w:t>
      </w:r>
      <w:r w:rsidR="003A2429">
        <w:rPr>
          <w:rFonts w:cs="Tahoma"/>
        </w:rPr>
        <w:t>18</w:t>
      </w:r>
      <w:r>
        <w:rPr>
          <w:rFonts w:cs="Tahoma"/>
        </w:rPr>
        <w:t>. (</w:t>
      </w:r>
      <w:r>
        <w:rPr>
          <w:rFonts w:cs="Tahoma"/>
          <w:i/>
        </w:rPr>
        <w:t>Participaciones</w:t>
      </w:r>
      <w:r w:rsidR="00C16341">
        <w:rPr>
          <w:rFonts w:cs="Tahoma"/>
        </w:rPr>
        <w:t>), o</w:t>
      </w:r>
      <w:r>
        <w:rPr>
          <w:rFonts w:cs="Tahoma"/>
        </w:rPr>
        <w:t xml:space="preserve"> en la Sección 5.</w:t>
      </w:r>
      <w:r w:rsidR="00C16341">
        <w:rPr>
          <w:rFonts w:cs="Tahoma"/>
        </w:rPr>
        <w:t>19</w:t>
      </w:r>
      <w:r>
        <w:rPr>
          <w:rFonts w:cs="Tahoma"/>
        </w:rPr>
        <w:t>. (</w:t>
      </w:r>
      <w:r w:rsidR="005C37A9">
        <w:rPr>
          <w:rFonts w:cs="Tahoma"/>
          <w:i/>
        </w:rPr>
        <w:t>Veracidad de la Información</w:t>
      </w:r>
      <w:r>
        <w:rPr>
          <w:rFonts w:cs="Tahoma"/>
        </w:rPr>
        <w:t>) constituirá un evento de aceleración total (cada uno, un “</w:t>
      </w:r>
      <w:r>
        <w:rPr>
          <w:rFonts w:cs="Tahoma"/>
          <w:u w:val="single"/>
        </w:rPr>
        <w:t>Evento de Aceleración Total</w:t>
      </w:r>
      <w:r>
        <w:rPr>
          <w:rFonts w:cs="Tahoma"/>
        </w:rPr>
        <w:t>”).</w:t>
      </w:r>
      <w:bookmarkEnd w:id="234"/>
    </w:p>
    <w:p w:rsidR="003D6DC0" w:rsidRPr="006A1BE9" w:rsidRDefault="00126206" w:rsidP="00126206">
      <w:pPr>
        <w:pStyle w:val="Ttulo3"/>
        <w:numPr>
          <w:ilvl w:val="0"/>
          <w:numId w:val="56"/>
        </w:numPr>
        <w:ind w:left="0" w:firstLine="709"/>
        <w:rPr>
          <w:rFonts w:cs="Tahoma"/>
          <w:vanish/>
          <w:szCs w:val="22"/>
          <w:specVanish/>
        </w:rPr>
      </w:pPr>
      <w:bookmarkStart w:id="235" w:name="_Toc32749674"/>
      <w:bookmarkStart w:id="236" w:name="_Toc144205708"/>
      <w:bookmarkStart w:id="237" w:name="_Toc87859486"/>
      <w:r>
        <w:rPr>
          <w:rFonts w:cs="Tahoma"/>
          <w:szCs w:val="22"/>
          <w:u w:val="single"/>
        </w:rPr>
        <w:t>Eventos de Aceleración Parcial</w:t>
      </w:r>
      <w:r>
        <w:rPr>
          <w:rFonts w:cs="Tahoma"/>
          <w:szCs w:val="22"/>
        </w:rPr>
        <w:t>.</w:t>
      </w:r>
      <w:bookmarkEnd w:id="235"/>
      <w:bookmarkEnd w:id="236"/>
    </w:p>
    <w:p w:rsidR="00126206" w:rsidRPr="00AD1643" w:rsidRDefault="0090022A" w:rsidP="005C37A9">
      <w:pPr>
        <w:pStyle w:val="Prrafodelista"/>
        <w:numPr>
          <w:ilvl w:val="0"/>
          <w:numId w:val="22"/>
        </w:numPr>
        <w:rPr>
          <w:rFonts w:cs="Tahoma"/>
        </w:rPr>
      </w:pPr>
      <w:r>
        <w:rPr>
          <w:rFonts w:cs="Tahoma"/>
        </w:rPr>
        <w:t xml:space="preserve"> El incumplimiento del Estado de cualquiera de sus obligaciones previstas en las Secciones 5.2. (</w:t>
      </w:r>
      <w:r>
        <w:rPr>
          <w:rFonts w:cs="Tahoma"/>
          <w:i/>
        </w:rPr>
        <w:t>Presupuesto</w:t>
      </w:r>
      <w:r>
        <w:rPr>
          <w:rFonts w:cs="Tahoma"/>
        </w:rPr>
        <w:t xml:space="preserve">), </w:t>
      </w:r>
      <w:r w:rsidR="00490DA0" w:rsidRPr="00BE1A75">
        <w:rPr>
          <w:rFonts w:cs="Tahoma"/>
        </w:rPr>
        <w:t>[</w:t>
      </w:r>
      <w:r>
        <w:rPr>
          <w:rFonts w:cs="Tahoma"/>
        </w:rPr>
        <w:t>5.</w:t>
      </w:r>
      <w:r w:rsidRPr="005C37A9">
        <w:rPr>
          <w:rFonts w:cs="Tahoma"/>
        </w:rPr>
        <w:t>3. (</w:t>
      </w:r>
      <w:r w:rsidRPr="005C37A9">
        <w:rPr>
          <w:rFonts w:cs="Tahoma"/>
          <w:i/>
        </w:rPr>
        <w:t>Información Financiera y Crediticia</w:t>
      </w:r>
      <w:r w:rsidRPr="005C37A9">
        <w:rPr>
          <w:rFonts w:cs="Tahoma"/>
        </w:rPr>
        <w:t>)</w:t>
      </w:r>
      <w:r w:rsidR="00490DA0">
        <w:rPr>
          <w:rFonts w:cs="Tahoma"/>
        </w:rPr>
        <w:t>]</w:t>
      </w:r>
      <w:r w:rsidR="00085537">
        <w:rPr>
          <w:rStyle w:val="Refdenotaalpie"/>
          <w:rFonts w:cs="Tahoma"/>
        </w:rPr>
        <w:footnoteReference w:id="81"/>
      </w:r>
      <w:r w:rsidR="00BE1A75">
        <w:rPr>
          <w:rFonts w:cs="Tahoma"/>
        </w:rPr>
        <w:t xml:space="preserve">, </w:t>
      </w:r>
      <w:r w:rsidRPr="005C37A9">
        <w:rPr>
          <w:rFonts w:cs="Tahoma"/>
        </w:rPr>
        <w:t>5.4. (</w:t>
      </w:r>
      <w:r w:rsidRPr="005C37A9">
        <w:rPr>
          <w:rFonts w:cs="Tahoma"/>
          <w:i/>
        </w:rPr>
        <w:t>Calificación Crediticia</w:t>
      </w:r>
      <w:r w:rsidRPr="005C37A9">
        <w:rPr>
          <w:rFonts w:cs="Tahoma"/>
        </w:rPr>
        <w:t>), 5.5. (</w:t>
      </w:r>
      <w:r w:rsidRPr="005C37A9">
        <w:rPr>
          <w:rFonts w:cs="Tahoma"/>
          <w:i/>
        </w:rPr>
        <w:t>Notificaciones</w:t>
      </w:r>
      <w:r w:rsidRPr="005C37A9">
        <w:rPr>
          <w:rFonts w:cs="Tahoma"/>
        </w:rPr>
        <w:t>), 5.8. (</w:t>
      </w:r>
      <w:r w:rsidRPr="005C37A9">
        <w:rPr>
          <w:rFonts w:cs="Tahoma"/>
          <w:i/>
        </w:rPr>
        <w:t>Operaciones Derivadas</w:t>
      </w:r>
      <w:r w:rsidRPr="005C37A9">
        <w:rPr>
          <w:rFonts w:cs="Tahoma"/>
        </w:rPr>
        <w:t>), 5.</w:t>
      </w:r>
      <w:r w:rsidR="005C37A9" w:rsidRPr="005C37A9">
        <w:rPr>
          <w:rFonts w:cs="Tahoma"/>
        </w:rPr>
        <w:t>9</w:t>
      </w:r>
      <w:r w:rsidRPr="005C37A9">
        <w:rPr>
          <w:rFonts w:cs="Tahoma"/>
        </w:rPr>
        <w:t>. (</w:t>
      </w:r>
      <w:r w:rsidRPr="005C37A9">
        <w:rPr>
          <w:rFonts w:cs="Tahoma"/>
          <w:i/>
        </w:rPr>
        <w:t>Fondo de Reserva</w:t>
      </w:r>
      <w:r w:rsidRPr="005C37A9">
        <w:rPr>
          <w:rFonts w:cs="Tahoma"/>
        </w:rPr>
        <w:t>), 5.</w:t>
      </w:r>
      <w:r w:rsidR="005C37A9" w:rsidRPr="00724DBF">
        <w:rPr>
          <w:rFonts w:cs="Tahoma"/>
        </w:rPr>
        <w:t>11</w:t>
      </w:r>
      <w:r w:rsidRPr="005C37A9">
        <w:rPr>
          <w:rFonts w:cs="Tahoma"/>
        </w:rPr>
        <w:t>. (</w:t>
      </w:r>
      <w:r w:rsidR="005C37A9" w:rsidRPr="005C37A9">
        <w:rPr>
          <w:rFonts w:cs="Tahoma"/>
          <w:i/>
        </w:rPr>
        <w:t>Destino y Aplicación de los Recursos del Crédito</w:t>
      </w:r>
      <w:r w:rsidRPr="005C37A9">
        <w:rPr>
          <w:rFonts w:cs="Tahoma"/>
        </w:rPr>
        <w:t xml:space="preserve">), </w:t>
      </w:r>
      <w:r w:rsidR="00DC72FF">
        <w:rPr>
          <w:rFonts w:cs="Tahoma"/>
        </w:rPr>
        <w:t>[</w:t>
      </w:r>
      <w:r w:rsidRPr="005C37A9">
        <w:rPr>
          <w:rFonts w:cs="Tahoma"/>
        </w:rPr>
        <w:t>5.</w:t>
      </w:r>
      <w:r w:rsidR="00DC72FF" w:rsidRPr="005C37A9">
        <w:rPr>
          <w:rFonts w:cs="Tahoma"/>
        </w:rPr>
        <w:t>1</w:t>
      </w:r>
      <w:r w:rsidR="00DC72FF">
        <w:rPr>
          <w:rFonts w:cs="Tahoma"/>
        </w:rPr>
        <w:t>2</w:t>
      </w:r>
      <w:r w:rsidRPr="005C37A9">
        <w:rPr>
          <w:rFonts w:cs="Tahoma"/>
        </w:rPr>
        <w:t>. (</w:t>
      </w:r>
      <w:r w:rsidRPr="005C37A9">
        <w:rPr>
          <w:rFonts w:cs="Tahoma"/>
          <w:i/>
        </w:rPr>
        <w:t>Lavado de Dinero</w:t>
      </w:r>
      <w:r w:rsidRPr="005C37A9">
        <w:rPr>
          <w:rFonts w:cs="Tahoma"/>
        </w:rPr>
        <w:t>)</w:t>
      </w:r>
      <w:r w:rsidR="00DC72FF">
        <w:rPr>
          <w:rFonts w:cs="Tahoma"/>
        </w:rPr>
        <w:t>]</w:t>
      </w:r>
      <w:r w:rsidR="00A4738E">
        <w:rPr>
          <w:rStyle w:val="Refdenotaalpie"/>
          <w:rFonts w:cs="Tahoma"/>
        </w:rPr>
        <w:footnoteReference w:id="82"/>
      </w:r>
      <w:r w:rsidR="005C37A9">
        <w:rPr>
          <w:rFonts w:cs="Tahoma"/>
        </w:rPr>
        <w:t xml:space="preserve">, </w:t>
      </w:r>
      <w:r w:rsidR="001B0C99" w:rsidRPr="005C37A9">
        <w:rPr>
          <w:rFonts w:cs="Tahoma"/>
        </w:rPr>
        <w:t>[5.1</w:t>
      </w:r>
      <w:r w:rsidR="001B0C99">
        <w:rPr>
          <w:rFonts w:cs="Tahoma"/>
        </w:rPr>
        <w:t>3</w:t>
      </w:r>
      <w:r w:rsidR="001B0C99" w:rsidRPr="005C37A9">
        <w:rPr>
          <w:rFonts w:cs="Tahoma"/>
        </w:rPr>
        <w:t>. (</w:t>
      </w:r>
      <w:r w:rsidR="001B0C99" w:rsidRPr="005C37A9">
        <w:rPr>
          <w:rFonts w:cs="Tahoma"/>
          <w:i/>
        </w:rPr>
        <w:t>Autorizaciones Gubernamentales</w:t>
      </w:r>
      <w:r w:rsidR="001B0C99" w:rsidRPr="005C37A9">
        <w:rPr>
          <w:rFonts w:cs="Tahoma"/>
        </w:rPr>
        <w:t>)</w:t>
      </w:r>
      <w:r w:rsidR="00A4738E" w:rsidRPr="009952C9">
        <w:rPr>
          <w:rFonts w:cs="Tahoma"/>
        </w:rPr>
        <w:t>]</w:t>
      </w:r>
      <w:r w:rsidR="00A4738E">
        <w:rPr>
          <w:rStyle w:val="Refdenotaalpie"/>
          <w:rFonts w:cs="Tahoma"/>
        </w:rPr>
        <w:footnoteReference w:id="83"/>
      </w:r>
      <w:r w:rsidR="001B0C99" w:rsidRPr="005C37A9">
        <w:rPr>
          <w:rFonts w:cs="Tahoma"/>
        </w:rPr>
        <w:t xml:space="preserve"> y 5.1</w:t>
      </w:r>
      <w:r w:rsidR="001B0C99">
        <w:rPr>
          <w:rFonts w:cs="Tahoma"/>
        </w:rPr>
        <w:t>4</w:t>
      </w:r>
      <w:r w:rsidR="001B0C99" w:rsidRPr="005C37A9">
        <w:rPr>
          <w:rFonts w:cs="Tahoma"/>
        </w:rPr>
        <w:t xml:space="preserve">. </w:t>
      </w:r>
      <w:r w:rsidR="00A4738E">
        <w:rPr>
          <w:rFonts w:cs="Tahoma"/>
        </w:rPr>
        <w:t>[</w:t>
      </w:r>
      <w:r w:rsidR="001B0C99" w:rsidRPr="005C37A9">
        <w:rPr>
          <w:rFonts w:cs="Tahoma"/>
        </w:rPr>
        <w:t>(</w:t>
      </w:r>
      <w:r w:rsidR="001B0C99" w:rsidRPr="005C37A9">
        <w:rPr>
          <w:rFonts w:cs="Tahoma"/>
          <w:i/>
        </w:rPr>
        <w:t>Contabilidad</w:t>
      </w:r>
      <w:r w:rsidR="001B0C99" w:rsidRPr="005C37A9">
        <w:rPr>
          <w:rFonts w:cs="Tahoma"/>
        </w:rPr>
        <w:t>)]</w:t>
      </w:r>
      <w:r w:rsidR="00A4738E">
        <w:rPr>
          <w:rStyle w:val="Refdenotaalpie"/>
          <w:rFonts w:cs="Tahoma"/>
        </w:rPr>
        <w:footnoteReference w:id="84"/>
      </w:r>
      <w:r w:rsidR="009952C9">
        <w:rPr>
          <w:rStyle w:val="Ttulo3Car"/>
          <w:rFonts w:eastAsiaTheme="minorHAnsi" w:cs="Tahoma"/>
        </w:rPr>
        <w:t>,</w:t>
      </w:r>
      <w:r w:rsidR="001B0C99">
        <w:rPr>
          <w:rFonts w:cs="Tahoma"/>
        </w:rPr>
        <w:t xml:space="preserve"> </w:t>
      </w:r>
      <w:r w:rsidR="005C37A9">
        <w:rPr>
          <w:rFonts w:cs="Tahoma"/>
        </w:rPr>
        <w:t>5.</w:t>
      </w:r>
      <w:r w:rsidR="005C37A9" w:rsidRPr="005C37A9">
        <w:rPr>
          <w:rFonts w:cs="Tahoma"/>
        </w:rPr>
        <w:t>15. (</w:t>
      </w:r>
      <w:r w:rsidR="005C37A9" w:rsidRPr="005C37A9">
        <w:rPr>
          <w:rFonts w:cs="Tahoma"/>
          <w:i/>
        </w:rPr>
        <w:t>Información</w:t>
      </w:r>
      <w:r w:rsidR="005C37A9" w:rsidRPr="005C37A9">
        <w:rPr>
          <w:rFonts w:cs="Tahoma"/>
        </w:rPr>
        <w:t>)</w:t>
      </w:r>
      <w:r w:rsidRPr="005C37A9">
        <w:rPr>
          <w:rFonts w:cs="Tahoma"/>
        </w:rPr>
        <w:t>, (cada uno, un “</w:t>
      </w:r>
      <w:r w:rsidRPr="005C37A9">
        <w:rPr>
          <w:rFonts w:cs="Tahoma"/>
          <w:u w:val="single"/>
        </w:rPr>
        <w:t>Evento de Aceleración Parcial</w:t>
      </w:r>
      <w:r w:rsidRPr="005C37A9">
        <w:rPr>
          <w:rFonts w:cs="Tahoma"/>
        </w:rPr>
        <w:t>”).</w:t>
      </w:r>
    </w:p>
    <w:p w:rsidR="00205DCD" w:rsidRPr="00205DCD" w:rsidRDefault="006036CA" w:rsidP="00617AF5">
      <w:pPr>
        <w:pStyle w:val="Ttulo3"/>
        <w:numPr>
          <w:ilvl w:val="0"/>
          <w:numId w:val="56"/>
        </w:numPr>
        <w:ind w:left="0" w:firstLine="709"/>
        <w:rPr>
          <w:vanish/>
          <w:specVanish/>
        </w:rPr>
      </w:pPr>
      <w:bookmarkStart w:id="238" w:name="_Toc144205709"/>
      <w:r>
        <w:rPr>
          <w:u w:val="single"/>
        </w:rPr>
        <w:t>Aviso Previo de Aceleración</w:t>
      </w:r>
      <w:r>
        <w:t>.</w:t>
      </w:r>
      <w:bookmarkEnd w:id="238"/>
      <w:r>
        <w:t xml:space="preserve"> </w:t>
      </w:r>
    </w:p>
    <w:p w:rsidR="006036CA" w:rsidRPr="002D1030" w:rsidRDefault="00205DCD" w:rsidP="00205DCD">
      <w:r>
        <w:t xml:space="preserve"> En el caso de que el Acreditante considere que el Estado ha incurrido en un Evento de Aceleración avisará por escrito al Estado, especificando con detalle el incumplimiento en que, a su juicio, hubiere incurrido el Estado. </w:t>
      </w:r>
    </w:p>
    <w:p w:rsidR="006036CA" w:rsidRPr="00617AF5" w:rsidRDefault="006036CA" w:rsidP="00617AF5"/>
    <w:p w:rsidR="006036CA" w:rsidRPr="00617AF5" w:rsidRDefault="006036CA" w:rsidP="00617AF5">
      <w:pPr>
        <w:ind w:firstLine="709"/>
      </w:pPr>
      <w:r>
        <w:t>En tal caso, el Estado dispondrá de un plazo de 30 (treinta) días naturales contados a partir de la fecha de recepción del aviso previsto en el párrafo anterior, para curar o remediar dicho incumplimiento o, en su caso, para acreditar al Acreditante la inexistencia del mismo; salvo que el incumplimiento derive de la Sección 5.12. (</w:t>
      </w:r>
      <w:r>
        <w:rPr>
          <w:i/>
        </w:rPr>
        <w:t>Destino y Aplicación de los Recursos del Crédito</w:t>
      </w:r>
      <w:r>
        <w:t>) el cual no tendrá cura.</w:t>
      </w:r>
    </w:p>
    <w:p w:rsidR="006036CA" w:rsidRPr="002D1030" w:rsidRDefault="006036CA" w:rsidP="00617AF5"/>
    <w:p w:rsidR="00126206" w:rsidRPr="00896A62" w:rsidRDefault="00126206" w:rsidP="00896A62">
      <w:pPr>
        <w:pStyle w:val="Ttulo3"/>
        <w:numPr>
          <w:ilvl w:val="0"/>
          <w:numId w:val="56"/>
        </w:numPr>
        <w:ind w:left="0" w:firstLine="709"/>
        <w:rPr>
          <w:vanish/>
          <w:specVanish/>
        </w:rPr>
      </w:pPr>
      <w:bookmarkStart w:id="239" w:name="_Toc32749675"/>
      <w:bookmarkStart w:id="240" w:name="_Toc144205710"/>
      <w:r>
        <w:rPr>
          <w:u w:val="single"/>
        </w:rPr>
        <w:t xml:space="preserve">Notificación de </w:t>
      </w:r>
      <w:r>
        <w:rPr>
          <w:rFonts w:cs="Tahoma"/>
          <w:szCs w:val="22"/>
          <w:u w:val="single"/>
        </w:rPr>
        <w:t>Aceleración</w:t>
      </w:r>
      <w:r>
        <w:rPr>
          <w:rFonts w:cs="Tahoma"/>
          <w:szCs w:val="22"/>
        </w:rPr>
        <w:t>.</w:t>
      </w:r>
      <w:bookmarkEnd w:id="239"/>
      <w:bookmarkEnd w:id="240"/>
      <w:r>
        <w:rPr>
          <w:rFonts w:cs="Tahoma"/>
          <w:szCs w:val="22"/>
        </w:rPr>
        <w:t xml:space="preserve"> </w:t>
      </w:r>
    </w:p>
    <w:p w:rsidR="00CE793F" w:rsidRPr="006A1BE9" w:rsidRDefault="00126206" w:rsidP="00896A62">
      <w:pPr>
        <w:rPr>
          <w:rFonts w:cs="Tahoma"/>
          <w:szCs w:val="22"/>
        </w:rPr>
      </w:pPr>
      <w:r>
        <w:rPr>
          <w:rFonts w:cs="Tahoma"/>
          <w:szCs w:val="22"/>
        </w:rPr>
        <w:t xml:space="preserve"> En el caso que el Estado no subsane el incumplimiento de que se trate o no acredite la inexistencia del mismo dentro de los plazos antes señalados, el Acreditante podrá presentar al Fiduciario una Notificación de Aceleración, de conformidad con lo previsto en el Fideicomiso Maestro y el presente Contrato. La Notificación de Aceleración instruirá al Fiduciario para: </w:t>
      </w:r>
    </w:p>
    <w:p w:rsidR="00D80742" w:rsidRPr="006A1BE9" w:rsidRDefault="00D80742" w:rsidP="00D80742">
      <w:pPr>
        <w:rPr>
          <w:rFonts w:cs="Tahoma"/>
          <w:szCs w:val="22"/>
        </w:rPr>
      </w:pPr>
    </w:p>
    <w:p w:rsidR="00CE793F" w:rsidRPr="006A1BE9" w:rsidRDefault="004646CC" w:rsidP="00BD1BA8">
      <w:pPr>
        <w:pStyle w:val="Prrafodelista"/>
        <w:numPr>
          <w:ilvl w:val="0"/>
          <w:numId w:val="28"/>
        </w:numPr>
        <w:ind w:left="0" w:firstLine="709"/>
        <w:rPr>
          <w:rFonts w:cs="Tahoma"/>
        </w:rPr>
      </w:pPr>
      <w:r>
        <w:rPr>
          <w:rFonts w:cs="Tahoma"/>
        </w:rPr>
        <w:t xml:space="preserve">realizar amortizaciones del Crédito hasta por la Cantidad de Aceleración (misma que ningún supuesto podrá exceder del </w:t>
      </w:r>
      <w:r w:rsidR="000475B7" w:rsidRPr="00BB2184">
        <w:rPr>
          <w:rFonts w:cs="Tahoma"/>
          <w:bCs/>
          <w:iCs/>
          <w:lang w:val="es-ES"/>
        </w:rPr>
        <w:t>Porcentaje de Participaciones Fideicomitidas Asignadas</w:t>
      </w:r>
      <w:r>
        <w:rPr>
          <w:rFonts w:cs="Tahoma"/>
        </w:rPr>
        <w:t xml:space="preserve">) mientras dure el Evento de Aceleración de conformidad con la Solicitud de Pago que realice el Acreditante en términos del Fideicomiso Maestro; esto es, hasta que el Fiduciario reciba una Notificación de Terminación de Evento de Aceleración por parte del Acreditante; </w:t>
      </w:r>
    </w:p>
    <w:p w:rsidR="00CE793F" w:rsidRPr="006A1BE9" w:rsidRDefault="004646CC" w:rsidP="00BD1BA8">
      <w:pPr>
        <w:pStyle w:val="Prrafodelista"/>
        <w:numPr>
          <w:ilvl w:val="0"/>
          <w:numId w:val="28"/>
        </w:numPr>
        <w:ind w:left="0" w:firstLine="709"/>
        <w:rPr>
          <w:rFonts w:cs="Tahoma"/>
        </w:rPr>
      </w:pPr>
      <w:r>
        <w:rPr>
          <w:rFonts w:cs="Tahoma"/>
        </w:rPr>
        <w:t>que los pagos se utilicen en términos de la Sección 3.5. (</w:t>
      </w:r>
      <w:r>
        <w:rPr>
          <w:rFonts w:cs="Tahoma"/>
          <w:i/>
        </w:rPr>
        <w:t>Asignación de Pagos</w:t>
      </w:r>
      <w:r>
        <w:rPr>
          <w:rFonts w:cs="Tahoma"/>
        </w:rPr>
        <w:t>) del presente Contrato;</w:t>
      </w:r>
    </w:p>
    <w:p w:rsidR="00CE793F" w:rsidRDefault="00CE793F" w:rsidP="00BD1BA8">
      <w:pPr>
        <w:pStyle w:val="Prrafodelista"/>
        <w:numPr>
          <w:ilvl w:val="0"/>
          <w:numId w:val="28"/>
        </w:numPr>
        <w:ind w:left="0" w:firstLine="709"/>
        <w:rPr>
          <w:rFonts w:cs="Tahoma"/>
        </w:rPr>
      </w:pPr>
      <w:r>
        <w:rPr>
          <w:rFonts w:cs="Tahoma"/>
        </w:rPr>
        <w:t>realizar los demás pagos u otros actos previstos en la Notificación de Aceleración en términos de los previsto en el Fideicomiso Maestro</w:t>
      </w:r>
      <w:bookmarkEnd w:id="237"/>
      <w:r>
        <w:rPr>
          <w:rFonts w:cs="Tahoma"/>
        </w:rPr>
        <w:t>;</w:t>
      </w:r>
    </w:p>
    <w:p w:rsidR="002D1030" w:rsidRDefault="002D1030" w:rsidP="00617AF5">
      <w:pPr>
        <w:pStyle w:val="Prrafodelista"/>
        <w:numPr>
          <w:ilvl w:val="0"/>
          <w:numId w:val="28"/>
        </w:numPr>
        <w:ind w:left="0" w:firstLine="709"/>
        <w:rPr>
          <w:rFonts w:cs="Tahoma"/>
        </w:rPr>
      </w:pPr>
      <w:r>
        <w:rPr>
          <w:rFonts w:cs="Tahoma"/>
        </w:rPr>
        <w:t>El pago por aceleración aplicará por periodos de pago completos, a partir del Periodo de Intereses inmediato siguiente a aquél en que el Acreditante presente al Estado y al Fiduciario del Fideicomiso, la Notificación de Aceleración y su aplicación concluirá a partir del periodo de pago inmediato siguiente a aquél en que el Acreditante presente al Estado y al Fiduciario del Fideicomiso la Notificación de Terminación de Evento de Aceleración; en el entendido que, si en un mismo Periodo de Intereses el Acreditante presenta al Estado y al Fiduciario del Fideicomiso la Notificación de Terminación de Evento de Aceleración, no aplicará el pago por aceleración; y</w:t>
      </w:r>
    </w:p>
    <w:p w:rsidR="002D1030" w:rsidRPr="006A1BE9" w:rsidRDefault="002D1030" w:rsidP="00617AF5">
      <w:pPr>
        <w:pStyle w:val="Prrafodelista"/>
        <w:numPr>
          <w:ilvl w:val="0"/>
          <w:numId w:val="28"/>
        </w:numPr>
        <w:ind w:left="0" w:firstLine="709"/>
        <w:rPr>
          <w:rFonts w:cs="Tahoma"/>
        </w:rPr>
      </w:pPr>
      <w:r>
        <w:rPr>
          <w:rFonts w:cs="Tahoma"/>
        </w:rPr>
        <w:t>El Acreditante modificará y entregará al Estado una nueva tabla de amortización dentro de los primeros 5 (cinco) Días Hábiles de cada Periodo de Intereses que transcurra mientras subsista el Evento de Aceleración.</w:t>
      </w:r>
    </w:p>
    <w:p w:rsidR="003D6DC0" w:rsidRPr="006A1BE9" w:rsidRDefault="00CE793F" w:rsidP="00896A62">
      <w:pPr>
        <w:pStyle w:val="Ttulo3"/>
        <w:numPr>
          <w:ilvl w:val="0"/>
          <w:numId w:val="56"/>
        </w:numPr>
        <w:ind w:left="0" w:firstLine="709"/>
        <w:rPr>
          <w:rFonts w:cs="Tahoma"/>
          <w:vanish/>
          <w:szCs w:val="22"/>
          <w:specVanish/>
        </w:rPr>
      </w:pPr>
      <w:bookmarkStart w:id="241" w:name="_Toc32749676"/>
      <w:bookmarkStart w:id="242" w:name="_Toc30113423"/>
      <w:bookmarkStart w:id="243" w:name="_Toc144205711"/>
      <w:bookmarkStart w:id="244" w:name="_Toc87859487"/>
      <w:r>
        <w:rPr>
          <w:rFonts w:cs="Tahoma"/>
          <w:szCs w:val="22"/>
          <w:u w:val="single"/>
        </w:rPr>
        <w:t>Excesos en la Cantidad de Aceleración</w:t>
      </w:r>
      <w:r>
        <w:rPr>
          <w:rFonts w:cs="Tahoma"/>
          <w:szCs w:val="22"/>
        </w:rPr>
        <w:t>.</w:t>
      </w:r>
      <w:bookmarkEnd w:id="241"/>
      <w:bookmarkEnd w:id="242"/>
      <w:bookmarkEnd w:id="243"/>
      <w:r>
        <w:rPr>
          <w:rFonts w:cs="Tahoma"/>
          <w:szCs w:val="22"/>
        </w:rPr>
        <w:t xml:space="preserve"> </w:t>
      </w:r>
    </w:p>
    <w:p w:rsidR="00205DCD" w:rsidRPr="00205DCD" w:rsidRDefault="00895527" w:rsidP="00BD1BA8">
      <w:pPr>
        <w:ind w:firstLine="709"/>
        <w:rPr>
          <w:rFonts w:cs="Tahoma"/>
          <w:vanish/>
          <w:szCs w:val="22"/>
          <w:specVanish/>
        </w:rPr>
      </w:pPr>
      <w:r>
        <w:rPr>
          <w:rFonts w:cs="Tahoma"/>
          <w:szCs w:val="22"/>
        </w:rPr>
        <w:t xml:space="preserve"> </w:t>
      </w:r>
    </w:p>
    <w:p w:rsidR="00CE793F" w:rsidRPr="006A1BE9" w:rsidRDefault="00205DCD" w:rsidP="00BD1BA8">
      <w:pPr>
        <w:ind w:firstLine="709"/>
        <w:rPr>
          <w:rFonts w:cs="Tahoma"/>
          <w:szCs w:val="22"/>
        </w:rPr>
      </w:pPr>
      <w:r>
        <w:rPr>
          <w:rFonts w:cs="Tahoma"/>
          <w:szCs w:val="22"/>
        </w:rPr>
        <w:t xml:space="preserve"> El monto en que la Cantidad de Aceleración exceda al monto que deba pagarse de principal e intereses en cada Fecha de Pago mientras se mantenga el Evento de Aceleración, será aplicado por el Acreditante en términos de la Sección 3.5. (</w:t>
      </w:r>
      <w:r>
        <w:rPr>
          <w:rFonts w:cs="Tahoma"/>
          <w:i/>
          <w:szCs w:val="22"/>
        </w:rPr>
        <w:t>Asignación de Pagos</w:t>
      </w:r>
      <w:r>
        <w:rPr>
          <w:rFonts w:cs="Tahoma"/>
          <w:szCs w:val="22"/>
        </w:rPr>
        <w:t>) del presente Contrato.</w:t>
      </w:r>
      <w:bookmarkEnd w:id="244"/>
      <w:r>
        <w:rPr>
          <w:rFonts w:cs="Tahoma"/>
          <w:szCs w:val="22"/>
        </w:rPr>
        <w:t xml:space="preserve"> </w:t>
      </w:r>
    </w:p>
    <w:p w:rsidR="00950023" w:rsidRPr="006A1BE9" w:rsidRDefault="00950023" w:rsidP="00BD1BA8">
      <w:pPr>
        <w:ind w:firstLine="709"/>
        <w:rPr>
          <w:rFonts w:cs="Tahoma"/>
          <w:szCs w:val="22"/>
        </w:rPr>
      </w:pPr>
    </w:p>
    <w:p w:rsidR="003D6DC0" w:rsidRPr="006A1BE9" w:rsidRDefault="00CE793F" w:rsidP="00896A62">
      <w:pPr>
        <w:pStyle w:val="Ttulo3"/>
        <w:numPr>
          <w:ilvl w:val="0"/>
          <w:numId w:val="56"/>
        </w:numPr>
        <w:ind w:left="0" w:firstLine="709"/>
        <w:rPr>
          <w:rFonts w:cs="Tahoma"/>
          <w:vanish/>
          <w:szCs w:val="22"/>
          <w:specVanish/>
        </w:rPr>
      </w:pPr>
      <w:bookmarkStart w:id="245" w:name="_Toc87859489"/>
      <w:bookmarkStart w:id="246" w:name="_Toc32749678"/>
      <w:bookmarkStart w:id="247" w:name="_Toc30113425"/>
      <w:bookmarkStart w:id="248" w:name="_Toc144205712"/>
      <w:r>
        <w:rPr>
          <w:rFonts w:cs="Tahoma"/>
          <w:szCs w:val="22"/>
          <w:u w:val="single"/>
        </w:rPr>
        <w:t>Terminación de un Evento de Aceleración</w:t>
      </w:r>
      <w:r>
        <w:rPr>
          <w:rFonts w:cs="Tahoma"/>
          <w:szCs w:val="22"/>
        </w:rPr>
        <w:t>.</w:t>
      </w:r>
      <w:bookmarkEnd w:id="245"/>
      <w:bookmarkEnd w:id="246"/>
      <w:bookmarkEnd w:id="247"/>
      <w:bookmarkEnd w:id="248"/>
      <w:r>
        <w:rPr>
          <w:rFonts w:cs="Tahoma"/>
          <w:szCs w:val="22"/>
        </w:rPr>
        <w:t xml:space="preserve"> </w:t>
      </w:r>
    </w:p>
    <w:p w:rsidR="00895527" w:rsidRPr="006A1BE9" w:rsidRDefault="00895527" w:rsidP="00BD1BA8">
      <w:pPr>
        <w:ind w:firstLine="709"/>
        <w:rPr>
          <w:rFonts w:cs="Tahoma"/>
          <w:szCs w:val="22"/>
        </w:rPr>
      </w:pPr>
    </w:p>
    <w:p w:rsidR="00895527" w:rsidRPr="006A1BE9" w:rsidRDefault="00895527" w:rsidP="00BD1BA8">
      <w:pPr>
        <w:ind w:firstLine="709"/>
        <w:rPr>
          <w:rFonts w:cs="Tahoma"/>
          <w:szCs w:val="22"/>
        </w:rPr>
      </w:pPr>
    </w:p>
    <w:p w:rsidR="00423445" w:rsidRPr="006A1BE9" w:rsidRDefault="00183245" w:rsidP="00F5081B">
      <w:pPr>
        <w:pStyle w:val="Prrafodelista"/>
        <w:numPr>
          <w:ilvl w:val="0"/>
          <w:numId w:val="37"/>
        </w:numPr>
        <w:ind w:left="0" w:firstLine="709"/>
        <w:rPr>
          <w:rFonts w:cs="Tahoma"/>
          <w:vanish/>
          <w:specVanish/>
        </w:rPr>
      </w:pPr>
      <w:r>
        <w:rPr>
          <w:rFonts w:cs="Tahoma"/>
          <w:u w:val="single"/>
        </w:rPr>
        <w:t>Subsistencia</w:t>
      </w:r>
      <w:r>
        <w:rPr>
          <w:rFonts w:cs="Tahoma"/>
        </w:rPr>
        <w:t>.</w:t>
      </w:r>
    </w:p>
    <w:p w:rsidR="00CE793F" w:rsidRPr="006A1BE9" w:rsidRDefault="00423445" w:rsidP="00BD1BA8">
      <w:pPr>
        <w:ind w:firstLine="709"/>
        <w:rPr>
          <w:rFonts w:cs="Tahoma"/>
          <w:szCs w:val="22"/>
        </w:rPr>
      </w:pPr>
      <w:r>
        <w:rPr>
          <w:rFonts w:cs="Tahoma"/>
          <w:szCs w:val="22"/>
        </w:rPr>
        <w:t xml:space="preserve"> El Evento de Aceleración y sus consecuencias establecidas en la presente Cláusula Séptima, a satisfacción del Acreditante, subsistirán hasta la Fecha de Pago inmediata siguiente a la fecha en que el Estado haya subsanado el Evento de Aceleración correspondiente. Una vez subsanado el incumplimiento que dio lugar al Evento de Aceleración, el Acreditante estará obligado a, dentro de los 5 (cinco) Días Hábiles siguientes a la fecha en la que dicho incumplimiento sea subsanado, presentar al Fiduciario una Notificación de Terminación de Evento de Aceleración en términos de lo previsto en el Fideicomiso Maestro.</w:t>
      </w:r>
    </w:p>
    <w:p w:rsidR="00183245" w:rsidRPr="006A1BE9" w:rsidRDefault="00183245" w:rsidP="00BD1BA8">
      <w:pPr>
        <w:ind w:firstLine="709"/>
        <w:rPr>
          <w:rFonts w:cs="Tahoma"/>
          <w:szCs w:val="22"/>
        </w:rPr>
      </w:pPr>
    </w:p>
    <w:p w:rsidR="00423445" w:rsidRPr="006A1BE9" w:rsidRDefault="00FD15A8" w:rsidP="00F5081B">
      <w:pPr>
        <w:pStyle w:val="Prrafodelista"/>
        <w:numPr>
          <w:ilvl w:val="0"/>
          <w:numId w:val="37"/>
        </w:numPr>
        <w:ind w:left="0" w:firstLine="709"/>
        <w:rPr>
          <w:rFonts w:cs="Tahoma"/>
          <w:vanish/>
          <w:specVanish/>
        </w:rPr>
      </w:pPr>
      <w:r>
        <w:rPr>
          <w:rFonts w:cs="Tahoma"/>
          <w:u w:val="single"/>
        </w:rPr>
        <w:t>Concurso de Eventos de Aceleración</w:t>
      </w:r>
      <w:r>
        <w:rPr>
          <w:rFonts w:cs="Tahoma"/>
        </w:rPr>
        <w:t xml:space="preserve">. </w:t>
      </w:r>
    </w:p>
    <w:p w:rsidR="00CB0404" w:rsidRDefault="00423445" w:rsidP="007B2671">
      <w:pPr>
        <w:ind w:firstLine="709"/>
        <w:rPr>
          <w:rFonts w:cs="Tahoma"/>
        </w:rPr>
      </w:pPr>
      <w:r>
        <w:rPr>
          <w:rFonts w:cs="Tahoma"/>
          <w:szCs w:val="22"/>
        </w:rPr>
        <w:t xml:space="preserve"> En el caso de que durante el periodo en el que se encuentre pendiente de ser subsanado un Evento de Aceleración, aconteciere un Evento de Aceleración Total que sea notificado por el Acreditante al Fiduciario mediante una Notificación de Evento de Aceleración, el Acreditante únicamente tendrá derecho a cobrar la Cantidad de Aceleración correspondiente al Evento de Aceleración Total.</w:t>
      </w:r>
    </w:p>
    <w:p w:rsidR="00CB0404" w:rsidRDefault="00CB0404" w:rsidP="007B2671">
      <w:pPr>
        <w:rPr>
          <w:rFonts w:cs="Tahoma"/>
        </w:rPr>
      </w:pPr>
    </w:p>
    <w:p w:rsidR="007B2671" w:rsidRPr="006A1BE9" w:rsidRDefault="007B2671" w:rsidP="007B2671">
      <w:pPr>
        <w:rPr>
          <w:rFonts w:cs="Tahoma"/>
          <w:vanish/>
          <w:specVanish/>
        </w:rPr>
      </w:pPr>
      <w:r>
        <w:rPr>
          <w:rFonts w:cs="Tahoma"/>
        </w:rPr>
        <w:lastRenderedPageBreak/>
        <w:tab/>
      </w:r>
    </w:p>
    <w:p w:rsidR="00CE793F" w:rsidRPr="00DC4BC8" w:rsidRDefault="0012242F" w:rsidP="00BD1BA8">
      <w:pPr>
        <w:pStyle w:val="Ttulo2"/>
        <w:ind w:firstLine="709"/>
        <w:rPr>
          <w:rFonts w:cs="Tahoma"/>
          <w:szCs w:val="22"/>
        </w:rPr>
      </w:pPr>
      <w:bookmarkStart w:id="249" w:name="_Toc87859490"/>
      <w:bookmarkStart w:id="250" w:name="_Toc32749680"/>
      <w:bookmarkStart w:id="251" w:name="_Toc30113426"/>
      <w:bookmarkStart w:id="252" w:name="_Toc144205713"/>
      <w:r>
        <w:rPr>
          <w:rFonts w:cs="Tahoma"/>
          <w:szCs w:val="22"/>
        </w:rPr>
        <w:t xml:space="preserve">Cláusula Octava. </w:t>
      </w:r>
      <w:r>
        <w:rPr>
          <w:rFonts w:cs="Tahoma"/>
          <w:szCs w:val="22"/>
          <w:u w:val="single"/>
        </w:rPr>
        <w:t>Eventos de Incumplimiento y sus Consecuencias</w:t>
      </w:r>
      <w:r>
        <w:rPr>
          <w:rFonts w:cs="Tahoma"/>
          <w:szCs w:val="22"/>
        </w:rPr>
        <w:t>.</w:t>
      </w:r>
      <w:bookmarkEnd w:id="249"/>
      <w:bookmarkEnd w:id="250"/>
      <w:bookmarkEnd w:id="251"/>
      <w:bookmarkEnd w:id="252"/>
    </w:p>
    <w:p w:rsidR="0012242F" w:rsidRPr="00DC4BC8" w:rsidRDefault="0012242F" w:rsidP="00BD1BA8">
      <w:pPr>
        <w:ind w:firstLine="709"/>
        <w:rPr>
          <w:rFonts w:cs="Tahoma"/>
          <w:szCs w:val="22"/>
        </w:rPr>
      </w:pPr>
    </w:p>
    <w:p w:rsidR="00D62BAE" w:rsidRPr="00DC4BC8" w:rsidRDefault="00DD0A89" w:rsidP="00BD1BA8">
      <w:pPr>
        <w:pStyle w:val="Ttulo3"/>
        <w:numPr>
          <w:ilvl w:val="0"/>
          <w:numId w:val="23"/>
        </w:numPr>
        <w:ind w:left="0" w:firstLine="709"/>
        <w:rPr>
          <w:rFonts w:cs="Tahoma"/>
          <w:vanish/>
          <w:szCs w:val="22"/>
          <w:specVanish/>
        </w:rPr>
      </w:pPr>
      <w:bookmarkStart w:id="253" w:name="_Toc32749681"/>
      <w:bookmarkStart w:id="254" w:name="_Toc144205714"/>
      <w:bookmarkStart w:id="255" w:name="_Toc87859491"/>
      <w:r>
        <w:rPr>
          <w:rFonts w:cs="Tahoma"/>
          <w:szCs w:val="22"/>
          <w:u w:val="single"/>
        </w:rPr>
        <w:t>Eventos de Incumplimiento</w:t>
      </w:r>
      <w:r>
        <w:rPr>
          <w:rFonts w:cs="Tahoma"/>
          <w:szCs w:val="22"/>
        </w:rPr>
        <w:t>.</w:t>
      </w:r>
      <w:bookmarkEnd w:id="253"/>
      <w:bookmarkEnd w:id="254"/>
    </w:p>
    <w:p w:rsidR="00CE793F" w:rsidRDefault="00797795" w:rsidP="00797795">
      <w:pPr>
        <w:ind w:firstLine="709"/>
        <w:rPr>
          <w:rFonts w:cs="Tahoma"/>
          <w:szCs w:val="22"/>
        </w:rPr>
      </w:pPr>
      <w:r>
        <w:rPr>
          <w:rFonts w:cs="Tahoma"/>
        </w:rPr>
        <w:t xml:space="preserve"> El incumplimiento del Estado de cualquiera de sus obligaciones previstas en las Secciones </w:t>
      </w:r>
      <w:r w:rsidR="00BE21F5">
        <w:rPr>
          <w:rFonts w:cs="Tahoma"/>
        </w:rPr>
        <w:t xml:space="preserve">5.1 </w:t>
      </w:r>
      <w:r>
        <w:rPr>
          <w:rFonts w:cs="Tahoma"/>
        </w:rPr>
        <w:t>(</w:t>
      </w:r>
      <w:r w:rsidRPr="008C4465">
        <w:rPr>
          <w:rFonts w:cs="Tahoma"/>
          <w:i/>
        </w:rPr>
        <w:t>Pagos</w:t>
      </w:r>
      <w:r>
        <w:rPr>
          <w:rFonts w:cs="Tahoma"/>
        </w:rPr>
        <w:t xml:space="preserve">), </w:t>
      </w:r>
      <w:r w:rsidR="00E53800">
        <w:rPr>
          <w:rFonts w:cs="Tahoma"/>
        </w:rPr>
        <w:t>5.6 (</w:t>
      </w:r>
      <w:r w:rsidR="00E53800" w:rsidRPr="009E43A7">
        <w:rPr>
          <w:rFonts w:cs="Tahoma"/>
          <w:i/>
        </w:rPr>
        <w:t>Sistema Nacional de Coordinación Fiscal</w:t>
      </w:r>
      <w:r w:rsidR="00E53800">
        <w:rPr>
          <w:rFonts w:cs="Tahoma"/>
        </w:rPr>
        <w:t>), 5.10 (</w:t>
      </w:r>
      <w:r w:rsidR="00E53800" w:rsidRPr="009E43A7">
        <w:rPr>
          <w:rFonts w:cs="Tahoma"/>
          <w:i/>
        </w:rPr>
        <w:t>Mantenimiento del Vehículo de Pago</w:t>
      </w:r>
      <w:r w:rsidR="00E53800">
        <w:rPr>
          <w:rFonts w:cs="Tahoma"/>
        </w:rPr>
        <w:t>), 5.16 (</w:t>
      </w:r>
      <w:r w:rsidR="00E53800" w:rsidRPr="009E43A7">
        <w:rPr>
          <w:rFonts w:cs="Tahoma"/>
          <w:i/>
        </w:rPr>
        <w:t>Actos para Revocar o Extinguir el Fideicomiso</w:t>
      </w:r>
      <w:r w:rsidR="00E53800">
        <w:rPr>
          <w:rFonts w:cs="Tahoma"/>
        </w:rPr>
        <w:t xml:space="preserve">), </w:t>
      </w:r>
      <w:r w:rsidR="00BE21F5">
        <w:rPr>
          <w:rFonts w:cs="Tahoma"/>
        </w:rPr>
        <w:t>5.2</w:t>
      </w:r>
      <w:r w:rsidR="001B35E9">
        <w:rPr>
          <w:rFonts w:cs="Tahoma"/>
        </w:rPr>
        <w:t>0</w:t>
      </w:r>
      <w:r w:rsidR="00BE21F5">
        <w:rPr>
          <w:rFonts w:cs="Tahoma"/>
        </w:rPr>
        <w:t xml:space="preserve"> </w:t>
      </w:r>
      <w:r>
        <w:rPr>
          <w:rFonts w:cs="Tahoma"/>
        </w:rPr>
        <w:t>(</w:t>
      </w:r>
      <w:r w:rsidRPr="009E43A7">
        <w:rPr>
          <w:rFonts w:cs="Tahoma"/>
          <w:i/>
        </w:rPr>
        <w:t>Obligaciones posteriores a la Disposición del Crédito</w:t>
      </w:r>
      <w:r>
        <w:rPr>
          <w:rFonts w:cs="Tahoma"/>
        </w:rPr>
        <w:t xml:space="preserve">), y </w:t>
      </w:r>
      <w:r w:rsidR="00BE21F5">
        <w:rPr>
          <w:rFonts w:cs="Tahoma"/>
        </w:rPr>
        <w:t>5.2</w:t>
      </w:r>
      <w:r w:rsidR="009E43A7">
        <w:rPr>
          <w:rFonts w:cs="Tahoma"/>
        </w:rPr>
        <w:t>1</w:t>
      </w:r>
      <w:r w:rsidR="00BE21F5">
        <w:rPr>
          <w:rFonts w:cs="Tahoma"/>
        </w:rPr>
        <w:t xml:space="preserve"> </w:t>
      </w:r>
      <w:r>
        <w:rPr>
          <w:rFonts w:cs="Tahoma"/>
        </w:rPr>
        <w:t>(</w:t>
      </w:r>
      <w:r w:rsidRPr="009E43A7">
        <w:rPr>
          <w:rFonts w:cs="Tahoma"/>
          <w:i/>
        </w:rPr>
        <w:t>Finiquito</w:t>
      </w:r>
      <w:r>
        <w:rPr>
          <w:rFonts w:cs="Tahoma"/>
        </w:rPr>
        <w:t>)</w:t>
      </w:r>
      <w:r w:rsidR="00CE793F">
        <w:rPr>
          <w:rFonts w:cs="Tahoma"/>
          <w:szCs w:val="22"/>
        </w:rPr>
        <w:t xml:space="preserve"> constituirá un “</w:t>
      </w:r>
      <w:r w:rsidR="00CE793F">
        <w:rPr>
          <w:rFonts w:cs="Tahoma"/>
          <w:szCs w:val="22"/>
          <w:u w:val="single"/>
        </w:rPr>
        <w:t>Evento de Incumplimiento</w:t>
      </w:r>
      <w:r w:rsidR="00CE793F">
        <w:rPr>
          <w:rFonts w:cs="Tahoma"/>
          <w:szCs w:val="22"/>
        </w:rPr>
        <w:t>” conforme al presente Contrato</w:t>
      </w:r>
      <w:bookmarkEnd w:id="255"/>
      <w:r w:rsidR="001C558C">
        <w:rPr>
          <w:rFonts w:cs="Tahoma"/>
          <w:szCs w:val="22"/>
        </w:rPr>
        <w:t>.</w:t>
      </w:r>
    </w:p>
    <w:p w:rsidR="00624536" w:rsidRPr="00DC4BC8" w:rsidRDefault="00624536" w:rsidP="00BD1BA8">
      <w:pPr>
        <w:ind w:firstLine="709"/>
        <w:rPr>
          <w:rFonts w:cs="Tahoma"/>
          <w:szCs w:val="22"/>
        </w:rPr>
      </w:pPr>
    </w:p>
    <w:p w:rsidR="00D62BAE" w:rsidRPr="00FC29BB" w:rsidRDefault="00CE793F" w:rsidP="00BD1BA8">
      <w:pPr>
        <w:pStyle w:val="Ttulo3"/>
        <w:numPr>
          <w:ilvl w:val="0"/>
          <w:numId w:val="23"/>
        </w:numPr>
        <w:ind w:left="0" w:firstLine="709"/>
        <w:rPr>
          <w:rFonts w:cs="Tahoma"/>
          <w:vanish/>
          <w:szCs w:val="22"/>
          <w:specVanish/>
        </w:rPr>
      </w:pPr>
      <w:bookmarkStart w:id="256" w:name="_Toc32749682"/>
      <w:bookmarkStart w:id="257" w:name="_Toc30113428"/>
      <w:bookmarkStart w:id="258" w:name="_Toc144205715"/>
      <w:bookmarkStart w:id="259" w:name="_Toc87859492"/>
      <w:r>
        <w:rPr>
          <w:rFonts w:cs="Tahoma"/>
          <w:szCs w:val="22"/>
          <w:u w:val="single"/>
        </w:rPr>
        <w:t>Declaración de Incum</w:t>
      </w:r>
      <w:r>
        <w:rPr>
          <w:rStyle w:val="Ttulo3Car"/>
          <w:rFonts w:ascii="Tahoma" w:hAnsi="Tahoma" w:cs="Tahoma"/>
          <w:sz w:val="22"/>
          <w:szCs w:val="22"/>
          <w:u w:val="single"/>
        </w:rPr>
        <w:t>p</w:t>
      </w:r>
      <w:r>
        <w:rPr>
          <w:rFonts w:cs="Tahoma"/>
          <w:szCs w:val="22"/>
          <w:u w:val="single"/>
        </w:rPr>
        <w:t>limiento</w:t>
      </w:r>
      <w:r>
        <w:rPr>
          <w:rFonts w:cs="Tahoma"/>
          <w:szCs w:val="22"/>
        </w:rPr>
        <w:t>.</w:t>
      </w:r>
      <w:bookmarkEnd w:id="256"/>
      <w:bookmarkEnd w:id="257"/>
      <w:bookmarkEnd w:id="258"/>
      <w:r>
        <w:rPr>
          <w:rFonts w:cs="Tahoma"/>
          <w:szCs w:val="22"/>
        </w:rPr>
        <w:t xml:space="preserve"> </w:t>
      </w:r>
    </w:p>
    <w:p w:rsidR="00CE793F" w:rsidRPr="00FC29BB" w:rsidRDefault="00895527" w:rsidP="00BD1BA8">
      <w:pPr>
        <w:ind w:firstLine="709"/>
        <w:rPr>
          <w:rFonts w:cs="Tahoma"/>
          <w:szCs w:val="22"/>
        </w:rPr>
      </w:pPr>
      <w:r>
        <w:rPr>
          <w:rFonts w:cs="Tahoma"/>
          <w:szCs w:val="22"/>
        </w:rPr>
        <w:t xml:space="preserve"> A partir del acontecimiento de cualquiera de los Eventos de Incumplimiento, el Acreditante podrá, a su entera discreción, notificar al Estado de la existencia de un Evento de Incumplimiento. El Estado deberá contestar dicha notificación entregando cualquier información que considere importante respecto de dicho acontecimiento dentro de los </w:t>
      </w:r>
      <w:r w:rsidR="00BE48B6">
        <w:rPr>
          <w:rFonts w:cs="Tahoma"/>
          <w:szCs w:val="22"/>
        </w:rPr>
        <w:t xml:space="preserve">30 </w:t>
      </w:r>
      <w:r>
        <w:rPr>
          <w:rFonts w:cs="Tahoma"/>
          <w:szCs w:val="22"/>
        </w:rPr>
        <w:t>(</w:t>
      </w:r>
      <w:r w:rsidR="00BE48B6">
        <w:rPr>
          <w:rFonts w:cs="Tahoma"/>
          <w:szCs w:val="22"/>
        </w:rPr>
        <w:t>treinta</w:t>
      </w:r>
      <w:r>
        <w:rPr>
          <w:rFonts w:cs="Tahoma"/>
          <w:szCs w:val="22"/>
        </w:rPr>
        <w:t xml:space="preserve">) </w:t>
      </w:r>
      <w:r w:rsidR="00BE48B6">
        <w:rPr>
          <w:rFonts w:cs="Tahoma"/>
          <w:szCs w:val="22"/>
        </w:rPr>
        <w:t>días naturales</w:t>
      </w:r>
      <w:r>
        <w:rPr>
          <w:rFonts w:cs="Tahoma"/>
          <w:szCs w:val="22"/>
        </w:rPr>
        <w:t xml:space="preserve"> siguientes a la fecha de recepción de dicha notificación. Vencido el plazo, independientemente de que el Estado haya dado contestación o no, el Acreditante, tendrá el derecho, mas no la obligación, de declarar un Evento de Incumplimiento conforme al presente Contrato y, por lo tanto:</w:t>
      </w:r>
    </w:p>
    <w:p w:rsidR="000846A0" w:rsidRPr="00FC29BB" w:rsidRDefault="000846A0" w:rsidP="00BD1BA8">
      <w:pPr>
        <w:ind w:firstLine="709"/>
        <w:rPr>
          <w:rFonts w:cs="Tahoma"/>
          <w:szCs w:val="22"/>
        </w:rPr>
      </w:pPr>
    </w:p>
    <w:p w:rsidR="00CE793F" w:rsidRPr="00FC29BB" w:rsidRDefault="00CE793F" w:rsidP="00F5081B">
      <w:pPr>
        <w:pStyle w:val="Prrafodelista"/>
        <w:numPr>
          <w:ilvl w:val="0"/>
          <w:numId w:val="41"/>
        </w:numPr>
        <w:ind w:left="0" w:firstLine="709"/>
        <w:rPr>
          <w:rFonts w:cs="Tahoma"/>
        </w:rPr>
      </w:pPr>
      <w:r>
        <w:rPr>
          <w:rFonts w:cs="Tahoma"/>
        </w:rPr>
        <w:t>el Crédito se vencerá anticipadamente y todas las cantidades adeudadas por el Estado al Acreditante al amparo de este Contrato serán exigibles y pagaderas; y</w:t>
      </w:r>
    </w:p>
    <w:p w:rsidR="00D62BAE" w:rsidRPr="00FC29BB" w:rsidRDefault="00CE793F" w:rsidP="00F5081B">
      <w:pPr>
        <w:pStyle w:val="Prrafodelista"/>
        <w:numPr>
          <w:ilvl w:val="0"/>
          <w:numId w:val="41"/>
        </w:numPr>
        <w:ind w:left="0" w:firstLine="709"/>
        <w:rPr>
          <w:rFonts w:cs="Tahoma"/>
        </w:rPr>
      </w:pPr>
      <w:r>
        <w:rPr>
          <w:rFonts w:cs="Tahoma"/>
        </w:rPr>
        <w:t>el Acreditante tendrá derecho de enviar al Fiduciario una Notificación de Vencimiento Anticipado informando del vencimiento anticipado del Crédito, para que efectúe las transferencias que correspondan en términos del presente Contrato y del Fideicomiso Maestro, incluyendo el pago íntegro del saldo insoluto del Crédito, intereses y demás cantidades pagaderas en términos del presente Contrato.</w:t>
      </w:r>
      <w:bookmarkEnd w:id="259"/>
    </w:p>
    <w:p w:rsidR="00D62BAE" w:rsidRPr="00FC29BB" w:rsidRDefault="00CE793F" w:rsidP="00BD1BA8">
      <w:pPr>
        <w:pStyle w:val="Ttulo3"/>
        <w:numPr>
          <w:ilvl w:val="0"/>
          <w:numId w:val="23"/>
        </w:numPr>
        <w:ind w:left="0" w:firstLine="709"/>
        <w:rPr>
          <w:rFonts w:cs="Tahoma"/>
          <w:vanish/>
          <w:szCs w:val="22"/>
          <w:specVanish/>
        </w:rPr>
      </w:pPr>
      <w:bookmarkStart w:id="260" w:name="_Toc32749683"/>
      <w:bookmarkStart w:id="261" w:name="_Toc30113429"/>
      <w:bookmarkStart w:id="262" w:name="_Toc144205716"/>
      <w:bookmarkStart w:id="263" w:name="_Ref57403372"/>
      <w:bookmarkStart w:id="264" w:name="_Toc87859495"/>
      <w:r>
        <w:rPr>
          <w:rStyle w:val="Ttulo3Car"/>
          <w:rFonts w:ascii="Tahoma" w:hAnsi="Tahoma" w:cs="Tahoma"/>
          <w:sz w:val="22"/>
          <w:szCs w:val="22"/>
          <w:u w:val="single"/>
        </w:rPr>
        <w:t>Otros Recursos</w:t>
      </w:r>
      <w:r>
        <w:rPr>
          <w:rFonts w:cs="Tahoma"/>
          <w:szCs w:val="22"/>
        </w:rPr>
        <w:t>.</w:t>
      </w:r>
      <w:bookmarkEnd w:id="260"/>
      <w:bookmarkEnd w:id="261"/>
      <w:bookmarkEnd w:id="262"/>
      <w:r>
        <w:rPr>
          <w:rFonts w:cs="Tahoma"/>
          <w:szCs w:val="22"/>
        </w:rPr>
        <w:t xml:space="preserve"> </w:t>
      </w:r>
    </w:p>
    <w:p w:rsidR="00CE793F" w:rsidRPr="00DC4BC8" w:rsidRDefault="00895527" w:rsidP="00BD1BA8">
      <w:pPr>
        <w:ind w:firstLine="709"/>
        <w:rPr>
          <w:rFonts w:cs="Tahoma"/>
          <w:szCs w:val="22"/>
        </w:rPr>
      </w:pPr>
      <w:r>
        <w:rPr>
          <w:rFonts w:cs="Tahoma"/>
          <w:szCs w:val="22"/>
        </w:rPr>
        <w:t xml:space="preserve"> A partir de que ocurra y mientras subsista un Evento de Incumplimiento</w:t>
      </w:r>
      <w:bookmarkEnd w:id="263"/>
      <w:bookmarkEnd w:id="264"/>
      <w:r>
        <w:rPr>
          <w:rFonts w:cs="Tahoma"/>
          <w:szCs w:val="22"/>
        </w:rPr>
        <w:t>, el Acreditante podrá ejercer sus derechos y recursos bajo los Documentos del Financiamiento y la Ley Aplicable</w:t>
      </w:r>
      <w:bookmarkStart w:id="265" w:name="_Toc87859496"/>
      <w:r>
        <w:rPr>
          <w:rFonts w:cs="Tahoma"/>
          <w:szCs w:val="22"/>
        </w:rPr>
        <w:t>.</w:t>
      </w:r>
    </w:p>
    <w:p w:rsidR="000846A0" w:rsidRPr="00DC4BC8" w:rsidRDefault="000846A0" w:rsidP="00BD1BA8">
      <w:pPr>
        <w:ind w:firstLine="709"/>
        <w:rPr>
          <w:rFonts w:cs="Tahoma"/>
          <w:szCs w:val="22"/>
        </w:rPr>
      </w:pPr>
    </w:p>
    <w:p w:rsidR="00CE793F" w:rsidRPr="00DC4BC8" w:rsidRDefault="00D62BAE" w:rsidP="00BD1BA8">
      <w:pPr>
        <w:pStyle w:val="Ttulo2"/>
        <w:ind w:firstLine="709"/>
        <w:rPr>
          <w:rFonts w:cs="Tahoma"/>
          <w:szCs w:val="22"/>
        </w:rPr>
      </w:pPr>
      <w:bookmarkStart w:id="266" w:name="_Toc32749684"/>
      <w:bookmarkStart w:id="267" w:name="_Toc30113430"/>
      <w:bookmarkStart w:id="268" w:name="_Toc144205717"/>
      <w:r>
        <w:rPr>
          <w:rFonts w:cs="Tahoma"/>
          <w:szCs w:val="22"/>
        </w:rPr>
        <w:t>Cláusula Novena</w:t>
      </w:r>
      <w:r>
        <w:rPr>
          <w:rStyle w:val="Ttulo2Car"/>
          <w:rFonts w:ascii="Tahoma" w:hAnsi="Tahoma" w:cs="Tahoma"/>
          <w:sz w:val="22"/>
          <w:szCs w:val="22"/>
        </w:rPr>
        <w:t xml:space="preserve">. </w:t>
      </w:r>
      <w:r>
        <w:rPr>
          <w:rFonts w:cs="Tahoma"/>
          <w:szCs w:val="22"/>
          <w:u w:val="single"/>
        </w:rPr>
        <w:t>Misceláneos</w:t>
      </w:r>
      <w:bookmarkEnd w:id="265"/>
      <w:r>
        <w:rPr>
          <w:rFonts w:cs="Tahoma"/>
          <w:szCs w:val="22"/>
        </w:rPr>
        <w:t>.</w:t>
      </w:r>
      <w:bookmarkEnd w:id="266"/>
      <w:bookmarkEnd w:id="267"/>
      <w:bookmarkEnd w:id="268"/>
    </w:p>
    <w:p w:rsidR="00FD39AD" w:rsidRPr="00DC4BC8" w:rsidRDefault="00FD39AD" w:rsidP="00BD1BA8">
      <w:pPr>
        <w:ind w:firstLine="709"/>
        <w:rPr>
          <w:rFonts w:cs="Tahoma"/>
          <w:szCs w:val="22"/>
        </w:rPr>
      </w:pPr>
    </w:p>
    <w:p w:rsidR="00D62BAE" w:rsidRPr="00DC4BC8" w:rsidRDefault="00CE793F" w:rsidP="00BD1BA8">
      <w:pPr>
        <w:pStyle w:val="Ttulo3"/>
        <w:numPr>
          <w:ilvl w:val="0"/>
          <w:numId w:val="24"/>
        </w:numPr>
        <w:ind w:left="0" w:firstLine="709"/>
        <w:rPr>
          <w:rFonts w:cs="Tahoma"/>
          <w:vanish/>
          <w:szCs w:val="22"/>
          <w:specVanish/>
        </w:rPr>
      </w:pPr>
      <w:bookmarkStart w:id="269" w:name="_Toc32749685"/>
      <w:bookmarkStart w:id="270" w:name="_Toc30113431"/>
      <w:bookmarkStart w:id="271" w:name="_Toc144205718"/>
      <w:bookmarkStart w:id="272" w:name="_Ref57403376"/>
      <w:bookmarkStart w:id="273" w:name="_Toc87859497"/>
      <w:r>
        <w:rPr>
          <w:rFonts w:cs="Tahoma"/>
          <w:szCs w:val="22"/>
          <w:u w:val="single"/>
        </w:rPr>
        <w:t>Costos y Gastos</w:t>
      </w:r>
      <w:r>
        <w:rPr>
          <w:rFonts w:cs="Tahoma"/>
          <w:szCs w:val="22"/>
        </w:rPr>
        <w:t>.</w:t>
      </w:r>
      <w:bookmarkEnd w:id="269"/>
      <w:bookmarkEnd w:id="270"/>
      <w:bookmarkEnd w:id="271"/>
    </w:p>
    <w:p w:rsidR="00DD2E3E" w:rsidRDefault="00895527" w:rsidP="00BD1BA8">
      <w:pPr>
        <w:ind w:firstLine="709"/>
        <w:rPr>
          <w:rFonts w:cs="Tahoma"/>
          <w:szCs w:val="22"/>
        </w:rPr>
      </w:pPr>
      <w:r>
        <w:rPr>
          <w:rFonts w:cs="Tahoma"/>
          <w:szCs w:val="22"/>
        </w:rPr>
        <w:t xml:space="preserve"> El Estado no tendrá obligación de pagar cualesquier Gasto o cantidad en relación con la celebración, otorgamiento, registro e inscripción de este Contrato o cualquier otro Documento del Financiamiento o cualquier otro documento que pueda ser otorgado en relación con este Contrato.</w:t>
      </w:r>
      <w:bookmarkEnd w:id="272"/>
      <w:bookmarkEnd w:id="273"/>
    </w:p>
    <w:p w:rsidR="005A4950" w:rsidRDefault="005A4950" w:rsidP="00BD1BA8">
      <w:pPr>
        <w:ind w:firstLine="709"/>
        <w:rPr>
          <w:rFonts w:cs="Tahoma"/>
          <w:szCs w:val="22"/>
        </w:rPr>
      </w:pPr>
    </w:p>
    <w:p w:rsidR="005A4950" w:rsidRPr="005A4950" w:rsidRDefault="005A4950" w:rsidP="005A4950">
      <w:pPr>
        <w:ind w:firstLine="709"/>
        <w:rPr>
          <w:rFonts w:cs="Tahoma"/>
          <w:szCs w:val="22"/>
        </w:rPr>
      </w:pPr>
      <w:bookmarkStart w:id="274" w:name="_DV_M392"/>
      <w:bookmarkEnd w:id="274"/>
      <w:r>
        <w:rPr>
          <w:rFonts w:cs="Tahoma"/>
          <w:szCs w:val="22"/>
        </w:rPr>
        <w:t>(b)</w:t>
      </w:r>
      <w:r>
        <w:rPr>
          <w:rFonts w:cs="Tahoma"/>
          <w:szCs w:val="22"/>
        </w:rPr>
        <w:tab/>
        <w:t>El Acreditado no estará obligado a pagar comisión alguna al Acreditante como resultado de los pagos a que se refiere el inciso (a) anterior.</w:t>
      </w:r>
    </w:p>
    <w:p w:rsidR="005A4950" w:rsidRPr="005A4950" w:rsidRDefault="005A4950" w:rsidP="005A4950">
      <w:pPr>
        <w:ind w:firstLine="709"/>
        <w:rPr>
          <w:rFonts w:cs="Tahoma"/>
          <w:szCs w:val="22"/>
        </w:rPr>
      </w:pPr>
    </w:p>
    <w:p w:rsidR="005A4950" w:rsidRPr="005A4950" w:rsidRDefault="005A4950" w:rsidP="005A4950">
      <w:pPr>
        <w:ind w:firstLine="709"/>
        <w:rPr>
          <w:rFonts w:cs="Tahoma"/>
          <w:szCs w:val="22"/>
        </w:rPr>
      </w:pPr>
      <w:bookmarkStart w:id="275" w:name="_DV_M393"/>
      <w:bookmarkEnd w:id="275"/>
      <w:r>
        <w:rPr>
          <w:rFonts w:cs="Tahoma"/>
          <w:szCs w:val="22"/>
        </w:rPr>
        <w:t>(c)</w:t>
      </w:r>
      <w:r>
        <w:rPr>
          <w:rFonts w:cs="Tahoma"/>
          <w:szCs w:val="22"/>
        </w:rPr>
        <w:tab/>
        <w:t>El Acreditante se obliga a hacer esfuerzos para evitar un caso de ilegalidad o un caso de aumento en costos o disminución de ingresos, en caso de que todo esto fuere posible, y si esto no resultare en costo alguno para el Acreditante (salvo que el Acreditado se haga cargo de dichos costos); en el entendido que, el Acreditante no tendrá la obligación de hacer tales esfuerzos si determinare que le son desventajosos.]</w:t>
      </w:r>
      <w:r w:rsidR="00732F3A">
        <w:rPr>
          <w:rStyle w:val="Refdenotaalpie"/>
          <w:rFonts w:cs="Tahoma"/>
          <w:szCs w:val="22"/>
        </w:rPr>
        <w:footnoteReference w:id="85"/>
      </w:r>
    </w:p>
    <w:p w:rsidR="003712F6" w:rsidRDefault="003712F6" w:rsidP="00BD1BA8">
      <w:pPr>
        <w:ind w:firstLine="709"/>
        <w:rPr>
          <w:rFonts w:cs="Tahoma"/>
          <w:szCs w:val="22"/>
        </w:rPr>
      </w:pPr>
    </w:p>
    <w:p w:rsidR="00286931" w:rsidRPr="00286931" w:rsidRDefault="00286931" w:rsidP="00286931">
      <w:pPr>
        <w:pStyle w:val="Ttulo3"/>
        <w:numPr>
          <w:ilvl w:val="0"/>
          <w:numId w:val="24"/>
        </w:numPr>
        <w:ind w:left="0" w:firstLine="709"/>
        <w:rPr>
          <w:rFonts w:cs="Tahoma"/>
          <w:vanish/>
          <w:szCs w:val="22"/>
          <w:specVanish/>
        </w:rPr>
      </w:pPr>
      <w:bookmarkStart w:id="276" w:name="_Toc144205719"/>
      <w:r>
        <w:rPr>
          <w:rFonts w:cs="Tahoma"/>
          <w:szCs w:val="22"/>
          <w:u w:val="single"/>
        </w:rPr>
        <w:lastRenderedPageBreak/>
        <w:t>Cumplimiento Fiscal</w:t>
      </w:r>
      <w:r>
        <w:rPr>
          <w:rFonts w:cs="Tahoma"/>
          <w:szCs w:val="22"/>
        </w:rPr>
        <w:t>.</w:t>
      </w:r>
      <w:bookmarkEnd w:id="276"/>
      <w:r>
        <w:rPr>
          <w:rFonts w:cs="Tahoma"/>
          <w:szCs w:val="22"/>
        </w:rPr>
        <w:t xml:space="preserve"> </w:t>
      </w:r>
    </w:p>
    <w:p w:rsidR="00286931" w:rsidRDefault="000A7291" w:rsidP="00286931">
      <w:r>
        <w:t>[(a) El Acreditante, según se requiera o esté permitido conforme a la Ley Aplicable en México, retendrá y enterará a las Autoridades Gubernamentales competentes, el impuesto que corresponda por depósitos, intereses o los que correspondan a ingresos o inversiones o por cualquier otro concepto que en un futuro se determine, por lo que el Estado acepta y reconoce que recibirá los rendimientos netos una vez aplicadas dichas retenciones;</w:t>
      </w:r>
    </w:p>
    <w:p w:rsidR="00286931" w:rsidRDefault="00286931" w:rsidP="00286931"/>
    <w:p w:rsidR="00286931" w:rsidRDefault="00286931" w:rsidP="00286931">
      <w:pPr>
        <w:ind w:firstLine="709"/>
      </w:pPr>
      <w:r>
        <w:t>(b) El Estado acepta que el Acreditante le entregará las constancias y/o comprobantes que resulten del entero o recaudación del impuesto que corresponda en cualquiera de sus sucursales;</w:t>
      </w:r>
    </w:p>
    <w:p w:rsidR="00286931" w:rsidRDefault="00286931" w:rsidP="00286931">
      <w:pPr>
        <w:ind w:firstLine="709"/>
      </w:pPr>
    </w:p>
    <w:p w:rsidR="00286931" w:rsidRDefault="00286931" w:rsidP="00286931">
      <w:pPr>
        <w:ind w:firstLine="709"/>
      </w:pPr>
      <w:r>
        <w:t>(c) En caso de incumplimiento en los pagos el Estado a solicitud del Acreditante, deberá pagar gastos financieros conforme a la tasa que será igual a la establecida por la Ley de Ingresos de la Federación. El Acreditante no proporcionará en caso alguno asesoría fiscal al Estado, por lo que será responsabilidad del mismo cumplir con sus obligaciones fiscales incluyendo las que deriven de las cuentas que mantenga en el sistema financiero mexicano de acuerdo a su situación fiscal particular. En este sentido, el Estado deberá buscar asesoría legal y/o fiscal independiente.]</w:t>
      </w:r>
      <w:r w:rsidR="000A7291">
        <w:rPr>
          <w:rStyle w:val="Refdenotaalpie"/>
        </w:rPr>
        <w:footnoteReference w:id="86"/>
      </w:r>
    </w:p>
    <w:p w:rsidR="00286931" w:rsidRPr="00DC4BC8" w:rsidRDefault="00286931" w:rsidP="00F67212">
      <w:pPr>
        <w:rPr>
          <w:rFonts w:cs="Tahoma"/>
          <w:szCs w:val="22"/>
        </w:rPr>
      </w:pPr>
    </w:p>
    <w:p w:rsidR="007002A4" w:rsidRPr="00DC4BC8" w:rsidRDefault="005A4950" w:rsidP="00BD1BA8">
      <w:pPr>
        <w:pStyle w:val="Ttulo3"/>
        <w:numPr>
          <w:ilvl w:val="0"/>
          <w:numId w:val="24"/>
        </w:numPr>
        <w:ind w:left="0" w:firstLine="709"/>
        <w:rPr>
          <w:rFonts w:cs="Tahoma"/>
          <w:vanish/>
          <w:szCs w:val="22"/>
          <w:specVanish/>
        </w:rPr>
      </w:pPr>
      <w:bookmarkStart w:id="277" w:name="_Toc32749686"/>
      <w:bookmarkStart w:id="278" w:name="_Toc144205720"/>
      <w:r>
        <w:rPr>
          <w:rFonts w:cs="Tahoma"/>
          <w:szCs w:val="22"/>
          <w:u w:val="single"/>
        </w:rPr>
        <w:t xml:space="preserve">Domicilios y </w:t>
      </w:r>
      <w:bookmarkStart w:id="279" w:name="_Ref57403381"/>
      <w:bookmarkStart w:id="280" w:name="_Toc87859499"/>
      <w:bookmarkStart w:id="281" w:name="_Toc30113432"/>
      <w:r>
        <w:rPr>
          <w:rFonts w:cs="Tahoma"/>
          <w:szCs w:val="22"/>
          <w:u w:val="single"/>
        </w:rPr>
        <w:t>Notificaciones</w:t>
      </w:r>
      <w:bookmarkEnd w:id="279"/>
      <w:bookmarkEnd w:id="280"/>
      <w:r>
        <w:rPr>
          <w:rFonts w:cs="Tahoma"/>
          <w:szCs w:val="22"/>
        </w:rPr>
        <w:t>.</w:t>
      </w:r>
      <w:bookmarkEnd w:id="277"/>
      <w:bookmarkEnd w:id="278"/>
      <w:bookmarkEnd w:id="281"/>
      <w:r>
        <w:rPr>
          <w:rFonts w:cs="Tahoma"/>
          <w:szCs w:val="22"/>
        </w:rPr>
        <w:t xml:space="preserve"> </w:t>
      </w:r>
    </w:p>
    <w:p w:rsidR="007002A4" w:rsidRPr="00DC4BC8" w:rsidRDefault="007002A4" w:rsidP="00BD1BA8">
      <w:pPr>
        <w:ind w:firstLine="709"/>
        <w:rPr>
          <w:rFonts w:cs="Tahoma"/>
          <w:szCs w:val="22"/>
        </w:rPr>
      </w:pPr>
    </w:p>
    <w:p w:rsidR="00895527" w:rsidRPr="00DC4BC8" w:rsidRDefault="00895527" w:rsidP="00BD1BA8">
      <w:pPr>
        <w:ind w:firstLine="709"/>
        <w:rPr>
          <w:rFonts w:cs="Tahoma"/>
          <w:szCs w:val="22"/>
        </w:rPr>
      </w:pPr>
    </w:p>
    <w:p w:rsidR="00AE3122" w:rsidRPr="00DC4BC8" w:rsidRDefault="003712F6" w:rsidP="00F5081B">
      <w:pPr>
        <w:pStyle w:val="Prrafodelista"/>
        <w:numPr>
          <w:ilvl w:val="0"/>
          <w:numId w:val="42"/>
        </w:numPr>
        <w:ind w:left="0" w:firstLine="709"/>
        <w:rPr>
          <w:rFonts w:cs="Tahoma"/>
          <w:vanish/>
          <w:specVanish/>
        </w:rPr>
      </w:pPr>
      <w:bookmarkStart w:id="282" w:name="_Ref57403384"/>
      <w:r>
        <w:rPr>
          <w:rFonts w:cs="Tahoma"/>
          <w:u w:val="single"/>
        </w:rPr>
        <w:t>Domicilios</w:t>
      </w:r>
      <w:r>
        <w:rPr>
          <w:rFonts w:cs="Tahoma"/>
        </w:rPr>
        <w:t>.</w:t>
      </w:r>
    </w:p>
    <w:p w:rsidR="00CE793F" w:rsidRPr="00DC4BC8" w:rsidRDefault="00643AC9" w:rsidP="00BD1BA8">
      <w:pPr>
        <w:ind w:firstLine="709"/>
        <w:rPr>
          <w:rFonts w:cs="Tahoma"/>
          <w:color w:val="000000"/>
          <w:szCs w:val="22"/>
        </w:rPr>
      </w:pPr>
      <w:r>
        <w:rPr>
          <w:rFonts w:cs="Tahoma"/>
          <w:color w:val="000000"/>
          <w:szCs w:val="22"/>
        </w:rPr>
        <w:t xml:space="preserve"> Toda notificación que deba hacerse o darse de conformidad con el presente Contrato se realizará en los siguientes domicilios, mediante fedatario público, correo certificado o servicio de mensajería, ambas con acuse de recibo.</w:t>
      </w:r>
    </w:p>
    <w:p w:rsidR="00FD39AD" w:rsidRPr="00DC4BC8" w:rsidRDefault="00FD39AD" w:rsidP="00BD1BA8">
      <w:pPr>
        <w:ind w:firstLine="709"/>
        <w:rPr>
          <w:rFonts w:cs="Tahoma"/>
          <w:szCs w:val="22"/>
        </w:rPr>
      </w:pPr>
    </w:p>
    <w:p w:rsidR="003B5F85" w:rsidRPr="00DC4BC8" w:rsidRDefault="003B5F85" w:rsidP="00F5081B">
      <w:pPr>
        <w:pStyle w:val="Prrafodelista"/>
        <w:numPr>
          <w:ilvl w:val="0"/>
          <w:numId w:val="50"/>
        </w:numPr>
        <w:ind w:left="0" w:firstLine="709"/>
        <w:rPr>
          <w:rFonts w:cs="Tahoma"/>
        </w:rPr>
      </w:pPr>
      <w:r>
        <w:rPr>
          <w:rFonts w:cs="Tahoma"/>
        </w:rPr>
        <w:t>El Estado:</w:t>
      </w:r>
    </w:p>
    <w:p w:rsidR="00643AC9" w:rsidRPr="00DC4BC8" w:rsidRDefault="003712F6" w:rsidP="00BD1BA8">
      <w:pPr>
        <w:ind w:firstLine="709"/>
        <w:rPr>
          <w:rFonts w:cs="Tahoma"/>
          <w:szCs w:val="22"/>
        </w:rPr>
      </w:pPr>
      <w:r>
        <w:rPr>
          <w:rFonts w:cs="Tahoma"/>
          <w:szCs w:val="22"/>
        </w:rPr>
        <w:t xml:space="preserve">[●] </w:t>
      </w:r>
    </w:p>
    <w:p w:rsidR="00AA4AD6" w:rsidRPr="00DC4BC8" w:rsidRDefault="00AA4AD6" w:rsidP="00BD1BA8">
      <w:pPr>
        <w:ind w:firstLine="709"/>
        <w:rPr>
          <w:rFonts w:cs="Tahoma"/>
          <w:color w:val="000000"/>
          <w:szCs w:val="22"/>
        </w:rPr>
      </w:pPr>
      <w:r>
        <w:rPr>
          <w:rFonts w:cs="Tahoma"/>
          <w:color w:val="000000"/>
          <w:szCs w:val="22"/>
        </w:rPr>
        <w:t xml:space="preserve">Teléfono: </w:t>
      </w:r>
      <w:r>
        <w:rPr>
          <w:rFonts w:cs="Tahoma"/>
          <w:szCs w:val="22"/>
        </w:rPr>
        <w:t>[●]</w:t>
      </w:r>
    </w:p>
    <w:p w:rsidR="00AA4AD6" w:rsidRPr="00DC4BC8" w:rsidRDefault="00AA4AD6" w:rsidP="00BD1BA8">
      <w:pPr>
        <w:ind w:firstLine="709"/>
        <w:rPr>
          <w:rFonts w:cs="Tahoma"/>
          <w:color w:val="000000"/>
          <w:szCs w:val="22"/>
        </w:rPr>
      </w:pPr>
      <w:r>
        <w:rPr>
          <w:rFonts w:cs="Tahoma"/>
          <w:color w:val="000000"/>
          <w:szCs w:val="22"/>
        </w:rPr>
        <w:t xml:space="preserve">Correo electrónico: </w:t>
      </w:r>
      <w:r>
        <w:rPr>
          <w:rFonts w:cs="Tahoma"/>
          <w:szCs w:val="22"/>
        </w:rPr>
        <w:t>[●]</w:t>
      </w:r>
    </w:p>
    <w:p w:rsidR="003B5F85" w:rsidRDefault="00937C8E" w:rsidP="00BD1BA8">
      <w:pPr>
        <w:ind w:firstLine="709"/>
        <w:rPr>
          <w:rFonts w:cs="Tahoma"/>
          <w:szCs w:val="22"/>
        </w:rPr>
      </w:pPr>
      <w:r>
        <w:rPr>
          <w:rFonts w:cs="Tahoma"/>
          <w:color w:val="000000"/>
          <w:szCs w:val="22"/>
        </w:rPr>
        <w:t xml:space="preserve">Atención: Secretario de </w:t>
      </w:r>
      <w:r>
        <w:rPr>
          <w:rFonts w:cs="Tahoma"/>
          <w:szCs w:val="22"/>
        </w:rPr>
        <w:t>Finanzas del Estado</w:t>
      </w:r>
    </w:p>
    <w:p w:rsidR="00862977" w:rsidRPr="00DC4BC8" w:rsidRDefault="00862977" w:rsidP="00BD1BA8">
      <w:pPr>
        <w:ind w:firstLine="709"/>
        <w:rPr>
          <w:rFonts w:cs="Tahoma"/>
          <w:szCs w:val="22"/>
        </w:rPr>
      </w:pPr>
    </w:p>
    <w:p w:rsidR="003712F6" w:rsidRPr="00DC4BC8" w:rsidRDefault="003712F6" w:rsidP="00BD1BA8">
      <w:pPr>
        <w:ind w:firstLine="709"/>
        <w:rPr>
          <w:rFonts w:cs="Tahoma"/>
          <w:szCs w:val="22"/>
        </w:rPr>
      </w:pPr>
      <w:r>
        <w:rPr>
          <w:rFonts w:cs="Tahoma"/>
          <w:szCs w:val="22"/>
        </w:rPr>
        <w:t xml:space="preserve">En el caso del Estado, las notificaciones también podrán efectuarse mediante escrito presentado en la oficialía de partes de la </w:t>
      </w:r>
      <w:r>
        <w:rPr>
          <w:rFonts w:cs="Tahoma"/>
        </w:rPr>
        <w:t>Secretaría</w:t>
      </w:r>
      <w:r>
        <w:rPr>
          <w:rFonts w:cs="Tahoma"/>
          <w:szCs w:val="22"/>
        </w:rPr>
        <w:t>, a la atención del C. [●] o el Secretario de Finanzas del Estado en turno.</w:t>
      </w:r>
    </w:p>
    <w:p w:rsidR="007002A4" w:rsidRPr="00DC4BC8" w:rsidRDefault="007002A4" w:rsidP="00BD1BA8">
      <w:pPr>
        <w:ind w:firstLine="709"/>
        <w:rPr>
          <w:rFonts w:cs="Tahoma"/>
          <w:szCs w:val="22"/>
        </w:rPr>
      </w:pPr>
    </w:p>
    <w:p w:rsidR="003B5F85" w:rsidRPr="00DC4BC8" w:rsidRDefault="003B5F85" w:rsidP="00F5081B">
      <w:pPr>
        <w:pStyle w:val="Prrafodelista"/>
        <w:numPr>
          <w:ilvl w:val="0"/>
          <w:numId w:val="50"/>
        </w:numPr>
        <w:ind w:left="0" w:firstLine="709"/>
        <w:rPr>
          <w:rFonts w:cs="Tahoma"/>
        </w:rPr>
      </w:pPr>
      <w:r>
        <w:rPr>
          <w:rFonts w:cs="Tahoma"/>
        </w:rPr>
        <w:t xml:space="preserve">El Acreditante: </w:t>
      </w:r>
    </w:p>
    <w:p w:rsidR="003B5F85" w:rsidRPr="00DC4BC8" w:rsidRDefault="003B5F85" w:rsidP="00BD1BA8">
      <w:pPr>
        <w:ind w:firstLine="709"/>
        <w:rPr>
          <w:rFonts w:cs="Tahoma"/>
          <w:color w:val="000000"/>
          <w:szCs w:val="22"/>
        </w:rPr>
      </w:pPr>
      <w:r>
        <w:rPr>
          <w:rFonts w:cs="Tahoma"/>
          <w:szCs w:val="22"/>
        </w:rPr>
        <w:t>[●]</w:t>
      </w:r>
    </w:p>
    <w:p w:rsidR="003B5F85" w:rsidRPr="00DC4BC8" w:rsidRDefault="003B5F85" w:rsidP="00BD1BA8">
      <w:pPr>
        <w:ind w:firstLine="709"/>
        <w:rPr>
          <w:rFonts w:cs="Tahoma"/>
          <w:szCs w:val="22"/>
        </w:rPr>
      </w:pPr>
      <w:r>
        <w:rPr>
          <w:rFonts w:cs="Tahoma"/>
          <w:color w:val="000000"/>
          <w:szCs w:val="22"/>
        </w:rPr>
        <w:t xml:space="preserve">Teléfono: </w:t>
      </w:r>
      <w:r>
        <w:rPr>
          <w:rFonts w:cs="Tahoma"/>
          <w:szCs w:val="22"/>
        </w:rPr>
        <w:t>[●]</w:t>
      </w:r>
    </w:p>
    <w:p w:rsidR="003B5F85" w:rsidRPr="00DC4BC8" w:rsidRDefault="003B5F85" w:rsidP="00BD1BA8">
      <w:pPr>
        <w:ind w:firstLine="709"/>
        <w:rPr>
          <w:rFonts w:cs="Tahoma"/>
          <w:szCs w:val="22"/>
        </w:rPr>
      </w:pPr>
      <w:r>
        <w:rPr>
          <w:rFonts w:cs="Tahoma"/>
          <w:color w:val="000000"/>
          <w:szCs w:val="22"/>
        </w:rPr>
        <w:t xml:space="preserve">Correo electrónico: </w:t>
      </w:r>
      <w:r>
        <w:rPr>
          <w:rFonts w:cs="Tahoma"/>
          <w:szCs w:val="22"/>
        </w:rPr>
        <w:t>[●]</w:t>
      </w:r>
    </w:p>
    <w:p w:rsidR="003B5F85" w:rsidRPr="00DC4BC8" w:rsidRDefault="003B5F85" w:rsidP="00BD1BA8">
      <w:pPr>
        <w:ind w:firstLine="709"/>
        <w:rPr>
          <w:rFonts w:cs="Tahoma"/>
          <w:color w:val="000000"/>
          <w:szCs w:val="22"/>
        </w:rPr>
      </w:pPr>
      <w:r>
        <w:rPr>
          <w:rFonts w:cs="Tahoma"/>
          <w:color w:val="000000"/>
          <w:szCs w:val="22"/>
        </w:rPr>
        <w:t xml:space="preserve">Atención: </w:t>
      </w:r>
      <w:r>
        <w:rPr>
          <w:rFonts w:cs="Tahoma"/>
          <w:szCs w:val="22"/>
        </w:rPr>
        <w:t>[●]</w:t>
      </w:r>
    </w:p>
    <w:p w:rsidR="007002A4" w:rsidRPr="00DC4BC8" w:rsidRDefault="003712F6" w:rsidP="00BD1BA8">
      <w:pPr>
        <w:ind w:firstLine="709"/>
        <w:rPr>
          <w:rFonts w:cs="Tahoma"/>
          <w:szCs w:val="22"/>
        </w:rPr>
      </w:pPr>
      <w:r>
        <w:rPr>
          <w:rFonts w:cs="Tahoma"/>
          <w:szCs w:val="22"/>
        </w:rPr>
        <w:tab/>
      </w:r>
    </w:p>
    <w:p w:rsidR="00AE3122" w:rsidRPr="00DC4BC8" w:rsidRDefault="003712F6" w:rsidP="00F5081B">
      <w:pPr>
        <w:pStyle w:val="Prrafodelista"/>
        <w:numPr>
          <w:ilvl w:val="0"/>
          <w:numId w:val="42"/>
        </w:numPr>
        <w:ind w:left="0" w:firstLine="709"/>
        <w:rPr>
          <w:rFonts w:cs="Tahoma"/>
          <w:vanish/>
          <w:specVanish/>
        </w:rPr>
      </w:pPr>
      <w:r>
        <w:rPr>
          <w:rFonts w:cs="Tahoma"/>
          <w:color w:val="000000"/>
          <w:u w:val="single"/>
        </w:rPr>
        <w:t>Cambio de Domicilios</w:t>
      </w:r>
      <w:r>
        <w:rPr>
          <w:rFonts w:cs="Tahoma"/>
        </w:rPr>
        <w:t xml:space="preserve">. </w:t>
      </w:r>
    </w:p>
    <w:p w:rsidR="00CE793F" w:rsidRPr="00DC4BC8" w:rsidRDefault="00AE3122" w:rsidP="00BD1BA8">
      <w:pPr>
        <w:ind w:firstLine="709"/>
        <w:rPr>
          <w:rFonts w:cs="Tahoma"/>
          <w:color w:val="000000"/>
          <w:szCs w:val="22"/>
        </w:rPr>
      </w:pPr>
      <w:r>
        <w:rPr>
          <w:rFonts w:cs="Tahoma"/>
          <w:color w:val="000000"/>
          <w:szCs w:val="22"/>
        </w:rPr>
        <w:t xml:space="preserve"> En caso de cambio de domicilio de alguna de las Partes, se le comunicará a la otra, con cuando menos 3 (tres) Días Hábiles de anticipación a la fecha en que dicho cambio ocurra. Mientras no se notifique por escrito un cambio de </w:t>
      </w:r>
      <w:r>
        <w:rPr>
          <w:rFonts w:cs="Tahoma"/>
          <w:color w:val="000000"/>
          <w:szCs w:val="22"/>
        </w:rPr>
        <w:lastRenderedPageBreak/>
        <w:t>domicilio a la otra Parte, los avisos, notificaciones y demás diligencias que se hagan en los domicilios indicados, surtirán plenos efectos.</w:t>
      </w:r>
    </w:p>
    <w:p w:rsidR="007002A4" w:rsidRPr="00DC4BC8" w:rsidRDefault="007002A4" w:rsidP="00BD1BA8">
      <w:pPr>
        <w:ind w:firstLine="709"/>
        <w:rPr>
          <w:rFonts w:cs="Tahoma"/>
          <w:szCs w:val="22"/>
        </w:rPr>
      </w:pPr>
    </w:p>
    <w:p w:rsidR="007002A4" w:rsidRPr="00DC4BC8" w:rsidRDefault="00CE793F" w:rsidP="00BD1BA8">
      <w:pPr>
        <w:pStyle w:val="Ttulo3"/>
        <w:numPr>
          <w:ilvl w:val="0"/>
          <w:numId w:val="24"/>
        </w:numPr>
        <w:ind w:left="0" w:firstLine="709"/>
        <w:rPr>
          <w:rFonts w:cs="Tahoma"/>
          <w:vanish/>
          <w:szCs w:val="22"/>
          <w:specVanish/>
        </w:rPr>
      </w:pPr>
      <w:bookmarkStart w:id="283" w:name="_Toc32749687"/>
      <w:bookmarkStart w:id="284" w:name="_Toc30113433"/>
      <w:bookmarkStart w:id="285" w:name="_Toc144205721"/>
      <w:bookmarkStart w:id="286" w:name="_Toc87859500"/>
      <w:r>
        <w:rPr>
          <w:rFonts w:cs="Tahoma"/>
          <w:szCs w:val="22"/>
          <w:u w:val="single"/>
        </w:rPr>
        <w:t>Cesión</w:t>
      </w:r>
      <w:r>
        <w:rPr>
          <w:rFonts w:cs="Tahoma"/>
          <w:szCs w:val="22"/>
        </w:rPr>
        <w:t>.</w:t>
      </w:r>
      <w:bookmarkEnd w:id="283"/>
      <w:bookmarkEnd w:id="284"/>
      <w:bookmarkEnd w:id="285"/>
      <w:r>
        <w:rPr>
          <w:rFonts w:cs="Tahoma"/>
          <w:szCs w:val="22"/>
        </w:rPr>
        <w:t xml:space="preserve"> </w:t>
      </w:r>
    </w:p>
    <w:p w:rsidR="007002A4" w:rsidRPr="00DC4BC8" w:rsidRDefault="007002A4" w:rsidP="00BD1BA8">
      <w:pPr>
        <w:ind w:firstLine="709"/>
        <w:rPr>
          <w:rFonts w:cs="Tahoma"/>
          <w:szCs w:val="22"/>
        </w:rPr>
      </w:pPr>
    </w:p>
    <w:p w:rsidR="00895527" w:rsidRPr="00DC4BC8" w:rsidRDefault="00895527" w:rsidP="00BD1BA8">
      <w:pPr>
        <w:ind w:firstLine="709"/>
        <w:rPr>
          <w:rFonts w:cs="Tahoma"/>
          <w:szCs w:val="22"/>
        </w:rPr>
      </w:pPr>
    </w:p>
    <w:p w:rsidR="00FD39AD" w:rsidRPr="00DC4BC8" w:rsidRDefault="00CE793F" w:rsidP="00F5081B">
      <w:pPr>
        <w:pStyle w:val="Prrafodelista"/>
        <w:numPr>
          <w:ilvl w:val="0"/>
          <w:numId w:val="43"/>
        </w:numPr>
        <w:ind w:left="0" w:firstLine="709"/>
        <w:rPr>
          <w:rFonts w:cs="Tahoma"/>
        </w:rPr>
      </w:pPr>
      <w:r>
        <w:rPr>
          <w:rFonts w:cs="Tahoma"/>
        </w:rPr>
        <w:t>Este Contrato será obligatorio para, y operará en beneficio de, y será exigible para los causahabientes respectivos y cesionarios permitidos de las Partes del presente Contrato.</w:t>
      </w:r>
    </w:p>
    <w:p w:rsidR="00CE793F" w:rsidRPr="00FC29BB" w:rsidRDefault="00CE793F" w:rsidP="00F5081B">
      <w:pPr>
        <w:pStyle w:val="Prrafodelista"/>
        <w:numPr>
          <w:ilvl w:val="0"/>
          <w:numId w:val="43"/>
        </w:numPr>
        <w:ind w:left="0" w:firstLine="709"/>
        <w:rPr>
          <w:rFonts w:cs="Tahoma"/>
        </w:rPr>
      </w:pPr>
      <w:r>
        <w:rPr>
          <w:rFonts w:cs="Tahoma"/>
        </w:rPr>
        <w:t xml:space="preserve">El Estado no podrá ceder, en todo o en parte, o de otra manera transferir cualesquiera de sus derechos u obligaciones derivados de este Contrato o cualquier otro Documento </w:t>
      </w:r>
      <w:bookmarkEnd w:id="282"/>
      <w:bookmarkEnd w:id="286"/>
      <w:r>
        <w:rPr>
          <w:rFonts w:cs="Tahoma"/>
        </w:rPr>
        <w:t>del Financiamiento, sin el previo consentimiento por escrito del Acreditante.</w:t>
      </w:r>
    </w:p>
    <w:p w:rsidR="00CE793F" w:rsidRPr="00FC29BB" w:rsidRDefault="00C31CDD" w:rsidP="00F5081B">
      <w:pPr>
        <w:pStyle w:val="Prrafodelista"/>
        <w:numPr>
          <w:ilvl w:val="0"/>
          <w:numId w:val="43"/>
        </w:numPr>
        <w:ind w:left="0" w:firstLine="709"/>
        <w:rPr>
          <w:rFonts w:cs="Tahoma"/>
        </w:rPr>
      </w:pPr>
      <w:bookmarkStart w:id="287" w:name="_Ref57403386"/>
      <w:r>
        <w:rPr>
          <w:rFonts w:cs="Tahoma"/>
        </w:rPr>
        <w:t xml:space="preserve">El Acreditante podrá ceder y de cualquier otra forma transmitir todo o parte de sus derechos y obligaciones al amparo el presente Contrato y/o cualesquier otros Documentos del Financiamiento, aún antes del vencimiento del Crédito, mediante aviso por escrito al Estado, de conformidad con la normatividad aplicable: (1) a cualquier otra institución de crédito mexicana, al Banco de México o a fideicomisos constituidos por el Gobierno Federal en términos de la Ley Aplicable; o (2) a un fideicomiso o vehículo similar cuyo objeto sea el bursatilizar en el mercado de valores mexicano, los derechos de cobro del Acreditante al amparo del presente Contrato, sin que se requiera el consentimiento del Estado para efectuar tales cesiones o transmisiones, </w:t>
      </w:r>
      <w:r>
        <w:rPr>
          <w:rFonts w:cs="Tahoma"/>
          <w:u w:val="single"/>
        </w:rPr>
        <w:t>en el entendido que</w:t>
      </w:r>
      <w:r>
        <w:rPr>
          <w:rFonts w:cs="Tahoma"/>
        </w:rPr>
        <w:t xml:space="preserve"> en el caso mencionado en el inciso (2) el Estado no estará obligado a preparar o entregar información diferente a la contemplada en este Contrato o en fechas distintas a las señaladas en este Contrato, </w:t>
      </w:r>
      <w:r>
        <w:rPr>
          <w:rFonts w:cs="Tahoma"/>
          <w:u w:val="single"/>
        </w:rPr>
        <w:t>salvo</w:t>
      </w:r>
      <w:r>
        <w:rPr>
          <w:rFonts w:cs="Tahoma"/>
        </w:rPr>
        <w:t xml:space="preserve"> por información que requiera la Ley del Mercado de Valores y que el Estado acepte entregar previa solicitud por escrito del Acreditante.</w:t>
      </w:r>
    </w:p>
    <w:p w:rsidR="007002A4" w:rsidRPr="00FC29BB" w:rsidRDefault="00CE793F" w:rsidP="00F5081B">
      <w:pPr>
        <w:pStyle w:val="Prrafodelista"/>
        <w:numPr>
          <w:ilvl w:val="0"/>
          <w:numId w:val="43"/>
        </w:numPr>
        <w:ind w:left="0" w:firstLine="709"/>
        <w:rPr>
          <w:rFonts w:cs="Tahoma"/>
        </w:rPr>
      </w:pPr>
      <w:r>
        <w:rPr>
          <w:rFonts w:cs="Tahoma"/>
        </w:rPr>
        <w:t xml:space="preserve">Las cesiones y transmisiones referidas no constituirán novación del Crédito ni del presente Contrato. A partir de cualquiera de dichas cesiones o transmisiones, el cesionario o causahabiente será considerado como “Acreditante” para efectos de este Contrato, quedando sujeto en las disposiciones del mismo, en el entendido de que, previa notificación por escrito del Acreditante, el Estado deberá llevar todos los actos necesarios para que dicha cesión se inscriba en el Registro Estatal, Registro Federal y en el </w:t>
      </w:r>
      <w:r>
        <w:rPr>
          <w:rFonts w:cs="Tahoma"/>
          <w:spacing w:val="-3"/>
        </w:rPr>
        <w:t>Registro del Fideicomiso</w:t>
      </w:r>
      <w:r>
        <w:rPr>
          <w:rFonts w:cs="Tahoma"/>
        </w:rPr>
        <w:t>.</w:t>
      </w:r>
    </w:p>
    <w:p w:rsidR="007002A4" w:rsidRPr="00FC29BB" w:rsidRDefault="00CE793F" w:rsidP="00BD1BA8">
      <w:pPr>
        <w:pStyle w:val="Ttulo3"/>
        <w:numPr>
          <w:ilvl w:val="0"/>
          <w:numId w:val="24"/>
        </w:numPr>
        <w:ind w:left="0" w:firstLine="709"/>
        <w:rPr>
          <w:rFonts w:cs="Tahoma"/>
          <w:vanish/>
          <w:color w:val="000000"/>
          <w:szCs w:val="22"/>
          <w:specVanish/>
        </w:rPr>
      </w:pPr>
      <w:bookmarkStart w:id="288" w:name="_Toc32749688"/>
      <w:bookmarkStart w:id="289" w:name="_Toc30113434"/>
      <w:bookmarkStart w:id="290" w:name="_Toc144205722"/>
      <w:bookmarkStart w:id="291" w:name="_Toc87859501"/>
      <w:r>
        <w:rPr>
          <w:rFonts w:cs="Tahoma"/>
          <w:szCs w:val="22"/>
          <w:u w:val="single"/>
        </w:rPr>
        <w:t>Ausencia de Renuncia; Recursos Acumulativos</w:t>
      </w:r>
      <w:r>
        <w:rPr>
          <w:rFonts w:cs="Tahoma"/>
          <w:color w:val="000000"/>
          <w:szCs w:val="22"/>
        </w:rPr>
        <w:t>.</w:t>
      </w:r>
      <w:bookmarkEnd w:id="288"/>
      <w:bookmarkEnd w:id="289"/>
      <w:bookmarkEnd w:id="290"/>
    </w:p>
    <w:p w:rsidR="00895527" w:rsidRPr="00FC29BB" w:rsidRDefault="00895527" w:rsidP="00BD1BA8">
      <w:pPr>
        <w:ind w:firstLine="709"/>
        <w:rPr>
          <w:rFonts w:cs="Tahoma"/>
          <w:color w:val="000000"/>
          <w:szCs w:val="22"/>
        </w:rPr>
      </w:pPr>
      <w:r>
        <w:rPr>
          <w:rFonts w:cs="Tahoma"/>
          <w:color w:val="000000"/>
          <w:szCs w:val="22"/>
        </w:rPr>
        <w:t xml:space="preserve"> </w:t>
      </w:r>
    </w:p>
    <w:p w:rsidR="00895527" w:rsidRPr="00FC29BB" w:rsidRDefault="00895527" w:rsidP="00BD1BA8">
      <w:pPr>
        <w:ind w:firstLine="709"/>
        <w:rPr>
          <w:rFonts w:cs="Tahoma"/>
          <w:color w:val="000000"/>
          <w:szCs w:val="22"/>
        </w:rPr>
      </w:pPr>
    </w:p>
    <w:p w:rsidR="00FD39AD" w:rsidRPr="00FC29BB" w:rsidRDefault="00CE793F" w:rsidP="00F5081B">
      <w:pPr>
        <w:pStyle w:val="Prrafodelista"/>
        <w:numPr>
          <w:ilvl w:val="0"/>
          <w:numId w:val="44"/>
        </w:numPr>
        <w:ind w:left="0" w:firstLine="709"/>
        <w:rPr>
          <w:rFonts w:cs="Tahoma"/>
        </w:rPr>
      </w:pPr>
      <w:r>
        <w:rPr>
          <w:rFonts w:cs="Tahoma"/>
        </w:rPr>
        <w:t>La omisión o retraso por parte del Acreditante en el ejercicio de cualquier derecho, poder o privilegio conforme al presente Contrato o conforme a cualquiera de los Documentos del Financiamiento, en ningún caso tendrá el efecto de una renuncia a los mismos por parte del Acreditante.</w:t>
      </w:r>
      <w:bookmarkEnd w:id="291"/>
    </w:p>
    <w:p w:rsidR="007002A4" w:rsidRPr="00DC4BC8" w:rsidRDefault="00CE793F" w:rsidP="00F5081B">
      <w:pPr>
        <w:pStyle w:val="Prrafodelista"/>
        <w:numPr>
          <w:ilvl w:val="0"/>
          <w:numId w:val="44"/>
        </w:numPr>
        <w:ind w:left="0" w:firstLine="709"/>
        <w:rPr>
          <w:rFonts w:cs="Tahoma"/>
        </w:rPr>
      </w:pPr>
      <w:r>
        <w:rPr>
          <w:rFonts w:cs="Tahoma"/>
        </w:rPr>
        <w:t xml:space="preserve">El ejercicio, individual o parcial, de cualquier derecho, poder o facultad derivado del presente Contrato o de cualquier otro Documento del Financiamiento no precluirá el ejercicio, presente o futuro, de cualquier otro derecho, poder o privilegio derivado del presente Contrato o de cualquier otro Documento del Financiamiento. </w:t>
      </w:r>
    </w:p>
    <w:p w:rsidR="00CE793F" w:rsidRPr="00DC4BC8" w:rsidRDefault="00CE793F" w:rsidP="00F5081B">
      <w:pPr>
        <w:pStyle w:val="Prrafodelista"/>
        <w:numPr>
          <w:ilvl w:val="0"/>
          <w:numId w:val="44"/>
        </w:numPr>
        <w:ind w:left="0" w:firstLine="709"/>
        <w:rPr>
          <w:rFonts w:cs="Tahoma"/>
        </w:rPr>
      </w:pPr>
      <w:r>
        <w:rPr>
          <w:rFonts w:cs="Tahoma"/>
        </w:rPr>
        <w:t xml:space="preserve">Ninguna renuncia o aprobación por el Acreditante será aplicable a operaciones posteriores, </w:t>
      </w:r>
      <w:r>
        <w:rPr>
          <w:rFonts w:cs="Tahoma"/>
          <w:u w:val="single"/>
        </w:rPr>
        <w:t>salvo</w:t>
      </w:r>
      <w:r>
        <w:rPr>
          <w:rFonts w:cs="Tahoma"/>
        </w:rPr>
        <w:t xml:space="preserve"> que se establezca lo contrario en dicha renuncia o </w:t>
      </w:r>
      <w:r>
        <w:rPr>
          <w:rFonts w:cs="Tahoma"/>
        </w:rPr>
        <w:lastRenderedPageBreak/>
        <w:t>aprobación. Ninguna renuncia o aprobación conforme al presente Contrato requerirá que se otorgue o niegue cualquier renuncia o aprobación posterior.</w:t>
      </w:r>
    </w:p>
    <w:p w:rsidR="00CE793F" w:rsidRPr="00DC4BC8" w:rsidRDefault="00842D9A" w:rsidP="00F5081B">
      <w:pPr>
        <w:pStyle w:val="Prrafodelista"/>
        <w:numPr>
          <w:ilvl w:val="0"/>
          <w:numId w:val="44"/>
        </w:numPr>
        <w:ind w:left="0" w:firstLine="709"/>
        <w:rPr>
          <w:rFonts w:cs="Tahoma"/>
        </w:rPr>
      </w:pPr>
      <w:r>
        <w:rPr>
          <w:rFonts w:cs="Tahoma"/>
        </w:rPr>
        <w:t>Todos los recursos, ya sea al amparo de este Contrato u otro Documento del Financiamiento o de acuerdo a cualquier Ley Aplicable o de otra manera otorgados al Acreditante, serán acumulables y no alternativos.</w:t>
      </w:r>
      <w:bookmarkStart w:id="292" w:name="_Ref57403388"/>
      <w:bookmarkEnd w:id="287"/>
    </w:p>
    <w:p w:rsidR="007002A4" w:rsidRPr="00DC4BC8" w:rsidRDefault="00CE793F" w:rsidP="00BD1BA8">
      <w:pPr>
        <w:pStyle w:val="Ttulo3"/>
        <w:numPr>
          <w:ilvl w:val="0"/>
          <w:numId w:val="24"/>
        </w:numPr>
        <w:ind w:left="0" w:firstLine="709"/>
        <w:rPr>
          <w:rFonts w:cs="Tahoma"/>
          <w:vanish/>
          <w:szCs w:val="22"/>
          <w:specVanish/>
        </w:rPr>
      </w:pPr>
      <w:bookmarkStart w:id="293" w:name="_Toc32749689"/>
      <w:bookmarkStart w:id="294" w:name="_Toc30113435"/>
      <w:bookmarkStart w:id="295" w:name="_Toc144205723"/>
      <w:bookmarkStart w:id="296" w:name="_Toc87859502"/>
      <w:bookmarkStart w:id="297" w:name="_Ref57403389"/>
      <w:bookmarkEnd w:id="292"/>
      <w:r>
        <w:rPr>
          <w:rFonts w:cs="Tahoma"/>
          <w:szCs w:val="22"/>
          <w:u w:val="single"/>
        </w:rPr>
        <w:t>Reemplazo</w:t>
      </w:r>
      <w:r>
        <w:rPr>
          <w:rFonts w:cs="Tahoma"/>
          <w:szCs w:val="22"/>
        </w:rPr>
        <w:t>.</w:t>
      </w:r>
      <w:bookmarkEnd w:id="293"/>
      <w:bookmarkEnd w:id="294"/>
      <w:bookmarkEnd w:id="295"/>
      <w:r>
        <w:rPr>
          <w:rFonts w:cs="Tahoma"/>
          <w:szCs w:val="22"/>
        </w:rPr>
        <w:t xml:space="preserve"> </w:t>
      </w:r>
    </w:p>
    <w:p w:rsidR="00CE793F" w:rsidRPr="00DC4BC8" w:rsidRDefault="00895527" w:rsidP="00BD1BA8">
      <w:pPr>
        <w:ind w:firstLine="709"/>
        <w:rPr>
          <w:rFonts w:cs="Tahoma"/>
          <w:szCs w:val="22"/>
        </w:rPr>
      </w:pPr>
      <w:r>
        <w:rPr>
          <w:rFonts w:cs="Tahoma"/>
          <w:szCs w:val="22"/>
        </w:rPr>
        <w:t xml:space="preserve"> En caso de que el Acreditante reciba cualquier pago por o en nombre del Estado, que sea posteriormente, total o parcialmente, invalidado, declarado como fraudulento o ilegítimo, separado o requerido a ser devuelto al Estado, dicho monto se considerará como si nunca hubiere sido pagado al Acreditante y, en consecuencia, el Estado estará obligado a cubrir el monto de principal más los intereses correspondientes sobre dicho monto al Acreditante dentro de los diez (10) Días Hábiles siguientes a la fecha en la que el monto correspondiente hubiere sido devuelto al Estado.</w:t>
      </w:r>
      <w:bookmarkStart w:id="298" w:name="_Ref57403394"/>
      <w:bookmarkEnd w:id="296"/>
      <w:bookmarkEnd w:id="297"/>
    </w:p>
    <w:p w:rsidR="00FD39AD" w:rsidRPr="00DC4BC8" w:rsidRDefault="00FD39AD" w:rsidP="00BD1BA8">
      <w:pPr>
        <w:ind w:firstLine="709"/>
        <w:rPr>
          <w:rFonts w:cs="Tahoma"/>
          <w:szCs w:val="22"/>
        </w:rPr>
      </w:pPr>
    </w:p>
    <w:p w:rsidR="007002A4" w:rsidRPr="00DC4BC8" w:rsidRDefault="00CE793F" w:rsidP="00BD1BA8">
      <w:pPr>
        <w:pStyle w:val="Ttulo3"/>
        <w:numPr>
          <w:ilvl w:val="0"/>
          <w:numId w:val="24"/>
        </w:numPr>
        <w:ind w:left="0" w:firstLine="709"/>
        <w:rPr>
          <w:rFonts w:cs="Tahoma"/>
          <w:vanish/>
          <w:szCs w:val="22"/>
          <w:specVanish/>
        </w:rPr>
      </w:pPr>
      <w:bookmarkStart w:id="299" w:name="_Toc32749690"/>
      <w:bookmarkStart w:id="300" w:name="_Toc30113436"/>
      <w:bookmarkStart w:id="301" w:name="_Toc144205724"/>
      <w:bookmarkStart w:id="302" w:name="_Ref57403395"/>
      <w:bookmarkStart w:id="303" w:name="_Toc87859503"/>
      <w:bookmarkEnd w:id="298"/>
      <w:r>
        <w:rPr>
          <w:rFonts w:cs="Tahoma"/>
          <w:szCs w:val="22"/>
          <w:u w:val="single"/>
        </w:rPr>
        <w:t>Ejemplares</w:t>
      </w:r>
      <w:r>
        <w:rPr>
          <w:rFonts w:cs="Tahoma"/>
          <w:szCs w:val="22"/>
        </w:rPr>
        <w:t>.</w:t>
      </w:r>
      <w:bookmarkEnd w:id="299"/>
      <w:bookmarkEnd w:id="300"/>
      <w:bookmarkEnd w:id="301"/>
      <w:r>
        <w:rPr>
          <w:rFonts w:cs="Tahoma"/>
          <w:szCs w:val="22"/>
        </w:rPr>
        <w:t xml:space="preserve"> </w:t>
      </w:r>
      <w:bookmarkStart w:id="304" w:name="_Ref57403396"/>
      <w:bookmarkEnd w:id="302"/>
      <w:bookmarkEnd w:id="303"/>
    </w:p>
    <w:p w:rsidR="00CE793F" w:rsidRPr="00DC4BC8" w:rsidRDefault="00E65339" w:rsidP="00BD1BA8">
      <w:pPr>
        <w:ind w:firstLine="709"/>
        <w:rPr>
          <w:rFonts w:cs="Tahoma"/>
          <w:szCs w:val="22"/>
        </w:rPr>
      </w:pPr>
      <w:r>
        <w:rPr>
          <w:rFonts w:cs="Tahoma"/>
          <w:szCs w:val="22"/>
        </w:rPr>
        <w:t xml:space="preserve">Este Contrato podrá ser firmado en cualquier número de ejemplares, cada uno de los cuales será considerado como un original y en conjunto constituirán un mismo Contrato. </w:t>
      </w:r>
    </w:p>
    <w:p w:rsidR="00FD39AD" w:rsidRPr="00DC4BC8" w:rsidRDefault="00FD39AD" w:rsidP="00BD1BA8">
      <w:pPr>
        <w:ind w:firstLine="709"/>
        <w:rPr>
          <w:rFonts w:cs="Tahoma"/>
          <w:szCs w:val="22"/>
          <w:u w:val="single"/>
        </w:rPr>
      </w:pPr>
      <w:bookmarkStart w:id="305" w:name="_Toc87859504"/>
    </w:p>
    <w:p w:rsidR="007002A4" w:rsidRPr="00DC4BC8" w:rsidRDefault="00CE793F" w:rsidP="00BD1BA8">
      <w:pPr>
        <w:pStyle w:val="Ttulo3"/>
        <w:numPr>
          <w:ilvl w:val="0"/>
          <w:numId w:val="24"/>
        </w:numPr>
        <w:ind w:left="0" w:firstLine="709"/>
        <w:rPr>
          <w:rFonts w:cs="Tahoma"/>
          <w:vanish/>
          <w:szCs w:val="22"/>
          <w:specVanish/>
        </w:rPr>
      </w:pPr>
      <w:bookmarkStart w:id="306" w:name="_Toc32749691"/>
      <w:bookmarkStart w:id="307" w:name="_Toc30113437"/>
      <w:bookmarkStart w:id="308" w:name="_Toc144205725"/>
      <w:r>
        <w:rPr>
          <w:rFonts w:cs="Tahoma"/>
          <w:szCs w:val="22"/>
          <w:u w:val="single"/>
        </w:rPr>
        <w:t>Modificaci</w:t>
      </w:r>
      <w:bookmarkEnd w:id="304"/>
      <w:bookmarkEnd w:id="305"/>
      <w:r>
        <w:rPr>
          <w:rFonts w:cs="Tahoma"/>
          <w:szCs w:val="22"/>
          <w:u w:val="single"/>
        </w:rPr>
        <w:t>ones</w:t>
      </w:r>
      <w:r>
        <w:rPr>
          <w:rFonts w:cs="Tahoma"/>
          <w:szCs w:val="22"/>
        </w:rPr>
        <w:t>.</w:t>
      </w:r>
      <w:bookmarkEnd w:id="306"/>
      <w:bookmarkEnd w:id="307"/>
      <w:bookmarkEnd w:id="308"/>
      <w:r>
        <w:rPr>
          <w:rFonts w:cs="Tahoma"/>
          <w:szCs w:val="22"/>
        </w:rPr>
        <w:t xml:space="preserve"> </w:t>
      </w:r>
    </w:p>
    <w:p w:rsidR="007002A4" w:rsidRPr="00DC4BC8" w:rsidRDefault="00895527" w:rsidP="00BD1BA8">
      <w:pPr>
        <w:ind w:firstLine="709"/>
        <w:rPr>
          <w:rFonts w:cs="Tahoma"/>
          <w:szCs w:val="22"/>
        </w:rPr>
      </w:pPr>
      <w:r>
        <w:rPr>
          <w:rFonts w:cs="Tahoma"/>
          <w:szCs w:val="22"/>
        </w:rPr>
        <w:t xml:space="preserve"> </w:t>
      </w:r>
    </w:p>
    <w:p w:rsidR="00895527" w:rsidRPr="00DC4BC8" w:rsidRDefault="00895527" w:rsidP="00BD1BA8">
      <w:pPr>
        <w:ind w:firstLine="709"/>
        <w:rPr>
          <w:rFonts w:cs="Tahoma"/>
          <w:szCs w:val="22"/>
        </w:rPr>
      </w:pPr>
    </w:p>
    <w:p w:rsidR="00FD39AD" w:rsidRPr="00FC29BB" w:rsidRDefault="00CE793F" w:rsidP="00F5081B">
      <w:pPr>
        <w:pStyle w:val="Prrafodelista"/>
        <w:numPr>
          <w:ilvl w:val="0"/>
          <w:numId w:val="45"/>
        </w:numPr>
        <w:ind w:left="0" w:firstLine="709"/>
        <w:rPr>
          <w:rFonts w:cs="Tahoma"/>
        </w:rPr>
      </w:pPr>
      <w:r>
        <w:rPr>
          <w:rFonts w:cs="Tahoma"/>
        </w:rPr>
        <w:t xml:space="preserve">Ninguna disposición de este Contrato o de cualquier otro Documento del Financiamiento podrá ser modificada, reemplazada, reformada o renunciada, </w:t>
      </w:r>
      <w:r>
        <w:rPr>
          <w:rFonts w:cs="Tahoma"/>
          <w:u w:val="single"/>
        </w:rPr>
        <w:t>excepto</w:t>
      </w:r>
      <w:r>
        <w:rPr>
          <w:rFonts w:cs="Tahoma"/>
        </w:rPr>
        <w:t xml:space="preserve"> por un instrumento por escrito firmado por el Acreditante y el Estado, </w:t>
      </w:r>
      <w:r>
        <w:rPr>
          <w:rFonts w:cs="Tahoma"/>
          <w:u w:val="single"/>
        </w:rPr>
        <w:t>salvo</w:t>
      </w:r>
      <w:r>
        <w:rPr>
          <w:rFonts w:cs="Tahoma"/>
        </w:rPr>
        <w:t xml:space="preserve"> en la medida de que se trate de derechos o facultades del Acreditante, mismas que podrán ser renunciadas por el Acreditante de manera unilateral en cualquier momento por escrito.</w:t>
      </w:r>
    </w:p>
    <w:p w:rsidR="00CE793F" w:rsidRPr="00FC29BB" w:rsidRDefault="00CE793F" w:rsidP="00F5081B">
      <w:pPr>
        <w:pStyle w:val="Prrafodelista"/>
        <w:numPr>
          <w:ilvl w:val="0"/>
          <w:numId w:val="45"/>
        </w:numPr>
        <w:ind w:left="0" w:firstLine="709"/>
        <w:rPr>
          <w:rFonts w:eastAsia="Arial Unicode MS" w:cs="Tahoma"/>
        </w:rPr>
      </w:pPr>
      <w:bookmarkStart w:id="309" w:name="_Ref57403737"/>
      <w:r>
        <w:rPr>
          <w:rFonts w:eastAsia="Arial Unicode MS" w:cs="Tahoma"/>
        </w:rPr>
        <w:t>El Fiduciario podrá oponerse en cualquier momento a la inscripción de la modificación solicitada al Contrato, en caso de que: (1) dicha modificación no cumpla con los requisitos establecidos en el Fideicomiso Maestro; o (2) el Estado no hubiere presentado, dentro de los 20 (veinte) Días Hábiles siguientes a la Solicitud de Inscripción, copia certificada por fedatario público del documento en que conste que los documentos modificados han quedado inscritos en el Registro Estatal y en el Registro Federal.</w:t>
      </w:r>
    </w:p>
    <w:p w:rsidR="00416426" w:rsidRPr="00D45F69" w:rsidRDefault="00CE793F" w:rsidP="00D45F69">
      <w:pPr>
        <w:pStyle w:val="Ttulo3"/>
        <w:numPr>
          <w:ilvl w:val="0"/>
          <w:numId w:val="24"/>
        </w:numPr>
        <w:ind w:left="0" w:firstLine="709"/>
        <w:rPr>
          <w:rFonts w:cs="Tahoma"/>
          <w:vanish/>
          <w:szCs w:val="22"/>
        </w:rPr>
      </w:pPr>
      <w:bookmarkStart w:id="310" w:name="_Ref57403401"/>
      <w:bookmarkStart w:id="311" w:name="_Toc87859506"/>
      <w:bookmarkStart w:id="312" w:name="_Toc32749692"/>
      <w:bookmarkStart w:id="313" w:name="_Toc30113438"/>
      <w:bookmarkStart w:id="314" w:name="_Toc144205726"/>
      <w:bookmarkEnd w:id="309"/>
      <w:r>
        <w:rPr>
          <w:rFonts w:cs="Tahoma"/>
          <w:szCs w:val="22"/>
          <w:u w:val="single"/>
        </w:rPr>
        <w:t>Divisibilidad e Integración</w:t>
      </w:r>
      <w:r>
        <w:rPr>
          <w:rFonts w:cs="Tahoma"/>
          <w:szCs w:val="22"/>
        </w:rPr>
        <w:t>.</w:t>
      </w:r>
      <w:bookmarkEnd w:id="310"/>
      <w:bookmarkEnd w:id="311"/>
      <w:bookmarkEnd w:id="312"/>
      <w:bookmarkEnd w:id="313"/>
      <w:r>
        <w:rPr>
          <w:rFonts w:cs="Tahoma"/>
          <w:szCs w:val="22"/>
        </w:rPr>
        <w:t xml:space="preserve"> Si cualquier disposición del presente Contrato es declarada nula o inválida, las demás disposiciones permanecerán válidas y exigibles, tal y como si la disposición declarada nula o inválida no hubiese sido incluida</w:t>
      </w:r>
      <w:bookmarkStart w:id="315" w:name="_DV_M671"/>
      <w:bookmarkEnd w:id="315"/>
      <w:r>
        <w:rPr>
          <w:rFonts w:cs="Tahoma"/>
          <w:szCs w:val="22"/>
        </w:rPr>
        <w:t>.</w:t>
      </w:r>
      <w:bookmarkStart w:id="316" w:name="_Ref57403403"/>
      <w:bookmarkStart w:id="317" w:name="_Toc87859507"/>
      <w:bookmarkEnd w:id="314"/>
    </w:p>
    <w:p w:rsidR="00FD39AD" w:rsidRDefault="00FD39AD" w:rsidP="00BD1BA8">
      <w:pPr>
        <w:ind w:firstLine="709"/>
        <w:rPr>
          <w:rFonts w:cs="Tahoma"/>
          <w:szCs w:val="22"/>
        </w:rPr>
      </w:pPr>
    </w:p>
    <w:p w:rsidR="00F51554" w:rsidRPr="00DC4BC8" w:rsidRDefault="00F51554" w:rsidP="00BD1BA8">
      <w:pPr>
        <w:ind w:firstLine="709"/>
        <w:rPr>
          <w:rFonts w:cs="Tahoma"/>
          <w:szCs w:val="22"/>
        </w:rPr>
      </w:pPr>
    </w:p>
    <w:p w:rsidR="007002A4" w:rsidRPr="00DC4BC8" w:rsidRDefault="00D5107A" w:rsidP="00BD1BA8">
      <w:pPr>
        <w:pStyle w:val="Ttulo3"/>
        <w:numPr>
          <w:ilvl w:val="0"/>
          <w:numId w:val="24"/>
        </w:numPr>
        <w:ind w:left="0" w:firstLine="709"/>
        <w:rPr>
          <w:rFonts w:eastAsia="Times-New-Roman" w:cs="Tahoma"/>
          <w:vanish/>
          <w:szCs w:val="22"/>
          <w:specVanish/>
        </w:rPr>
      </w:pPr>
      <w:bookmarkStart w:id="318" w:name="_Toc32749693"/>
      <w:bookmarkStart w:id="319" w:name="_Toc30113439"/>
      <w:bookmarkStart w:id="320" w:name="_Toc144205727"/>
      <w:r>
        <w:rPr>
          <w:rFonts w:eastAsia="Times-New-Roman" w:cs="Tahoma"/>
          <w:szCs w:val="22"/>
          <w:u w:val="single"/>
        </w:rPr>
        <w:t>Información Crediticia</w:t>
      </w:r>
      <w:r>
        <w:rPr>
          <w:rFonts w:eastAsia="Times-New-Roman" w:cs="Tahoma"/>
          <w:szCs w:val="22"/>
        </w:rPr>
        <w:t>.</w:t>
      </w:r>
      <w:bookmarkEnd w:id="318"/>
      <w:bookmarkEnd w:id="319"/>
      <w:bookmarkEnd w:id="320"/>
      <w:r>
        <w:rPr>
          <w:rFonts w:eastAsia="Times-New-Roman" w:cs="Tahoma"/>
          <w:szCs w:val="22"/>
        </w:rPr>
        <w:t xml:space="preserve"> </w:t>
      </w:r>
    </w:p>
    <w:p w:rsidR="00D5107A" w:rsidRDefault="00D5107A" w:rsidP="00BD1BA8">
      <w:pPr>
        <w:ind w:firstLine="709"/>
        <w:rPr>
          <w:rFonts w:eastAsia="Times-New-Roman" w:cs="Tahoma"/>
          <w:szCs w:val="22"/>
        </w:rPr>
      </w:pPr>
      <w:r>
        <w:rPr>
          <w:rFonts w:eastAsia="Times-New-Roman" w:cs="Tahoma"/>
          <w:szCs w:val="22"/>
        </w:rPr>
        <w:t>Para cumplir con lo dispuesto por la Ley para Regular las Sociedades de Información Crediticia, el Estado en este acto autoriza expresa e irrevocablemente al Acreditante para realizar, durante la vigencia del presente Contrato, consultas periódicas y proporcionar información, según este estime conveniente, a las sociedades de información crediticia respecto del historial crediticio del Estado. En adición a las instituciones señaladas en la Ley de Instituciones de Crédito, el Estado autoriza al Acreditante para que, durante la vigencia del Contrato divulgue la información que se derive de las operaciones a que se hace referencia en los Documentos del Financiamiento, en la medida en que lo requiera la Ley Aplicable, el Banco de México y demás Autoridades Gubernamentales que correspondan.</w:t>
      </w:r>
    </w:p>
    <w:p w:rsidR="003D256D" w:rsidRDefault="003D256D" w:rsidP="00BD1BA8">
      <w:pPr>
        <w:ind w:firstLine="709"/>
        <w:rPr>
          <w:rFonts w:eastAsia="Times-New-Roman" w:cs="Tahoma"/>
          <w:szCs w:val="22"/>
        </w:rPr>
      </w:pPr>
    </w:p>
    <w:p w:rsidR="003D256D" w:rsidRDefault="003D256D" w:rsidP="00BD1BA8">
      <w:pPr>
        <w:ind w:firstLine="709"/>
        <w:rPr>
          <w:rFonts w:eastAsia="Times-New-Roman" w:cs="Tahoma"/>
          <w:szCs w:val="22"/>
        </w:rPr>
      </w:pPr>
      <w:r>
        <w:rPr>
          <w:rFonts w:eastAsia="Times-New-Roman" w:cs="Tahoma"/>
          <w:szCs w:val="22"/>
        </w:rPr>
        <w:lastRenderedPageBreak/>
        <w:t>El Estado faculta y autoriza expresa e irrevocablemente al Acreditante para: (i) obtener información relativa de todas las operaciones activas y otras de naturaleza análoga que mantengan con cualquier otra institución de crédito o sociedad mercantil; y (ii) proporcionar información sobre el historial crediticio del Estado a otros usuarios de las sociedades de información crediticia, llámense centrales de informes de crédito o cualquier otra dedicado a investigar y proporcionar informes de crédito, así como Agencias Calificadoras en general, ya sea nacionales o extranjeras, conociendo la naturaleza y alcance de dicha información.</w:t>
      </w:r>
    </w:p>
    <w:p w:rsidR="00A276AC" w:rsidRPr="002874BE" w:rsidRDefault="00A276AC" w:rsidP="00375103">
      <w:pPr>
        <w:rPr>
          <w:rFonts w:eastAsia="Times-New-Roman"/>
          <w:u w:val="single"/>
        </w:rPr>
      </w:pPr>
    </w:p>
    <w:p w:rsidR="00A276AC" w:rsidRPr="002874BE" w:rsidRDefault="002874BE" w:rsidP="00A276AC">
      <w:pPr>
        <w:pStyle w:val="Ttulo3"/>
        <w:numPr>
          <w:ilvl w:val="0"/>
          <w:numId w:val="24"/>
        </w:numPr>
        <w:ind w:left="0" w:firstLine="709"/>
        <w:rPr>
          <w:rFonts w:eastAsia="Times-New-Roman"/>
          <w:vanish/>
          <w:specVanish/>
        </w:rPr>
      </w:pPr>
      <w:bookmarkStart w:id="321" w:name="_Toc32749695"/>
      <w:bookmarkStart w:id="322" w:name="_Toc144205728"/>
      <w:r>
        <w:rPr>
          <w:rFonts w:eastAsia="Times-New-Roman"/>
          <w:u w:val="single"/>
        </w:rPr>
        <w:t>Confidencialidad</w:t>
      </w:r>
      <w:r>
        <w:rPr>
          <w:rFonts w:eastAsia="Times-New-Roman"/>
        </w:rPr>
        <w:t>.</w:t>
      </w:r>
      <w:bookmarkEnd w:id="321"/>
      <w:bookmarkEnd w:id="322"/>
      <w:r>
        <w:rPr>
          <w:rFonts w:eastAsia="Times-New-Roman"/>
        </w:rPr>
        <w:t xml:space="preserve"> </w:t>
      </w:r>
    </w:p>
    <w:p w:rsidR="002874BE" w:rsidRDefault="002874BE" w:rsidP="002874BE">
      <w:pPr>
        <w:rPr>
          <w:rFonts w:eastAsia="Times-New-Roman"/>
        </w:rPr>
      </w:pPr>
      <w:r>
        <w:rPr>
          <w:rFonts w:eastAsia="Times-New-Roman"/>
        </w:rPr>
        <w:t xml:space="preserve"> [Toda la información contenida en este Contrato o en cualquiera de los Documentos del Financiamiento, así como cualquier información revelada por cualquiera de las Partes (la “</w:t>
      </w:r>
      <w:r>
        <w:rPr>
          <w:rFonts w:eastAsia="Times-New-Roman"/>
          <w:u w:val="single"/>
        </w:rPr>
        <w:t>Parte Divulgante</w:t>
      </w:r>
      <w:r>
        <w:rPr>
          <w:rFonts w:eastAsia="Times-New-Roman"/>
        </w:rPr>
        <w:t>”) a la otra parte (la “</w:t>
      </w:r>
      <w:r>
        <w:rPr>
          <w:rFonts w:eastAsia="Times-New-Roman"/>
          <w:u w:val="single"/>
        </w:rPr>
        <w:t>Parte Receptora</w:t>
      </w:r>
      <w:r>
        <w:rPr>
          <w:rFonts w:eastAsia="Times-New-Roman"/>
        </w:rPr>
        <w:t>”) respecto de los términos contenidos en dichos documentos, se considerará como información privilegiada y/o confidencial, por lo que la Parte Receptora no podrá revelar dicha información a Persona alguna (excepto a sus empleados, funcionarios, fideicomisarios, accionistas o asesores legales o fiscales, siempre y cuando éstos acepten utilizar dicha información en forma confidencial), sin el consentimiento previo y por escrito de la Parte Divulgante, salvo en el supuesto de que dicha información sea requerida por alguna Autoridad Gubernamental, incluyendo el Instituto Nacional de Transparencia, Acceso a la Información y Protección de Datos Personales, en el ejercicio de sus facultades, en cuyo caso, la Parte Divulgante deberá notificar por escrito a la otra Parte respecto de la información que haya tenido que revelar.]</w:t>
      </w:r>
      <w:r w:rsidR="00F67212">
        <w:rPr>
          <w:rStyle w:val="Refdenotaalpie"/>
          <w:rFonts w:eastAsia="Times-New-Roman"/>
        </w:rPr>
        <w:footnoteReference w:id="87"/>
      </w:r>
    </w:p>
    <w:p w:rsidR="002874BE" w:rsidRDefault="002874BE" w:rsidP="002874BE">
      <w:pPr>
        <w:rPr>
          <w:rFonts w:eastAsia="Times-New-Roman"/>
        </w:rPr>
      </w:pPr>
    </w:p>
    <w:p w:rsidR="002874BE" w:rsidRPr="00F5081B" w:rsidRDefault="00F5081B" w:rsidP="002874BE">
      <w:pPr>
        <w:pStyle w:val="Ttulo3"/>
        <w:numPr>
          <w:ilvl w:val="0"/>
          <w:numId w:val="24"/>
        </w:numPr>
        <w:ind w:left="0" w:firstLine="709"/>
        <w:rPr>
          <w:rFonts w:eastAsia="Times-New-Roman"/>
          <w:vanish/>
          <w:specVanish/>
        </w:rPr>
      </w:pPr>
      <w:bookmarkStart w:id="324" w:name="_Toc32749696"/>
      <w:bookmarkStart w:id="325" w:name="_Toc144205729"/>
      <w:r>
        <w:rPr>
          <w:rFonts w:eastAsia="Times-New-Roman"/>
          <w:u w:val="single"/>
        </w:rPr>
        <w:t>[Protección de Datos Personales</w:t>
      </w:r>
      <w:r>
        <w:rPr>
          <w:rFonts w:eastAsia="Times-New-Roman"/>
        </w:rPr>
        <w:t>.</w:t>
      </w:r>
      <w:bookmarkEnd w:id="324"/>
      <w:bookmarkEnd w:id="325"/>
      <w:r>
        <w:rPr>
          <w:rFonts w:eastAsia="Times-New-Roman"/>
        </w:rPr>
        <w:t xml:space="preserve"> </w:t>
      </w:r>
    </w:p>
    <w:p w:rsidR="00E23074" w:rsidRDefault="00F5081B" w:rsidP="002874BE">
      <w:r>
        <w:t xml:space="preserve"> El Acreditante se compromete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Obligados/Ley Federal de Protección de Datos Personales en Posesión de los Particulares]</w:t>
      </w:r>
      <w:r w:rsidR="00C67110">
        <w:rPr>
          <w:rStyle w:val="Refdenotaalpie"/>
        </w:rPr>
        <w:footnoteReference w:id="88"/>
      </w:r>
      <w:r>
        <w:t>. En caso de que se modifiquen las finalidades para el tratamiento de los datos personales, el Acreditante deberá actualizar los avisos de privacidad correspondientes e informar a los titulares de los datos personales.]</w:t>
      </w:r>
      <w:r w:rsidR="006C7F5B">
        <w:rPr>
          <w:rStyle w:val="Refdenotaalpie"/>
        </w:rPr>
        <w:footnoteReference w:id="89"/>
      </w:r>
    </w:p>
    <w:p w:rsidR="00F5081B" w:rsidRPr="002874BE" w:rsidRDefault="00F5081B" w:rsidP="002874BE">
      <w:pPr>
        <w:rPr>
          <w:rFonts w:eastAsia="Times-New-Roman"/>
        </w:rPr>
      </w:pPr>
    </w:p>
    <w:p w:rsidR="00E23074" w:rsidRPr="00E23074" w:rsidRDefault="00E23074" w:rsidP="00E23074">
      <w:pPr>
        <w:pStyle w:val="Ttulo3"/>
        <w:numPr>
          <w:ilvl w:val="0"/>
          <w:numId w:val="24"/>
        </w:numPr>
        <w:ind w:left="0" w:firstLine="709"/>
        <w:rPr>
          <w:rFonts w:eastAsia="Times-New-Roman" w:cs="Tahoma"/>
          <w:vanish/>
          <w:szCs w:val="22"/>
          <w:specVanish/>
        </w:rPr>
      </w:pPr>
      <w:bookmarkStart w:id="326" w:name="_Toc32749697"/>
      <w:bookmarkStart w:id="327" w:name="_Toc144205730"/>
      <w:r>
        <w:rPr>
          <w:rFonts w:eastAsia="Times-New-Roman" w:cs="Tahoma"/>
          <w:szCs w:val="22"/>
          <w:u w:val="single"/>
        </w:rPr>
        <w:t>[Portal de Comprobantes Fiscales Digitales</w:t>
      </w:r>
      <w:r>
        <w:rPr>
          <w:rFonts w:eastAsia="Times-New-Roman" w:cs="Tahoma"/>
          <w:szCs w:val="22"/>
        </w:rPr>
        <w:t>.</w:t>
      </w:r>
      <w:bookmarkEnd w:id="326"/>
      <w:bookmarkEnd w:id="327"/>
      <w:r>
        <w:rPr>
          <w:rFonts w:eastAsia="Times-New-Roman" w:cs="Tahoma"/>
          <w:szCs w:val="22"/>
        </w:rPr>
        <w:t xml:space="preserve"> </w:t>
      </w:r>
    </w:p>
    <w:p w:rsidR="00E23074" w:rsidRPr="00E23074" w:rsidRDefault="00E23074" w:rsidP="00E23074">
      <w:pPr>
        <w:rPr>
          <w:rFonts w:eastAsia="Times-New-Roman"/>
        </w:rPr>
      </w:pPr>
      <w:r>
        <w:rPr>
          <w:rFonts w:eastAsia="Times-New-Roman"/>
        </w:rPr>
        <w:t xml:space="preserve"> El Acreditante pondrá a disposición del Estado, el estado de cuenta en un portal de comprobantes fiscales digitales; por lo que, durante la vigencia del presente contrato, el Acreditante informará a la dirección de correo electrónico correspondiente al Estado, dentro de los primeros 10 (diez) días naturales posteriores al inicio de cada Período de Intereses, los pasos a seguir para acceder a dicho portal y consultar por medios electrónicos el estado de cuenta del Crédito. Lo anterior, en el entendido que, cualquier cambio de dirección de correo electrónico para los efectos señalados, deberá ser notificado por escrito al Acreditante por un representante del Estado legalmente facultado, con 10 (diez) días naturales de anticipación a la fecha en que deba surtir efectos la notificación, en caso contrario la información referida para consultar </w:t>
      </w:r>
      <w:r>
        <w:rPr>
          <w:rFonts w:eastAsia="Times-New-Roman"/>
        </w:rPr>
        <w:lastRenderedPageBreak/>
        <w:t>los estados de cuenta se entenderá válidamente entregada en la última dirección que se hubiera establecido al efecto.</w:t>
      </w:r>
    </w:p>
    <w:p w:rsidR="00E23074" w:rsidRPr="00E23074" w:rsidRDefault="00E23074" w:rsidP="00E23074">
      <w:pPr>
        <w:rPr>
          <w:rFonts w:eastAsia="Times-New-Roman"/>
        </w:rPr>
      </w:pPr>
    </w:p>
    <w:p w:rsidR="00EE2D9B" w:rsidRPr="009E006D" w:rsidRDefault="00E23074" w:rsidP="009E006D">
      <w:pPr>
        <w:ind w:firstLine="709"/>
        <w:rPr>
          <w:rFonts w:eastAsia="Times-New-Roman"/>
        </w:rPr>
      </w:pPr>
      <w:r>
        <w:rPr>
          <w:rFonts w:eastAsia="Times-New-Roman"/>
        </w:rPr>
        <w:t>El Estado dispondrá de un plazo de 15 (quince) días naturales, contado a partir de la fecha en que reciba la información para consultar por medios electrónicos el estado de cuenta, para formular por escrito sus objeciones al mismo, en caso contrario se entenderá consentido en sus términos. Los estados de cuenta señalados, adicionalmente, tendrán el carácter de comprobantes fiscales digitales.]</w:t>
      </w:r>
      <w:r w:rsidR="006C7F5B">
        <w:rPr>
          <w:rStyle w:val="Refdenotaalpie"/>
          <w:rFonts w:eastAsia="Times-New-Roman"/>
        </w:rPr>
        <w:footnoteReference w:id="90"/>
      </w:r>
    </w:p>
    <w:p w:rsidR="00617AF5" w:rsidRPr="00E23074" w:rsidRDefault="00617AF5" w:rsidP="009E006D">
      <w:pPr>
        <w:rPr>
          <w:rFonts w:eastAsia="Times-New-Roman"/>
        </w:rPr>
      </w:pPr>
    </w:p>
    <w:p w:rsidR="00D5107A" w:rsidRPr="00EE2D9B" w:rsidRDefault="00EE2D9B" w:rsidP="00EE2D9B">
      <w:pPr>
        <w:pStyle w:val="Ttulo3"/>
        <w:numPr>
          <w:ilvl w:val="0"/>
          <w:numId w:val="24"/>
        </w:numPr>
        <w:ind w:left="0" w:firstLine="709"/>
        <w:rPr>
          <w:rFonts w:cs="Tahoma"/>
          <w:vanish/>
          <w:szCs w:val="22"/>
          <w:specVanish/>
        </w:rPr>
      </w:pPr>
      <w:bookmarkStart w:id="328" w:name="_Toc32749698"/>
      <w:bookmarkStart w:id="329" w:name="_Toc144205731"/>
      <w:r>
        <w:rPr>
          <w:rFonts w:cs="Tahoma"/>
          <w:szCs w:val="22"/>
          <w:u w:val="single"/>
        </w:rPr>
        <w:t>Caso Fortuito o Fuerza Mayor</w:t>
      </w:r>
      <w:r>
        <w:rPr>
          <w:rFonts w:cs="Tahoma"/>
          <w:szCs w:val="22"/>
        </w:rPr>
        <w:t>.</w:t>
      </w:r>
      <w:bookmarkEnd w:id="328"/>
      <w:bookmarkEnd w:id="329"/>
    </w:p>
    <w:p w:rsidR="00EE2D9B" w:rsidRDefault="00EE2D9B" w:rsidP="00EE2D9B">
      <w:r>
        <w:t xml:space="preserve"> El Estado se obliga a cumplir íntegramente las obligaciones de pago contraídas al amparo del presente Contrato, aún en caso fortuito o de fuerza mayor y acepta su responsabilidad, de acuerdo con el artículo 2111 del Código Civil Federal, y su correlativo del Código Civil para el Estado.</w:t>
      </w:r>
    </w:p>
    <w:p w:rsidR="00EE2D9B" w:rsidRPr="00EE2D9B" w:rsidRDefault="00EE2D9B" w:rsidP="00EE2D9B"/>
    <w:p w:rsidR="007002A4" w:rsidRPr="00DC4BC8" w:rsidRDefault="00FD39AD" w:rsidP="00BD1BA8">
      <w:pPr>
        <w:pStyle w:val="Ttulo3"/>
        <w:numPr>
          <w:ilvl w:val="0"/>
          <w:numId w:val="24"/>
        </w:numPr>
        <w:ind w:left="0" w:firstLine="709"/>
        <w:rPr>
          <w:rFonts w:cs="Tahoma"/>
          <w:vanish/>
          <w:szCs w:val="22"/>
          <w:specVanish/>
        </w:rPr>
      </w:pPr>
      <w:bookmarkStart w:id="330" w:name="_Toc32749699"/>
      <w:bookmarkStart w:id="331" w:name="_Toc30113440"/>
      <w:bookmarkStart w:id="332" w:name="_Toc144205732"/>
      <w:r>
        <w:rPr>
          <w:rFonts w:cs="Tahoma"/>
          <w:szCs w:val="22"/>
          <w:u w:val="single"/>
        </w:rPr>
        <w:t>Legislación Aplicable y Jurisdicción</w:t>
      </w:r>
      <w:r>
        <w:rPr>
          <w:rFonts w:cs="Tahoma"/>
          <w:szCs w:val="22"/>
        </w:rPr>
        <w:t>.</w:t>
      </w:r>
      <w:bookmarkEnd w:id="330"/>
      <w:bookmarkEnd w:id="331"/>
      <w:bookmarkEnd w:id="332"/>
      <w:r>
        <w:rPr>
          <w:rFonts w:cs="Tahoma"/>
          <w:szCs w:val="22"/>
        </w:rPr>
        <w:t xml:space="preserve"> </w:t>
      </w:r>
    </w:p>
    <w:p w:rsidR="00416426" w:rsidRPr="00DC4BC8" w:rsidRDefault="00416426" w:rsidP="00BD1BA8">
      <w:pPr>
        <w:ind w:firstLine="709"/>
        <w:rPr>
          <w:rFonts w:cs="Tahoma"/>
          <w:szCs w:val="22"/>
        </w:rPr>
      </w:pPr>
      <w:r>
        <w:rPr>
          <w:rFonts w:cs="Tahoma"/>
          <w:szCs w:val="22"/>
        </w:rPr>
        <w:t>Para todo lo relacionado con la interpretación y cumplimiento del presente Contrato las Partes se someten a las leyes federales de los Estados Unidos Mexicanos. Las Partes igualmente de manera expresa e irrevocable se someten a la jurisdicción de los Tribunales Federales competentes con residencia en la Ciudad de México respecto de cualquier controversia que se derive de este Contrato. Las Partes renuncian a cualquier jurisdicción o fuero que les pudiera corresponder por virtud de su lugar de residencia o domicilio, presente o futuro o por cualquier otra razón.</w:t>
      </w:r>
    </w:p>
    <w:p w:rsidR="00416426" w:rsidRPr="00DC4BC8" w:rsidRDefault="00416426" w:rsidP="00BD1BA8">
      <w:pPr>
        <w:ind w:firstLine="709"/>
        <w:rPr>
          <w:rFonts w:cs="Tahoma"/>
          <w:szCs w:val="22"/>
        </w:rPr>
      </w:pPr>
    </w:p>
    <w:p w:rsidR="007002A4" w:rsidRPr="00DC4BC8" w:rsidRDefault="00CE793F" w:rsidP="00BD1BA8">
      <w:pPr>
        <w:pStyle w:val="Ttulo3"/>
        <w:numPr>
          <w:ilvl w:val="0"/>
          <w:numId w:val="24"/>
        </w:numPr>
        <w:ind w:left="0" w:firstLine="709"/>
        <w:rPr>
          <w:rFonts w:cs="Tahoma"/>
          <w:vanish/>
          <w:szCs w:val="22"/>
          <w:specVanish/>
        </w:rPr>
      </w:pPr>
      <w:bookmarkStart w:id="333" w:name="_Toc32749700"/>
      <w:bookmarkStart w:id="334" w:name="_Toc30113441"/>
      <w:bookmarkStart w:id="335" w:name="_Toc144205733"/>
      <w:r>
        <w:rPr>
          <w:rFonts w:cs="Tahoma"/>
          <w:szCs w:val="22"/>
          <w:u w:val="single"/>
        </w:rPr>
        <w:t>Asesoría, Negociación Mutua</w:t>
      </w:r>
      <w:r>
        <w:rPr>
          <w:rFonts w:cs="Tahoma"/>
          <w:szCs w:val="22"/>
        </w:rPr>
        <w:t>.</w:t>
      </w:r>
      <w:bookmarkEnd w:id="333"/>
      <w:bookmarkEnd w:id="334"/>
      <w:bookmarkEnd w:id="335"/>
      <w:r>
        <w:rPr>
          <w:rFonts w:cs="Tahoma"/>
          <w:szCs w:val="22"/>
        </w:rPr>
        <w:t xml:space="preserve"> </w:t>
      </w:r>
    </w:p>
    <w:p w:rsidR="00CE793F" w:rsidRPr="00DC4BC8" w:rsidRDefault="00895527" w:rsidP="00BD1BA8">
      <w:pPr>
        <w:ind w:firstLine="709"/>
        <w:rPr>
          <w:rFonts w:cs="Tahoma"/>
          <w:szCs w:val="22"/>
        </w:rPr>
      </w:pPr>
      <w:r>
        <w:rPr>
          <w:rFonts w:cs="Tahoma"/>
          <w:szCs w:val="22"/>
        </w:rPr>
        <w:t xml:space="preserve"> Cada una de las Partes ha tenido acceso a los asesores legales de su elección para la negociación de este Contrato. Por lo tanto, las Partes convienen que el mismo ha sido negociado y preparado conforme a la solicitud, dirección e interpretación conjunta de las Partes en igualdad de condiciones, con el consejo y participación de sus respectivos asesores legales, por lo cual se interpretará de acuerdo con sus términos sin favorecer a alguna de las Partes. Las Partes reconocen y convienen que han sido las encargadas de preparar, o supervisar la preparación, de los anexos y apéndices del presente Contrato.</w:t>
      </w:r>
    </w:p>
    <w:p w:rsidR="00FD39AD" w:rsidRPr="00DC4BC8" w:rsidRDefault="00FD39AD" w:rsidP="00BD1BA8">
      <w:pPr>
        <w:ind w:firstLine="709"/>
        <w:rPr>
          <w:rFonts w:cs="Tahoma"/>
          <w:szCs w:val="22"/>
        </w:rPr>
      </w:pPr>
    </w:p>
    <w:bookmarkEnd w:id="316"/>
    <w:bookmarkEnd w:id="317"/>
    <w:p w:rsidR="00DC4BC8" w:rsidRDefault="00CE793F" w:rsidP="00DC4BC8">
      <w:pPr>
        <w:ind w:firstLine="709"/>
        <w:rPr>
          <w:rFonts w:cs="Tahoma"/>
          <w:szCs w:val="22"/>
        </w:rPr>
      </w:pPr>
      <w:r>
        <w:rPr>
          <w:rFonts w:cs="Tahoma"/>
          <w:szCs w:val="22"/>
        </w:rPr>
        <w:t xml:space="preserve">Las Partes firman el presente Contrato en la fecha que se señala al inicio del mismo en </w:t>
      </w:r>
      <w:r>
        <w:rPr>
          <w:rFonts w:cs="Times New Roman"/>
          <w:szCs w:val="22"/>
        </w:rPr>
        <w:t>[●]</w:t>
      </w:r>
      <w:r>
        <w:rPr>
          <w:rFonts w:cs="Tahoma"/>
          <w:szCs w:val="22"/>
        </w:rPr>
        <w:t>.</w:t>
      </w:r>
    </w:p>
    <w:p w:rsidR="00DC4BC8" w:rsidRPr="00DC4BC8" w:rsidRDefault="00DC4BC8" w:rsidP="00DC4BC8">
      <w:pPr>
        <w:ind w:firstLine="709"/>
        <w:rPr>
          <w:rFonts w:cs="Tahoma"/>
          <w:szCs w:val="22"/>
        </w:rPr>
      </w:pPr>
      <w:r>
        <w:rPr>
          <w:rFonts w:cs="Tahoma"/>
          <w:bCs w:val="0"/>
          <w:szCs w:val="22"/>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C4BC8" w:rsidRPr="00647EAC" w:rsidTr="00896A62">
        <w:tc>
          <w:tcPr>
            <w:tcW w:w="4414" w:type="dxa"/>
          </w:tcPr>
          <w:p w:rsidR="00DC4BC8" w:rsidRPr="00647EAC" w:rsidRDefault="00DC4BC8" w:rsidP="00DC4BC8">
            <w:pPr>
              <w:jc w:val="center"/>
              <w:rPr>
                <w:rFonts w:cs="Tahoma"/>
                <w:bCs w:val="0"/>
                <w:szCs w:val="22"/>
              </w:rPr>
            </w:pPr>
            <w:r>
              <w:rPr>
                <w:rFonts w:cs="Tahoma"/>
                <w:bCs w:val="0"/>
                <w:szCs w:val="22"/>
              </w:rPr>
              <w:t>El Acreditado</w:t>
            </w:r>
          </w:p>
          <w:p w:rsidR="00DC4BC8" w:rsidRPr="00647EAC" w:rsidRDefault="00647EAC" w:rsidP="00DC4BC8">
            <w:pPr>
              <w:jc w:val="center"/>
              <w:rPr>
                <w:rFonts w:cs="Tahoma"/>
                <w:szCs w:val="22"/>
              </w:rPr>
            </w:pPr>
            <w:r>
              <w:rPr>
                <w:rFonts w:cs="Tahoma"/>
                <w:bCs w:val="0"/>
                <w:szCs w:val="22"/>
              </w:rPr>
              <w:t>Estado de Coahuila de Zaragoza</w:t>
            </w:r>
          </w:p>
        </w:tc>
        <w:tc>
          <w:tcPr>
            <w:tcW w:w="4414" w:type="dxa"/>
          </w:tcPr>
          <w:p w:rsidR="00DC4BC8" w:rsidRPr="00647EAC" w:rsidRDefault="00DC4BC8" w:rsidP="00DC4BC8">
            <w:pPr>
              <w:jc w:val="center"/>
              <w:rPr>
                <w:rFonts w:cs="Times New Roman"/>
                <w:szCs w:val="22"/>
              </w:rPr>
            </w:pPr>
            <w:r>
              <w:rPr>
                <w:rFonts w:cs="Times New Roman"/>
                <w:szCs w:val="22"/>
              </w:rPr>
              <w:t>El Acreditante</w:t>
            </w:r>
          </w:p>
          <w:p w:rsidR="00DC4BC8" w:rsidRPr="00647EAC" w:rsidRDefault="00DC4BC8" w:rsidP="00DC4BC8">
            <w:pPr>
              <w:jc w:val="center"/>
              <w:rPr>
                <w:rFonts w:cs="Tahoma"/>
                <w:szCs w:val="22"/>
              </w:rPr>
            </w:pPr>
            <w:r>
              <w:rPr>
                <w:rFonts w:cs="Times New Roman"/>
                <w:szCs w:val="22"/>
              </w:rPr>
              <w:t>[●]</w:t>
            </w:r>
          </w:p>
        </w:tc>
      </w:tr>
      <w:tr w:rsidR="00DC4BC8" w:rsidRPr="00647EAC" w:rsidTr="00896A62">
        <w:tc>
          <w:tcPr>
            <w:tcW w:w="4414" w:type="dxa"/>
          </w:tcPr>
          <w:p w:rsidR="00DC4BC8" w:rsidRPr="00647EAC" w:rsidRDefault="00DC4BC8" w:rsidP="00DC4BC8">
            <w:pPr>
              <w:jc w:val="center"/>
              <w:rPr>
                <w:rFonts w:cs="Tahoma"/>
                <w:szCs w:val="22"/>
              </w:rPr>
            </w:pPr>
          </w:p>
          <w:p w:rsidR="00DC4BC8" w:rsidRPr="00647EAC" w:rsidRDefault="00DC4BC8" w:rsidP="00DC4BC8">
            <w:pPr>
              <w:jc w:val="center"/>
              <w:rPr>
                <w:rFonts w:cs="Tahoma"/>
                <w:szCs w:val="22"/>
              </w:rPr>
            </w:pPr>
            <w:r>
              <w:rPr>
                <w:rFonts w:cs="Tahoma"/>
                <w:szCs w:val="22"/>
              </w:rPr>
              <w:t>________________________________</w:t>
            </w:r>
          </w:p>
          <w:p w:rsidR="00DC4BC8" w:rsidRPr="00647EAC" w:rsidRDefault="00DC4BC8" w:rsidP="00DC4BC8">
            <w:pPr>
              <w:jc w:val="center"/>
              <w:rPr>
                <w:rFonts w:cs="Tahoma"/>
                <w:szCs w:val="22"/>
              </w:rPr>
            </w:pPr>
            <w:r>
              <w:rPr>
                <w:rFonts w:cs="Times New Roman"/>
                <w:szCs w:val="22"/>
              </w:rPr>
              <w:t>[●]</w:t>
            </w:r>
          </w:p>
          <w:p w:rsidR="00DC4BC8" w:rsidRPr="00647EAC" w:rsidRDefault="00DC4BC8" w:rsidP="00DC4BC8">
            <w:pPr>
              <w:jc w:val="center"/>
              <w:rPr>
                <w:rFonts w:cs="Tahoma"/>
                <w:szCs w:val="22"/>
              </w:rPr>
            </w:pPr>
            <w:r>
              <w:rPr>
                <w:rFonts w:cs="Tahoma"/>
                <w:szCs w:val="22"/>
              </w:rPr>
              <w:t>Secretaría de Finanzas</w:t>
            </w:r>
          </w:p>
        </w:tc>
        <w:tc>
          <w:tcPr>
            <w:tcW w:w="4414" w:type="dxa"/>
          </w:tcPr>
          <w:p w:rsidR="00DC4BC8" w:rsidRPr="00647EAC" w:rsidRDefault="00DC4BC8" w:rsidP="00DC4BC8">
            <w:pPr>
              <w:jc w:val="center"/>
              <w:rPr>
                <w:rFonts w:cs="Tahoma"/>
                <w:szCs w:val="22"/>
              </w:rPr>
            </w:pPr>
          </w:p>
          <w:p w:rsidR="00DC4BC8" w:rsidRPr="00647EAC" w:rsidRDefault="00647EAC" w:rsidP="00647EAC">
            <w:pPr>
              <w:jc w:val="center"/>
              <w:rPr>
                <w:rFonts w:cs="Tahoma"/>
                <w:szCs w:val="22"/>
              </w:rPr>
            </w:pPr>
            <w:r>
              <w:rPr>
                <w:rFonts w:cs="Tahoma"/>
                <w:szCs w:val="22"/>
              </w:rPr>
              <w:t>________________________________</w:t>
            </w:r>
          </w:p>
          <w:p w:rsidR="00DC4BC8" w:rsidRPr="00647EAC" w:rsidRDefault="00DC4BC8" w:rsidP="00DC4BC8">
            <w:pPr>
              <w:jc w:val="center"/>
              <w:rPr>
                <w:rFonts w:cs="Tahoma"/>
                <w:szCs w:val="22"/>
              </w:rPr>
            </w:pPr>
            <w:r>
              <w:rPr>
                <w:rFonts w:cs="Tahoma"/>
                <w:szCs w:val="22"/>
              </w:rPr>
              <w:t>[●]</w:t>
            </w:r>
          </w:p>
          <w:p w:rsidR="00DC4BC8" w:rsidRPr="00647EAC" w:rsidRDefault="00DC4BC8" w:rsidP="00DC4BC8">
            <w:pPr>
              <w:jc w:val="center"/>
              <w:rPr>
                <w:rFonts w:cs="Tahoma"/>
                <w:szCs w:val="22"/>
              </w:rPr>
            </w:pPr>
            <w:r>
              <w:rPr>
                <w:rFonts w:cs="Tahoma"/>
                <w:szCs w:val="22"/>
              </w:rPr>
              <w:t>[Apoderado legal]</w:t>
            </w:r>
          </w:p>
        </w:tc>
      </w:tr>
    </w:tbl>
    <w:p w:rsidR="00DC4BC8" w:rsidRPr="00DC4BC8" w:rsidRDefault="00DC4BC8" w:rsidP="00167ACB">
      <w:pPr>
        <w:spacing w:after="240"/>
        <w:rPr>
          <w:rFonts w:cs="Tahoma"/>
          <w:szCs w:val="22"/>
        </w:rPr>
      </w:pPr>
    </w:p>
    <w:p w:rsidR="00DC4BC8" w:rsidRPr="00DC4BC8" w:rsidRDefault="00DC4BC8" w:rsidP="00CE793F">
      <w:pPr>
        <w:spacing w:after="240"/>
        <w:jc w:val="center"/>
        <w:rPr>
          <w:rFonts w:cs="Tahoma"/>
          <w:szCs w:val="22"/>
        </w:rPr>
        <w:sectPr w:rsidR="00DC4BC8" w:rsidRPr="00DC4BC8" w:rsidSect="00347FE1">
          <w:headerReference w:type="even" r:id="rId13"/>
          <w:footerReference w:type="even" r:id="rId14"/>
          <w:footerReference w:type="default" r:id="rId15"/>
          <w:footerReference w:type="first" r:id="rId16"/>
          <w:footnotePr>
            <w:numRestart w:val="eachSect"/>
          </w:footnotePr>
          <w:pgSz w:w="12240" w:h="15840"/>
          <w:pgMar w:top="1417" w:right="1701" w:bottom="1417" w:left="1701" w:header="709" w:footer="709" w:gutter="0"/>
          <w:pgNumType w:start="1"/>
          <w:cols w:space="720"/>
          <w:docGrid w:linePitch="326"/>
        </w:sectPr>
      </w:pPr>
    </w:p>
    <w:p w:rsidR="00DC4BC8" w:rsidRPr="00896A62" w:rsidRDefault="003A19FF" w:rsidP="00896A62">
      <w:pPr>
        <w:pStyle w:val="Ttulo4"/>
      </w:pPr>
      <w:r>
        <w:lastRenderedPageBreak/>
        <w:t>Anexo A</w:t>
      </w:r>
    </w:p>
    <w:p w:rsidR="00DC4BC8" w:rsidRPr="00DC4BC8" w:rsidRDefault="00DC4BC8" w:rsidP="00DC4BC8">
      <w:pPr>
        <w:jc w:val="center"/>
        <w:rPr>
          <w:rFonts w:eastAsia="Calibri" w:cs="Tahoma"/>
          <w:bCs w:val="0"/>
          <w:iCs w:val="0"/>
          <w:szCs w:val="22"/>
        </w:rPr>
      </w:pPr>
    </w:p>
    <w:p w:rsidR="00DC4BC8" w:rsidRPr="00DC4BC8" w:rsidRDefault="00DC4BC8" w:rsidP="00DC4BC8">
      <w:pPr>
        <w:jc w:val="center"/>
        <w:rPr>
          <w:rFonts w:eastAsia="Calibri" w:cs="Tahoma"/>
          <w:bCs w:val="0"/>
          <w:iCs w:val="0"/>
          <w:szCs w:val="22"/>
          <w:u w:val="single"/>
        </w:rPr>
      </w:pPr>
      <w:r>
        <w:rPr>
          <w:rFonts w:eastAsia="Calibri" w:cs="Tahoma"/>
          <w:bCs w:val="0"/>
          <w:iCs w:val="0"/>
          <w:szCs w:val="22"/>
          <w:u w:val="single"/>
        </w:rPr>
        <w:t>Copia del Fideicomiso Maestro</w:t>
      </w:r>
    </w:p>
    <w:p w:rsidR="00DC4BC8" w:rsidRPr="00DC4BC8" w:rsidRDefault="00DC4BC8" w:rsidP="00DC4BC8">
      <w:pPr>
        <w:jc w:val="center"/>
        <w:rPr>
          <w:rFonts w:eastAsia="Calibri" w:cs="Tahoma"/>
          <w:bCs w:val="0"/>
          <w:iCs w:val="0"/>
          <w:szCs w:val="22"/>
        </w:rPr>
      </w:pPr>
    </w:p>
    <w:p w:rsidR="00DC4BC8" w:rsidRPr="00DC4BC8" w:rsidRDefault="00DC4BC8" w:rsidP="00DC4BC8">
      <w:pPr>
        <w:jc w:val="center"/>
        <w:rPr>
          <w:rFonts w:eastAsia="Calibri" w:cs="Tahoma"/>
          <w:bCs w:val="0"/>
          <w:i/>
          <w:iCs w:val="0"/>
          <w:szCs w:val="22"/>
        </w:rPr>
      </w:pPr>
      <w:r>
        <w:rPr>
          <w:rFonts w:eastAsia="Calibri" w:cs="Tahoma"/>
          <w:bCs w:val="0"/>
          <w:i/>
          <w:iCs w:val="0"/>
          <w:szCs w:val="22"/>
        </w:rPr>
        <w:t>(se adjunta)</w:t>
      </w:r>
    </w:p>
    <w:p w:rsidR="00DC4BC8" w:rsidRPr="00DC4BC8" w:rsidRDefault="00DC4BC8" w:rsidP="00DC4BC8">
      <w:pPr>
        <w:jc w:val="center"/>
        <w:rPr>
          <w:rFonts w:eastAsia="Calibri" w:cs="Tahoma"/>
          <w:bCs w:val="0"/>
          <w:i/>
          <w:iCs w:val="0"/>
          <w:szCs w:val="22"/>
        </w:rPr>
      </w:pPr>
    </w:p>
    <w:p w:rsidR="00DC4BC8" w:rsidRPr="00DC4BC8" w:rsidRDefault="00DC4BC8" w:rsidP="00DC4BC8">
      <w:pPr>
        <w:jc w:val="left"/>
        <w:rPr>
          <w:rFonts w:eastAsia="Calibri" w:cs="Tahoma"/>
          <w:bCs w:val="0"/>
          <w:i/>
          <w:iCs w:val="0"/>
          <w:szCs w:val="22"/>
        </w:rPr>
      </w:pPr>
    </w:p>
    <w:p w:rsidR="00FD07DE" w:rsidRDefault="00FD07DE" w:rsidP="00773250">
      <w:pPr>
        <w:pStyle w:val="Ttulo4"/>
        <w:sectPr w:rsidR="00FD07DE" w:rsidSect="00FD07DE">
          <w:footerReference w:type="default" r:id="rId17"/>
          <w:footerReference w:type="first" r:id="rId18"/>
          <w:pgSz w:w="12240" w:h="15840"/>
          <w:pgMar w:top="1417" w:right="1701" w:bottom="1417" w:left="1701" w:header="708" w:footer="708" w:gutter="0"/>
          <w:pgNumType w:start="1"/>
          <w:cols w:space="708"/>
          <w:titlePg/>
          <w:docGrid w:linePitch="360"/>
        </w:sectPr>
      </w:pPr>
    </w:p>
    <w:p w:rsidR="00DC4BC8" w:rsidRPr="00896A62" w:rsidRDefault="003A19FF" w:rsidP="00896A62">
      <w:pPr>
        <w:pStyle w:val="Ttulo4"/>
      </w:pPr>
      <w:r>
        <w:lastRenderedPageBreak/>
        <w:t>Anexo B</w:t>
      </w:r>
    </w:p>
    <w:p w:rsidR="00DC4BC8" w:rsidRPr="00DC4BC8" w:rsidRDefault="00DC4BC8" w:rsidP="00DC4BC8">
      <w:pPr>
        <w:jc w:val="center"/>
        <w:rPr>
          <w:rFonts w:eastAsia="Calibri" w:cs="Tahoma"/>
          <w:b/>
          <w:bCs w:val="0"/>
          <w:iCs w:val="0"/>
          <w:szCs w:val="22"/>
        </w:rPr>
      </w:pPr>
    </w:p>
    <w:p w:rsidR="00DC4BC8" w:rsidRPr="00DC4BC8" w:rsidRDefault="00DC4BC8" w:rsidP="00DC4BC8">
      <w:pPr>
        <w:jc w:val="center"/>
        <w:rPr>
          <w:rFonts w:eastAsia="Calibri" w:cs="Tahoma"/>
          <w:bCs w:val="0"/>
          <w:iCs w:val="0"/>
          <w:szCs w:val="22"/>
          <w:u w:val="single"/>
        </w:rPr>
      </w:pPr>
      <w:r>
        <w:rPr>
          <w:rFonts w:eastAsia="Calibri" w:cs="Tahoma"/>
          <w:bCs w:val="0"/>
          <w:iCs w:val="0"/>
          <w:szCs w:val="22"/>
          <w:u w:val="single"/>
        </w:rPr>
        <w:t>Copia del Decreto de Autorización</w:t>
      </w:r>
    </w:p>
    <w:p w:rsidR="00DC4BC8" w:rsidRPr="00DC4BC8" w:rsidRDefault="00DC4BC8" w:rsidP="00DC4BC8">
      <w:pPr>
        <w:jc w:val="center"/>
        <w:rPr>
          <w:rFonts w:eastAsia="Calibri" w:cs="Tahoma"/>
          <w:bCs w:val="0"/>
          <w:iCs w:val="0"/>
          <w:szCs w:val="22"/>
          <w:u w:val="single"/>
        </w:rPr>
      </w:pPr>
    </w:p>
    <w:p w:rsidR="00DC4BC8" w:rsidRPr="00DC4BC8" w:rsidRDefault="00DC4BC8" w:rsidP="00DC4BC8">
      <w:pPr>
        <w:jc w:val="center"/>
        <w:rPr>
          <w:rFonts w:eastAsia="Calibri" w:cs="Tahoma"/>
          <w:bCs w:val="0"/>
          <w:i/>
          <w:iCs w:val="0"/>
          <w:szCs w:val="22"/>
        </w:rPr>
      </w:pPr>
      <w:r>
        <w:rPr>
          <w:rFonts w:eastAsia="Calibri" w:cs="Tahoma"/>
          <w:bCs w:val="0"/>
          <w:i/>
          <w:iCs w:val="0"/>
          <w:szCs w:val="22"/>
        </w:rPr>
        <w:t>(se adjunta)</w:t>
      </w:r>
    </w:p>
    <w:p w:rsidR="00DC4BC8" w:rsidRPr="00DC4BC8" w:rsidRDefault="00DC4BC8" w:rsidP="00DC4BC8">
      <w:pPr>
        <w:jc w:val="left"/>
        <w:rPr>
          <w:rFonts w:eastAsia="Calibri" w:cs="Tahoma"/>
          <w:bCs w:val="0"/>
          <w:iCs w:val="0"/>
          <w:szCs w:val="22"/>
          <w:u w:val="single"/>
        </w:rPr>
      </w:pPr>
    </w:p>
    <w:p w:rsidR="00FD07DE" w:rsidRDefault="00FD07DE" w:rsidP="00773250">
      <w:pPr>
        <w:pStyle w:val="Ttulo4"/>
        <w:sectPr w:rsidR="00FD07DE" w:rsidSect="00FD07DE">
          <w:pgSz w:w="12240" w:h="15840"/>
          <w:pgMar w:top="1417" w:right="1701" w:bottom="1417" w:left="1701" w:header="708" w:footer="708" w:gutter="0"/>
          <w:pgNumType w:start="1"/>
          <w:cols w:space="708"/>
          <w:titlePg/>
          <w:docGrid w:linePitch="360"/>
        </w:sectPr>
      </w:pPr>
    </w:p>
    <w:p w:rsidR="00DC4BC8" w:rsidRPr="00896A62" w:rsidRDefault="003A19FF" w:rsidP="00F11B5F">
      <w:pPr>
        <w:pStyle w:val="Ttulo4"/>
      </w:pPr>
      <w:r>
        <w:lastRenderedPageBreak/>
        <w:t>Anexo C</w:t>
      </w:r>
    </w:p>
    <w:p w:rsidR="00DC4BC8" w:rsidRPr="001A2AFC" w:rsidRDefault="00DC4BC8" w:rsidP="00F11B5F">
      <w:pPr>
        <w:jc w:val="center"/>
        <w:rPr>
          <w:rFonts w:eastAsia="Calibri" w:cs="Tahoma"/>
          <w:bCs w:val="0"/>
          <w:iCs w:val="0"/>
          <w:szCs w:val="22"/>
          <w:u w:val="single"/>
        </w:rPr>
      </w:pPr>
    </w:p>
    <w:p w:rsidR="001A2AFC" w:rsidRPr="001A2AFC" w:rsidRDefault="00F841E9" w:rsidP="00F11B5F">
      <w:pPr>
        <w:pStyle w:val="Prrafodelista"/>
        <w:ind w:left="0" w:firstLine="0"/>
        <w:jc w:val="center"/>
        <w:rPr>
          <w:rFonts w:cs="Tahoma"/>
          <w:u w:val="single"/>
        </w:rPr>
      </w:pPr>
      <w:r>
        <w:rPr>
          <w:rFonts w:cs="Tahoma"/>
          <w:u w:val="single"/>
        </w:rPr>
        <w:t>Copia del Acta de Fallo</w:t>
      </w:r>
    </w:p>
    <w:p w:rsidR="001A2AFC" w:rsidRPr="00DC4BC8" w:rsidRDefault="001A2AFC" w:rsidP="00F11B5F">
      <w:pPr>
        <w:jc w:val="center"/>
        <w:rPr>
          <w:rFonts w:eastAsia="Calibri" w:cs="Tahoma"/>
          <w:bCs w:val="0"/>
          <w:i/>
          <w:iCs w:val="0"/>
          <w:szCs w:val="22"/>
        </w:rPr>
      </w:pPr>
      <w:r>
        <w:rPr>
          <w:rFonts w:eastAsia="Calibri" w:cs="Tahoma"/>
          <w:bCs w:val="0"/>
          <w:i/>
          <w:iCs w:val="0"/>
          <w:szCs w:val="22"/>
        </w:rPr>
        <w:t>(se adjunta)</w:t>
      </w:r>
    </w:p>
    <w:p w:rsidR="001A2AFC" w:rsidRDefault="001A2AFC" w:rsidP="00F11B5F">
      <w:pPr>
        <w:spacing w:after="200" w:line="276" w:lineRule="auto"/>
        <w:jc w:val="left"/>
        <w:rPr>
          <w:rFonts w:eastAsia="Calibri" w:cs="Tahoma"/>
          <w:bCs w:val="0"/>
          <w:iCs w:val="0"/>
          <w:szCs w:val="22"/>
          <w:u w:val="single"/>
        </w:rPr>
      </w:pPr>
    </w:p>
    <w:p w:rsidR="00FD07DE" w:rsidRDefault="00FD07DE" w:rsidP="00F11B5F">
      <w:pPr>
        <w:pStyle w:val="Ttulo4"/>
        <w:sectPr w:rsidR="00FD07DE" w:rsidSect="00FD07DE">
          <w:pgSz w:w="12240" w:h="15840"/>
          <w:pgMar w:top="1417" w:right="1701" w:bottom="1417" w:left="1701" w:header="708" w:footer="708" w:gutter="0"/>
          <w:pgNumType w:start="1"/>
          <w:cols w:space="708"/>
          <w:titlePg/>
          <w:docGrid w:linePitch="360"/>
        </w:sectPr>
      </w:pPr>
    </w:p>
    <w:p w:rsidR="001A2AFC" w:rsidRPr="00DC4BC8" w:rsidRDefault="001A2AFC" w:rsidP="00F11B5F">
      <w:pPr>
        <w:pStyle w:val="Ttulo4"/>
      </w:pPr>
      <w:r>
        <w:lastRenderedPageBreak/>
        <w:t>Anexo D</w:t>
      </w:r>
    </w:p>
    <w:p w:rsidR="001A2AFC" w:rsidRPr="00DC4BC8" w:rsidRDefault="001A2AFC" w:rsidP="00F11B5F">
      <w:pPr>
        <w:jc w:val="center"/>
        <w:rPr>
          <w:rFonts w:eastAsia="Calibri" w:cs="Tahoma"/>
          <w:bCs w:val="0"/>
          <w:iCs w:val="0"/>
          <w:szCs w:val="22"/>
          <w:u w:val="single"/>
        </w:rPr>
      </w:pPr>
    </w:p>
    <w:p w:rsidR="00DC4BC8" w:rsidRPr="00DC4BC8" w:rsidRDefault="00DC4BC8" w:rsidP="00F11B5F">
      <w:pPr>
        <w:jc w:val="center"/>
        <w:rPr>
          <w:rFonts w:eastAsia="Calibri" w:cs="Tahoma"/>
          <w:bCs w:val="0"/>
          <w:iCs w:val="0"/>
          <w:szCs w:val="22"/>
          <w:u w:val="single"/>
        </w:rPr>
      </w:pPr>
      <w:r>
        <w:rPr>
          <w:rFonts w:eastAsia="Calibri" w:cs="Tahoma"/>
          <w:bCs w:val="0"/>
          <w:iCs w:val="0"/>
          <w:szCs w:val="22"/>
          <w:u w:val="single"/>
        </w:rPr>
        <w:t>Copia del nombramiento del Secretario de Finanzas</w:t>
      </w:r>
    </w:p>
    <w:p w:rsidR="00DC4BC8" w:rsidRPr="00DC4BC8" w:rsidRDefault="00DC4BC8" w:rsidP="00F11B5F">
      <w:pPr>
        <w:jc w:val="center"/>
        <w:rPr>
          <w:rFonts w:eastAsia="Calibri" w:cs="Tahoma"/>
          <w:bCs w:val="0"/>
          <w:iCs w:val="0"/>
          <w:szCs w:val="22"/>
          <w:u w:val="single"/>
        </w:rPr>
      </w:pPr>
    </w:p>
    <w:p w:rsidR="00DC4BC8" w:rsidRDefault="00DC4BC8" w:rsidP="00F11B5F">
      <w:pPr>
        <w:jc w:val="center"/>
        <w:rPr>
          <w:rFonts w:eastAsia="Calibri" w:cs="Tahoma"/>
          <w:bCs w:val="0"/>
          <w:i/>
          <w:iCs w:val="0"/>
          <w:szCs w:val="22"/>
        </w:rPr>
      </w:pPr>
      <w:r>
        <w:rPr>
          <w:rFonts w:eastAsia="Calibri" w:cs="Tahoma"/>
          <w:bCs w:val="0"/>
          <w:i/>
          <w:iCs w:val="0"/>
          <w:szCs w:val="22"/>
        </w:rPr>
        <w:t>(se adjunta)</w:t>
      </w:r>
    </w:p>
    <w:p w:rsidR="00773250" w:rsidRPr="00DC4BC8" w:rsidRDefault="00773250" w:rsidP="00F11B5F">
      <w:pPr>
        <w:jc w:val="center"/>
        <w:rPr>
          <w:rFonts w:eastAsia="Calibri" w:cs="Tahoma"/>
          <w:bCs w:val="0"/>
          <w:i/>
          <w:iCs w:val="0"/>
          <w:szCs w:val="22"/>
        </w:rPr>
      </w:pPr>
    </w:p>
    <w:p w:rsidR="00FD07DE" w:rsidRDefault="00FD07DE" w:rsidP="00F11B5F">
      <w:pPr>
        <w:pStyle w:val="Ttulo4"/>
        <w:sectPr w:rsidR="00FD07DE" w:rsidSect="00FD07DE">
          <w:pgSz w:w="12240" w:h="15840"/>
          <w:pgMar w:top="1417" w:right="1701" w:bottom="1417" w:left="1701" w:header="708" w:footer="708" w:gutter="0"/>
          <w:pgNumType w:start="1"/>
          <w:cols w:space="708"/>
          <w:titlePg/>
          <w:docGrid w:linePitch="360"/>
        </w:sectPr>
      </w:pPr>
    </w:p>
    <w:p w:rsidR="00DC4BC8" w:rsidRPr="00896A62" w:rsidRDefault="003A19FF" w:rsidP="00F11B5F">
      <w:pPr>
        <w:pStyle w:val="Ttulo4"/>
      </w:pPr>
      <w:r>
        <w:lastRenderedPageBreak/>
        <w:t>Anexo E</w:t>
      </w:r>
    </w:p>
    <w:p w:rsidR="00DC4BC8" w:rsidRPr="00DC4BC8" w:rsidRDefault="00DC4BC8" w:rsidP="00F11B5F">
      <w:pPr>
        <w:jc w:val="center"/>
        <w:rPr>
          <w:rFonts w:eastAsia="Calibri" w:cs="Tahoma"/>
          <w:bCs w:val="0"/>
          <w:iCs w:val="0"/>
          <w:szCs w:val="22"/>
          <w:u w:val="single"/>
        </w:rPr>
      </w:pPr>
    </w:p>
    <w:p w:rsidR="00DC4BC8" w:rsidRPr="00720BB2" w:rsidRDefault="00DC4BC8" w:rsidP="00F11B5F">
      <w:pPr>
        <w:jc w:val="center"/>
        <w:rPr>
          <w:rFonts w:eastAsia="Calibri" w:cs="Tahoma"/>
          <w:bCs w:val="0"/>
          <w:iCs w:val="0"/>
          <w:szCs w:val="22"/>
          <w:u w:val="single"/>
        </w:rPr>
      </w:pPr>
      <w:r>
        <w:rPr>
          <w:rFonts w:eastAsia="Calibri" w:cs="Tahoma"/>
          <w:bCs w:val="0"/>
          <w:iCs w:val="0"/>
          <w:szCs w:val="22"/>
          <w:u w:val="single"/>
        </w:rPr>
        <w:t xml:space="preserve">Copia de la certificación de los Financiamientos inscritos en el </w:t>
      </w:r>
      <w:r>
        <w:rPr>
          <w:rFonts w:cs="Tahoma"/>
          <w:spacing w:val="-3"/>
          <w:u w:val="single"/>
        </w:rPr>
        <w:t>Registro del Fideicomiso</w:t>
      </w:r>
      <w:r>
        <w:rPr>
          <w:rFonts w:eastAsia="Calibri" w:cs="Tahoma"/>
          <w:bCs w:val="0"/>
          <w:iCs w:val="0"/>
          <w:szCs w:val="22"/>
          <w:u w:val="single"/>
        </w:rPr>
        <w:t xml:space="preserve"> Maestro</w:t>
      </w:r>
    </w:p>
    <w:p w:rsidR="00DC4BC8" w:rsidRPr="00DC4BC8" w:rsidRDefault="00DC4BC8" w:rsidP="00F11B5F">
      <w:pPr>
        <w:jc w:val="center"/>
        <w:rPr>
          <w:rFonts w:eastAsia="Calibri" w:cs="Tahoma"/>
          <w:bCs w:val="0"/>
          <w:iCs w:val="0"/>
          <w:szCs w:val="22"/>
          <w:u w:val="single"/>
        </w:rPr>
      </w:pPr>
    </w:p>
    <w:p w:rsidR="00DC4BC8" w:rsidRDefault="00DC4BC8" w:rsidP="00F11B5F">
      <w:pPr>
        <w:jc w:val="center"/>
        <w:rPr>
          <w:rFonts w:eastAsia="Calibri" w:cs="Tahoma"/>
          <w:bCs w:val="0"/>
          <w:i/>
          <w:iCs w:val="0"/>
          <w:szCs w:val="22"/>
        </w:rPr>
      </w:pPr>
      <w:r>
        <w:rPr>
          <w:rFonts w:eastAsia="Calibri" w:cs="Tahoma"/>
          <w:bCs w:val="0"/>
          <w:i/>
          <w:iCs w:val="0"/>
          <w:szCs w:val="22"/>
        </w:rPr>
        <w:t>(se adjunta)</w:t>
      </w:r>
    </w:p>
    <w:p w:rsidR="00773250" w:rsidRPr="00DC4BC8" w:rsidRDefault="00773250" w:rsidP="00F11B5F">
      <w:pPr>
        <w:jc w:val="center"/>
        <w:rPr>
          <w:rFonts w:eastAsia="Calibri" w:cs="Tahoma"/>
          <w:bCs w:val="0"/>
          <w:i/>
          <w:iCs w:val="0"/>
          <w:szCs w:val="22"/>
        </w:rPr>
      </w:pPr>
    </w:p>
    <w:p w:rsidR="00FD07DE" w:rsidRDefault="00FD07DE" w:rsidP="00F11B5F">
      <w:pPr>
        <w:pStyle w:val="Ttulo4"/>
        <w:sectPr w:rsidR="00FD07DE" w:rsidSect="00FD07DE">
          <w:pgSz w:w="12240" w:h="15840"/>
          <w:pgMar w:top="1417" w:right="1701" w:bottom="1417" w:left="1701" w:header="708" w:footer="708" w:gutter="0"/>
          <w:pgNumType w:start="1"/>
          <w:cols w:space="708"/>
          <w:titlePg/>
          <w:docGrid w:linePitch="360"/>
        </w:sectPr>
      </w:pPr>
    </w:p>
    <w:p w:rsidR="00DC4BC8" w:rsidRPr="00896A62" w:rsidRDefault="003A19FF" w:rsidP="00F11B5F">
      <w:pPr>
        <w:pStyle w:val="Ttulo4"/>
      </w:pPr>
      <w:r>
        <w:lastRenderedPageBreak/>
        <w:t>Anexo F</w:t>
      </w:r>
    </w:p>
    <w:p w:rsidR="00C12846" w:rsidRPr="00896A62" w:rsidRDefault="00C12846" w:rsidP="00F11B5F">
      <w:pPr>
        <w:jc w:val="center"/>
        <w:rPr>
          <w:rFonts w:eastAsia="Calibri"/>
          <w:b/>
        </w:rPr>
      </w:pPr>
    </w:p>
    <w:p w:rsidR="00C12846" w:rsidRPr="00C12846" w:rsidRDefault="00C12846" w:rsidP="00F11B5F">
      <w:pPr>
        <w:spacing w:after="240"/>
        <w:jc w:val="center"/>
        <w:rPr>
          <w:rFonts w:eastAsia="Calibri" w:cs="Tahoma"/>
          <w:bCs w:val="0"/>
          <w:iCs w:val="0"/>
          <w:szCs w:val="22"/>
          <w:u w:val="single"/>
        </w:rPr>
      </w:pPr>
      <w:r>
        <w:rPr>
          <w:rFonts w:eastAsia="Calibri" w:cs="Tahoma"/>
          <w:bCs w:val="0"/>
          <w:iCs w:val="0"/>
          <w:szCs w:val="22"/>
          <w:u w:val="single"/>
        </w:rPr>
        <w:t>Formato de Notificación de Aceleración</w:t>
      </w:r>
      <w:r w:rsidR="0078578E" w:rsidRPr="0078578E">
        <w:rPr>
          <w:rStyle w:val="Refdenotaalpie"/>
          <w:rFonts w:eastAsia="Calibri" w:cs="Tahoma"/>
          <w:bCs w:val="0"/>
          <w:iCs w:val="0"/>
          <w:szCs w:val="22"/>
        </w:rPr>
        <w:footnoteReference w:id="91"/>
      </w:r>
    </w:p>
    <w:p w:rsidR="00C12846" w:rsidRPr="00C12846" w:rsidRDefault="00C12846" w:rsidP="00C12846">
      <w:pPr>
        <w:jc w:val="left"/>
        <w:rPr>
          <w:rFonts w:eastAsia="Calibri" w:cs="Tahoma"/>
          <w:bCs w:val="0"/>
          <w:iCs w:val="0"/>
          <w:szCs w:val="22"/>
        </w:rPr>
      </w:pPr>
    </w:p>
    <w:p w:rsidR="00C12846" w:rsidRPr="00C12846" w:rsidRDefault="00C12846" w:rsidP="00C12846">
      <w:pPr>
        <w:spacing w:after="240"/>
        <w:jc w:val="right"/>
        <w:rPr>
          <w:rFonts w:cs="Tahoma"/>
          <w:bCs w:val="0"/>
          <w:iCs w:val="0"/>
          <w:szCs w:val="22"/>
        </w:rPr>
      </w:pPr>
      <w:r>
        <w:rPr>
          <w:rFonts w:cs="Tahoma"/>
          <w:bCs w:val="0"/>
          <w:iCs w:val="0"/>
          <w:szCs w:val="22"/>
        </w:rPr>
        <w:t>[●] de [●] de [●]</w:t>
      </w:r>
    </w:p>
    <w:p w:rsidR="00C12846" w:rsidRDefault="00C12846" w:rsidP="00C12846">
      <w:pPr>
        <w:jc w:val="left"/>
        <w:rPr>
          <w:rFonts w:eastAsia="Calibri" w:cs="Tahoma"/>
          <w:bCs w:val="0"/>
          <w:iCs w:val="0"/>
          <w:szCs w:val="22"/>
        </w:rPr>
      </w:pPr>
      <w:r>
        <w:rPr>
          <w:rFonts w:eastAsia="Calibri" w:cs="Tahoma"/>
          <w:bCs w:val="0"/>
          <w:iCs w:val="0"/>
          <w:szCs w:val="22"/>
        </w:rPr>
        <w:t>[Banco Invex, S.A., Institución de Banca Múltiple, Invex Grupo Financiero]</w:t>
      </w:r>
    </w:p>
    <w:p w:rsidR="003D11E3" w:rsidRPr="00C12846" w:rsidRDefault="003D11E3" w:rsidP="00C12846">
      <w:pPr>
        <w:jc w:val="left"/>
        <w:rPr>
          <w:rFonts w:eastAsia="Calibri" w:cs="Tahoma"/>
          <w:bCs w:val="0"/>
          <w:iCs w:val="0"/>
          <w:szCs w:val="22"/>
        </w:rPr>
      </w:pPr>
      <w:r>
        <w:rPr>
          <w:rFonts w:eastAsia="Calibri" w:cs="Tahoma"/>
          <w:bCs w:val="0"/>
          <w:iCs w:val="0"/>
          <w:szCs w:val="22"/>
        </w:rPr>
        <w:t>[Domicilio]</w:t>
      </w:r>
    </w:p>
    <w:p w:rsidR="00C12846" w:rsidRPr="00C12846" w:rsidRDefault="00C12846" w:rsidP="00C12846">
      <w:pPr>
        <w:jc w:val="left"/>
        <w:rPr>
          <w:rFonts w:eastAsia="Calibri" w:cs="Tahoma"/>
          <w:bCs w:val="0"/>
          <w:iCs w:val="0"/>
          <w:szCs w:val="22"/>
        </w:rPr>
      </w:pPr>
      <w:r>
        <w:rPr>
          <w:rFonts w:eastAsia="Calibri" w:cs="Tahoma"/>
          <w:bCs w:val="0"/>
          <w:iCs w:val="0"/>
          <w:szCs w:val="22"/>
        </w:rPr>
        <w:t>Atención: [●]</w:t>
      </w:r>
    </w:p>
    <w:p w:rsidR="00C12846" w:rsidRPr="00C12846" w:rsidRDefault="00C12846" w:rsidP="00C12846">
      <w:pPr>
        <w:jc w:val="left"/>
        <w:rPr>
          <w:rFonts w:eastAsia="Calibri" w:cs="Tahoma"/>
          <w:bCs w:val="0"/>
          <w:iCs w:val="0"/>
          <w:szCs w:val="22"/>
        </w:rPr>
      </w:pPr>
    </w:p>
    <w:p w:rsidR="009E7A56" w:rsidRDefault="00C12846" w:rsidP="009E7A56">
      <w:pPr>
        <w:ind w:right="4018"/>
        <w:rPr>
          <w:rFonts w:eastAsia="Calibri" w:cs="Tahoma"/>
          <w:bCs w:val="0"/>
          <w:iCs w:val="0"/>
          <w:szCs w:val="22"/>
        </w:rPr>
      </w:pPr>
      <w:r>
        <w:rPr>
          <w:rFonts w:eastAsia="Calibri" w:cs="Tahoma"/>
          <w:bCs w:val="0"/>
          <w:iCs w:val="0"/>
          <w:szCs w:val="22"/>
        </w:rPr>
        <w:t>El Estado de Coahuila de Zaragoza,</w:t>
      </w:r>
    </w:p>
    <w:p w:rsidR="009E7A56" w:rsidRDefault="009E7A56" w:rsidP="009E7A56">
      <w:pPr>
        <w:ind w:right="4018"/>
        <w:rPr>
          <w:rFonts w:eastAsia="Calibri" w:cs="Tahoma"/>
          <w:bCs w:val="0"/>
          <w:iCs w:val="0"/>
          <w:szCs w:val="22"/>
        </w:rPr>
      </w:pPr>
      <w:r>
        <w:rPr>
          <w:rFonts w:eastAsia="Calibri" w:cs="Tahoma"/>
          <w:bCs w:val="0"/>
          <w:iCs w:val="0"/>
          <w:szCs w:val="22"/>
        </w:rPr>
        <w:t>a través del Secretario de Finanzas,</w:t>
      </w:r>
    </w:p>
    <w:p w:rsidR="009E7A56" w:rsidRDefault="009E7A56" w:rsidP="009E7A56">
      <w:pPr>
        <w:ind w:right="4018"/>
        <w:rPr>
          <w:rFonts w:eastAsia="Calibri" w:cs="Tahoma"/>
          <w:bCs w:val="0"/>
          <w:iCs w:val="0"/>
          <w:szCs w:val="22"/>
        </w:rPr>
      </w:pPr>
      <w:r>
        <w:rPr>
          <w:rFonts w:eastAsia="Calibri" w:cs="Tahoma"/>
          <w:bCs w:val="0"/>
          <w:iCs w:val="0"/>
          <w:szCs w:val="22"/>
        </w:rPr>
        <w:t>del Estado de Coahuila de Zaragoza</w:t>
      </w:r>
    </w:p>
    <w:p w:rsidR="00C12846" w:rsidRPr="00C12846" w:rsidRDefault="00C12846" w:rsidP="00C12846">
      <w:pPr>
        <w:ind w:left="-709" w:firstLine="708"/>
        <w:jc w:val="left"/>
        <w:rPr>
          <w:rFonts w:eastAsia="Calibri" w:cs="Tahoma"/>
          <w:bCs w:val="0"/>
          <w:iCs w:val="0"/>
          <w:szCs w:val="22"/>
        </w:rPr>
      </w:pPr>
      <w:r>
        <w:rPr>
          <w:rFonts w:eastAsia="Calibri" w:cs="Tahoma"/>
          <w:bCs w:val="0"/>
          <w:iCs w:val="0"/>
          <w:szCs w:val="22"/>
        </w:rPr>
        <w:t>Dirección: [●]</w:t>
      </w:r>
    </w:p>
    <w:p w:rsidR="00C12846" w:rsidRPr="00C12846" w:rsidRDefault="00C12846" w:rsidP="00C12846">
      <w:pPr>
        <w:ind w:left="-709" w:firstLine="708"/>
        <w:jc w:val="left"/>
        <w:rPr>
          <w:rFonts w:eastAsia="Calibri" w:cs="Tahoma"/>
          <w:bCs w:val="0"/>
          <w:iCs w:val="0"/>
          <w:szCs w:val="22"/>
        </w:rPr>
      </w:pPr>
      <w:r>
        <w:rPr>
          <w:rFonts w:eastAsia="Calibri" w:cs="Tahoma"/>
          <w:bCs w:val="0"/>
          <w:iCs w:val="0"/>
          <w:szCs w:val="22"/>
        </w:rPr>
        <w:t>Atención: [●]</w:t>
      </w:r>
    </w:p>
    <w:p w:rsidR="00C12846" w:rsidRPr="00C12846" w:rsidRDefault="00C12846" w:rsidP="00C12846">
      <w:pPr>
        <w:jc w:val="left"/>
        <w:rPr>
          <w:rFonts w:eastAsia="Calibri" w:cs="Tahoma"/>
          <w:bCs w:val="0"/>
          <w:iCs w:val="0"/>
          <w:szCs w:val="22"/>
        </w:rPr>
      </w:pPr>
    </w:p>
    <w:p w:rsidR="00C12846" w:rsidRPr="00C12846" w:rsidRDefault="00C12846" w:rsidP="00C12846">
      <w:pPr>
        <w:jc w:val="left"/>
        <w:rPr>
          <w:rFonts w:eastAsia="Calibri" w:cs="Tahoma"/>
          <w:bCs w:val="0"/>
          <w:iCs w:val="0"/>
          <w:szCs w:val="22"/>
        </w:rPr>
      </w:pPr>
    </w:p>
    <w:p w:rsidR="00C12846" w:rsidRPr="00C12846" w:rsidRDefault="00C12846" w:rsidP="00C12846">
      <w:pPr>
        <w:ind w:left="1418" w:hanging="1418"/>
        <w:jc w:val="left"/>
        <w:rPr>
          <w:rFonts w:eastAsia="Calibri" w:cs="Tahoma"/>
          <w:bCs w:val="0"/>
          <w:iCs w:val="0"/>
          <w:szCs w:val="22"/>
        </w:rPr>
      </w:pPr>
      <w:r>
        <w:rPr>
          <w:rFonts w:eastAsia="Calibri" w:cs="Tahoma"/>
          <w:bCs w:val="0"/>
          <w:iCs w:val="0"/>
          <w:szCs w:val="22"/>
        </w:rPr>
        <w:t xml:space="preserve">Con copia para: </w:t>
      </w:r>
      <w:r>
        <w:rPr>
          <w:rFonts w:eastAsia="Calibri" w:cs="Tahoma"/>
          <w:bCs w:val="0"/>
          <w:iCs w:val="0"/>
          <w:szCs w:val="22"/>
        </w:rPr>
        <w:tab/>
      </w:r>
    </w:p>
    <w:p w:rsidR="00C12846" w:rsidRPr="00C12846" w:rsidRDefault="00C12846" w:rsidP="00C12846">
      <w:pPr>
        <w:jc w:val="left"/>
        <w:rPr>
          <w:rFonts w:eastAsia="Calibri" w:cs="Tahoma"/>
          <w:bCs w:val="0"/>
          <w:iCs w:val="0"/>
          <w:szCs w:val="22"/>
        </w:rPr>
      </w:pPr>
      <w:r>
        <w:rPr>
          <w:rFonts w:eastAsia="Calibri" w:cs="Tahoma"/>
          <w:bCs w:val="0"/>
          <w:iCs w:val="0"/>
          <w:szCs w:val="22"/>
        </w:rPr>
        <w:tab/>
      </w:r>
      <w:r>
        <w:rPr>
          <w:rFonts w:eastAsia="Calibri" w:cs="Tahoma"/>
          <w:bCs w:val="0"/>
          <w:iCs w:val="0"/>
          <w:szCs w:val="22"/>
        </w:rPr>
        <w:tab/>
        <w:t>[Agencias Calificadoras]</w:t>
      </w:r>
    </w:p>
    <w:p w:rsidR="00C12846" w:rsidRPr="00C12846" w:rsidRDefault="00C12846" w:rsidP="00C12846">
      <w:pPr>
        <w:jc w:val="left"/>
        <w:rPr>
          <w:rFonts w:eastAsia="Calibri" w:cs="Tahoma"/>
          <w:bCs w:val="0"/>
          <w:iCs w:val="0"/>
          <w:szCs w:val="22"/>
        </w:rPr>
      </w:pPr>
      <w:r>
        <w:rPr>
          <w:rFonts w:eastAsia="Calibri" w:cs="Tahoma"/>
          <w:bCs w:val="0"/>
          <w:iCs w:val="0"/>
          <w:szCs w:val="22"/>
        </w:rPr>
        <w:tab/>
      </w:r>
      <w:r>
        <w:rPr>
          <w:rFonts w:eastAsia="Calibri" w:cs="Tahoma"/>
          <w:bCs w:val="0"/>
          <w:iCs w:val="0"/>
          <w:szCs w:val="22"/>
        </w:rPr>
        <w:tab/>
        <w:t>Atención: [●]</w:t>
      </w:r>
    </w:p>
    <w:p w:rsidR="00C12846" w:rsidRPr="00C12846" w:rsidRDefault="00C12846" w:rsidP="00C12846">
      <w:pPr>
        <w:jc w:val="left"/>
        <w:rPr>
          <w:rFonts w:eastAsia="Calibri" w:cs="Tahoma"/>
          <w:bCs w:val="0"/>
          <w:iCs w:val="0"/>
          <w:szCs w:val="22"/>
        </w:rPr>
      </w:pPr>
      <w:r>
        <w:rPr>
          <w:rFonts w:eastAsia="Calibri" w:cs="Tahoma"/>
          <w:bCs w:val="0"/>
          <w:iCs w:val="0"/>
          <w:szCs w:val="22"/>
        </w:rPr>
        <w:tab/>
      </w:r>
      <w:r>
        <w:rPr>
          <w:rFonts w:eastAsia="Calibri" w:cs="Tahoma"/>
          <w:bCs w:val="0"/>
          <w:iCs w:val="0"/>
          <w:szCs w:val="22"/>
        </w:rPr>
        <w:tab/>
      </w:r>
    </w:p>
    <w:p w:rsidR="00C12846" w:rsidRPr="00C12846" w:rsidRDefault="00C12846" w:rsidP="00C12846">
      <w:pPr>
        <w:jc w:val="left"/>
        <w:rPr>
          <w:rFonts w:eastAsia="Calibri" w:cs="Tahoma"/>
          <w:bCs w:val="0"/>
          <w:iCs w:val="0"/>
          <w:szCs w:val="22"/>
        </w:rPr>
      </w:pPr>
    </w:p>
    <w:p w:rsidR="00C12846" w:rsidRPr="00C12846" w:rsidRDefault="00C12846" w:rsidP="00C12846">
      <w:pPr>
        <w:jc w:val="right"/>
        <w:rPr>
          <w:rFonts w:eastAsia="Calibri" w:cs="Tahoma"/>
          <w:bCs w:val="0"/>
          <w:iCs w:val="0"/>
          <w:szCs w:val="22"/>
        </w:rPr>
      </w:pPr>
      <w:r>
        <w:rPr>
          <w:rFonts w:eastAsia="Calibri" w:cs="Tahoma"/>
          <w:bCs w:val="0"/>
          <w:iCs w:val="0"/>
          <w:szCs w:val="22"/>
        </w:rPr>
        <w:t xml:space="preserve">Ref.: </w:t>
      </w:r>
      <w:r>
        <w:rPr>
          <w:rFonts w:eastAsia="Calibri" w:cs="Tahoma"/>
          <w:bCs w:val="0"/>
          <w:iCs w:val="0"/>
          <w:szCs w:val="22"/>
          <w:u w:val="single"/>
        </w:rPr>
        <w:t>Notificación de Aceleración</w:t>
      </w:r>
      <w:r>
        <w:rPr>
          <w:rFonts w:eastAsia="Calibri" w:cs="Tahoma"/>
          <w:bCs w:val="0"/>
          <w:iCs w:val="0"/>
          <w:szCs w:val="22"/>
        </w:rPr>
        <w:t>.</w:t>
      </w:r>
    </w:p>
    <w:p w:rsidR="00C12846" w:rsidRPr="00C12846" w:rsidRDefault="00C12846" w:rsidP="00C12846">
      <w:pPr>
        <w:rPr>
          <w:rFonts w:eastAsia="Calibri" w:cs="Tahoma"/>
          <w:bCs w:val="0"/>
          <w:iCs w:val="0"/>
          <w:szCs w:val="22"/>
        </w:rPr>
      </w:pPr>
    </w:p>
    <w:p w:rsidR="00C12846" w:rsidRPr="00C12846" w:rsidRDefault="00C12846" w:rsidP="00C12846">
      <w:pPr>
        <w:rPr>
          <w:rFonts w:eastAsia="Calibri" w:cs="Tahoma"/>
          <w:bCs w:val="0"/>
          <w:iCs w:val="0"/>
          <w:szCs w:val="22"/>
        </w:rPr>
      </w:pPr>
      <w:r>
        <w:rPr>
          <w:rFonts w:eastAsia="Calibri" w:cs="Tahoma"/>
          <w:bCs w:val="0"/>
          <w:iCs w:val="0"/>
          <w:szCs w:val="22"/>
        </w:rPr>
        <w:t>Estimados Señores:</w:t>
      </w:r>
    </w:p>
    <w:p w:rsidR="00C12846" w:rsidRPr="00C12846" w:rsidRDefault="00C12846" w:rsidP="00C12846">
      <w:pPr>
        <w:rPr>
          <w:rFonts w:eastAsia="Calibri" w:cs="Tahoma"/>
          <w:bCs w:val="0"/>
          <w:iCs w:val="0"/>
          <w:szCs w:val="22"/>
        </w:rPr>
      </w:pPr>
    </w:p>
    <w:p w:rsidR="00C12846" w:rsidRPr="00C12846" w:rsidRDefault="00C12846" w:rsidP="00AC1244">
      <w:pPr>
        <w:ind w:firstLine="708"/>
        <w:rPr>
          <w:rFonts w:eastAsia="Calibri" w:cs="Tahoma"/>
          <w:bCs w:val="0"/>
          <w:iCs w:val="0"/>
          <w:szCs w:val="22"/>
        </w:rPr>
      </w:pPr>
      <w:r>
        <w:rPr>
          <w:rFonts w:eastAsia="Calibri" w:cs="Tahoma"/>
          <w:bCs w:val="0"/>
          <w:iCs w:val="0"/>
          <w:szCs w:val="22"/>
        </w:rPr>
        <w:t xml:space="preserve">Hacemos referencia a </w:t>
      </w:r>
      <w:r>
        <w:rPr>
          <w:rFonts w:eastAsia="Calibri" w:cs="Tahoma"/>
          <w:bCs w:val="0"/>
          <w:i/>
          <w:iCs w:val="0"/>
          <w:szCs w:val="22"/>
        </w:rPr>
        <w:t>(i)</w:t>
      </w:r>
      <w:r>
        <w:rPr>
          <w:rFonts w:eastAsia="Calibri" w:cs="Tahoma"/>
          <w:bCs w:val="0"/>
          <w:iCs w:val="0"/>
          <w:szCs w:val="22"/>
        </w:rPr>
        <w:t xml:space="preserve"> el Contrato de Apertura de Crédito Simple celebrado con fecha [●] entre el Estado de Coahuila de Zaragoza (el “</w:t>
      </w:r>
      <w:r>
        <w:rPr>
          <w:rFonts w:eastAsia="Calibri" w:cs="Tahoma"/>
          <w:bCs w:val="0"/>
          <w:iCs w:val="0"/>
          <w:szCs w:val="22"/>
          <w:u w:val="single"/>
        </w:rPr>
        <w:t>Estado</w:t>
      </w:r>
      <w:r>
        <w:rPr>
          <w:rFonts w:eastAsia="Calibri" w:cs="Tahoma"/>
          <w:bCs w:val="0"/>
          <w:iCs w:val="0"/>
          <w:szCs w:val="22"/>
        </w:rPr>
        <w:t>”), en su carácter de Acreditado y [●], en su carácter de Acreditante (el “</w:t>
      </w:r>
      <w:r>
        <w:rPr>
          <w:rFonts w:eastAsia="Calibri" w:cs="Tahoma"/>
          <w:bCs w:val="0"/>
          <w:iCs w:val="0"/>
          <w:szCs w:val="22"/>
          <w:u w:val="single"/>
        </w:rPr>
        <w:t>Contrato de Crédito</w:t>
      </w:r>
      <w:r>
        <w:rPr>
          <w:rFonts w:eastAsia="Calibri" w:cs="Tahoma"/>
          <w:bCs w:val="0"/>
          <w:iCs w:val="0"/>
          <w:szCs w:val="22"/>
        </w:rPr>
        <w:t xml:space="preserve">”), y </w:t>
      </w:r>
      <w:r>
        <w:rPr>
          <w:rFonts w:eastAsia="Calibri" w:cs="Tahoma"/>
          <w:bCs w:val="0"/>
          <w:i/>
          <w:iCs w:val="0"/>
          <w:szCs w:val="22"/>
        </w:rPr>
        <w:t>(ii)</w:t>
      </w:r>
      <w:r>
        <w:rPr>
          <w:rFonts w:eastAsia="Calibri" w:cs="Tahoma"/>
          <w:bCs w:val="0"/>
          <w:iCs w:val="0"/>
          <w:szCs w:val="22"/>
        </w:rPr>
        <w:t xml:space="preserve"> el </w:t>
      </w:r>
      <w:r>
        <w:rPr>
          <w:rFonts w:cs="Tahoma"/>
          <w:szCs w:val="22"/>
        </w:rPr>
        <w:t>Contrato de Fideicomiso Irrevocable de Administración y Medio de Pago identificado con el número F/1163 celebrado con fecha 30 de septiembre de 2011 entre el Estado, como fideicomitente y fideicomisario en segundo lugar y Banco Invex, S.A., Institución de Banca Múltiple, Invex Grupo Financiero, como fiduciario (según el mismo ha sido modificado y/o reexpresado con fechas 26 de junio de 2015, 19 de octubre de 2018</w:t>
      </w:r>
      <w:r>
        <w:rPr>
          <w:rFonts w:eastAsia="Calibri" w:cs="Tahoma"/>
          <w:szCs w:val="22"/>
        </w:rPr>
        <w:t>, 7 de marzo de 2019, 30 de mayo de 2022 y [*] de [*] de 2023</w:t>
      </w:r>
      <w:r>
        <w:rPr>
          <w:rFonts w:cs="Tahoma"/>
          <w:szCs w:val="22"/>
        </w:rPr>
        <w:t xml:space="preserve"> y sea modificado de tiempo en tiempo, el “</w:t>
      </w:r>
      <w:r>
        <w:rPr>
          <w:rFonts w:cs="Tahoma"/>
          <w:szCs w:val="22"/>
          <w:u w:val="single"/>
        </w:rPr>
        <w:t>Fideicomiso Maestro</w:t>
      </w:r>
      <w:r>
        <w:rPr>
          <w:rFonts w:cs="Tahoma"/>
          <w:szCs w:val="22"/>
        </w:rPr>
        <w:t>”)</w:t>
      </w:r>
      <w:r>
        <w:rPr>
          <w:rFonts w:eastAsia="Calibri" w:cs="Tahoma"/>
          <w:bCs w:val="0"/>
          <w:iCs w:val="0"/>
          <w:szCs w:val="22"/>
        </w:rPr>
        <w:t>.</w:t>
      </w:r>
    </w:p>
    <w:p w:rsidR="00C12846" w:rsidRPr="00C12846" w:rsidRDefault="00C12846" w:rsidP="00C12846">
      <w:pPr>
        <w:rPr>
          <w:rFonts w:eastAsia="Calibri" w:cs="Tahoma"/>
          <w:bCs w:val="0"/>
          <w:iCs w:val="0"/>
          <w:szCs w:val="22"/>
        </w:rPr>
      </w:pPr>
    </w:p>
    <w:p w:rsidR="00C12846" w:rsidRPr="00C12846" w:rsidRDefault="00C12846" w:rsidP="00C12846">
      <w:pPr>
        <w:ind w:firstLine="708"/>
        <w:rPr>
          <w:rFonts w:eastAsia="Calibri" w:cs="Tahoma"/>
          <w:bCs w:val="0"/>
          <w:iCs w:val="0"/>
          <w:szCs w:val="22"/>
        </w:rPr>
      </w:pPr>
      <w:r>
        <w:rPr>
          <w:rFonts w:eastAsia="Calibri" w:cs="Tahoma"/>
          <w:bCs w:val="0"/>
          <w:iCs w:val="0"/>
          <w:szCs w:val="22"/>
        </w:rPr>
        <w:t>Los términos con mayúscula inicial utilizados y no definidos en el presente documento tendrán el significado que a los mismos se les atribuye en el Contrato de Crédito o en el Fideicomiso Maestro, según sea el caso.</w:t>
      </w:r>
    </w:p>
    <w:p w:rsidR="00C12846" w:rsidRPr="00C12846" w:rsidRDefault="00C12846" w:rsidP="00C12846">
      <w:pPr>
        <w:rPr>
          <w:rFonts w:eastAsia="Calibri" w:cs="Tahoma"/>
          <w:bCs w:val="0"/>
          <w:iCs w:val="0"/>
          <w:szCs w:val="22"/>
        </w:rPr>
      </w:pPr>
    </w:p>
    <w:p w:rsidR="00C12846" w:rsidRPr="00C12846" w:rsidRDefault="00C12846" w:rsidP="00C12846">
      <w:pPr>
        <w:ind w:firstLine="708"/>
        <w:rPr>
          <w:rFonts w:eastAsia="Calibri" w:cs="Tahoma"/>
          <w:bCs w:val="0"/>
          <w:iCs w:val="0"/>
          <w:szCs w:val="22"/>
        </w:rPr>
      </w:pPr>
      <w:r>
        <w:rPr>
          <w:rFonts w:eastAsia="Calibri" w:cs="Tahoma"/>
          <w:bCs w:val="0"/>
          <w:iCs w:val="0"/>
          <w:szCs w:val="22"/>
        </w:rPr>
        <w:t xml:space="preserve">En relación con el Contrato de Crédito, el cual se encuentra registrado en el </w:t>
      </w:r>
      <w:r>
        <w:rPr>
          <w:rFonts w:cs="Tahoma"/>
          <w:spacing w:val="-3"/>
        </w:rPr>
        <w:t>Registro del Fideicomiso</w:t>
      </w:r>
      <w:r>
        <w:rPr>
          <w:rFonts w:eastAsia="Calibri" w:cs="Tahoma"/>
          <w:bCs w:val="0"/>
          <w:iCs w:val="0"/>
          <w:szCs w:val="22"/>
        </w:rPr>
        <w:t xml:space="preserve"> bajo el folio No. [●], hacemos de su conocimiento que el Acreditado ha incurrido el siguiente Evento de Aceleración:</w:t>
      </w:r>
    </w:p>
    <w:p w:rsidR="00C12846" w:rsidRPr="00C12846" w:rsidRDefault="00C12846" w:rsidP="00C12846">
      <w:pPr>
        <w:rPr>
          <w:rFonts w:eastAsia="Calibri" w:cs="Tahoma"/>
          <w:bCs w:val="0"/>
          <w:iCs w:val="0"/>
          <w:szCs w:val="22"/>
        </w:rPr>
      </w:pPr>
    </w:p>
    <w:tbl>
      <w:tblPr>
        <w:tblStyle w:val="Tablaconcuadrcula2"/>
        <w:tblW w:w="0" w:type="auto"/>
        <w:tblLook w:val="04A0" w:firstRow="1" w:lastRow="0" w:firstColumn="1" w:lastColumn="0" w:noHBand="0" w:noVBand="1"/>
      </w:tblPr>
      <w:tblGrid>
        <w:gridCol w:w="4414"/>
        <w:gridCol w:w="4414"/>
      </w:tblGrid>
      <w:tr w:rsidR="0078578E" w:rsidRPr="00DC4BC8" w:rsidTr="00F73F18">
        <w:trPr>
          <w:tblHeader/>
        </w:trPr>
        <w:tc>
          <w:tcPr>
            <w:tcW w:w="4414" w:type="dxa"/>
            <w:shd w:val="clear" w:color="auto" w:fill="D9D9D9" w:themeFill="background1" w:themeFillShade="D9"/>
          </w:tcPr>
          <w:p w:rsidR="0078578E" w:rsidRPr="0078578E" w:rsidRDefault="0078578E" w:rsidP="00F73F18">
            <w:pPr>
              <w:jc w:val="center"/>
              <w:rPr>
                <w:rFonts w:eastAsia="Calibri" w:cs="Tahoma"/>
                <w:b/>
                <w:iCs w:val="0"/>
                <w:szCs w:val="22"/>
              </w:rPr>
            </w:pPr>
            <w:r>
              <w:rPr>
                <w:rFonts w:eastAsia="Calibri" w:cs="Tahoma"/>
                <w:b/>
                <w:iCs w:val="0"/>
                <w:szCs w:val="22"/>
              </w:rPr>
              <w:lastRenderedPageBreak/>
              <w:t>Fundamento</w:t>
            </w:r>
          </w:p>
        </w:tc>
        <w:tc>
          <w:tcPr>
            <w:tcW w:w="4414" w:type="dxa"/>
            <w:shd w:val="clear" w:color="auto" w:fill="D9D9D9" w:themeFill="background1" w:themeFillShade="D9"/>
          </w:tcPr>
          <w:p w:rsidR="0078578E" w:rsidRPr="0078578E" w:rsidRDefault="0078578E" w:rsidP="00F73F18">
            <w:pPr>
              <w:jc w:val="center"/>
              <w:rPr>
                <w:rFonts w:eastAsia="Calibri" w:cs="Tahoma"/>
                <w:b/>
                <w:iCs w:val="0"/>
                <w:szCs w:val="22"/>
              </w:rPr>
            </w:pPr>
            <w:r>
              <w:rPr>
                <w:rFonts w:eastAsia="Calibri" w:cs="Tahoma"/>
                <w:b/>
                <w:iCs w:val="0"/>
                <w:szCs w:val="22"/>
              </w:rPr>
              <w:t>Descripción</w:t>
            </w:r>
          </w:p>
        </w:tc>
      </w:tr>
      <w:tr w:rsidR="0078578E" w:rsidRPr="00DC4BC8" w:rsidTr="00F73F18">
        <w:tc>
          <w:tcPr>
            <w:tcW w:w="4414" w:type="dxa"/>
          </w:tcPr>
          <w:p w:rsidR="0078578E" w:rsidRPr="00DC4BC8" w:rsidRDefault="0078578E" w:rsidP="00F73F18">
            <w:pPr>
              <w:rPr>
                <w:rFonts w:eastAsia="Calibri" w:cs="Tahoma"/>
                <w:bCs w:val="0"/>
                <w:iCs w:val="0"/>
                <w:szCs w:val="22"/>
              </w:rPr>
            </w:pPr>
            <w:r>
              <w:rPr>
                <w:rFonts w:eastAsia="Calibri" w:cs="Tahoma"/>
                <w:bCs w:val="0"/>
                <w:iCs w:val="0"/>
                <w:szCs w:val="22"/>
              </w:rPr>
              <w:t>[●]</w:t>
            </w:r>
          </w:p>
        </w:tc>
        <w:tc>
          <w:tcPr>
            <w:tcW w:w="4414" w:type="dxa"/>
          </w:tcPr>
          <w:p w:rsidR="0078578E" w:rsidRPr="00DC4BC8" w:rsidRDefault="0078578E" w:rsidP="00F73F18">
            <w:pPr>
              <w:rPr>
                <w:rFonts w:eastAsia="Calibri" w:cs="Tahoma"/>
                <w:bCs w:val="0"/>
                <w:iCs w:val="0"/>
                <w:szCs w:val="22"/>
              </w:rPr>
            </w:pPr>
            <w:r>
              <w:rPr>
                <w:rFonts w:eastAsia="Calibri" w:cs="Tahoma"/>
                <w:bCs w:val="0"/>
                <w:iCs w:val="0"/>
                <w:szCs w:val="22"/>
              </w:rPr>
              <w:t>[●]</w:t>
            </w:r>
          </w:p>
        </w:tc>
      </w:tr>
      <w:tr w:rsidR="0078578E" w:rsidRPr="00DC4BC8" w:rsidTr="00F73F18">
        <w:tc>
          <w:tcPr>
            <w:tcW w:w="4414" w:type="dxa"/>
          </w:tcPr>
          <w:p w:rsidR="0078578E" w:rsidRPr="00DC4BC8" w:rsidRDefault="0078578E" w:rsidP="00F73F18">
            <w:pPr>
              <w:rPr>
                <w:rFonts w:eastAsia="Calibri" w:cs="Tahoma"/>
                <w:bCs w:val="0"/>
                <w:iCs w:val="0"/>
                <w:szCs w:val="22"/>
              </w:rPr>
            </w:pPr>
            <w:r>
              <w:rPr>
                <w:rFonts w:eastAsia="Calibri" w:cs="Tahoma"/>
                <w:bCs w:val="0"/>
                <w:iCs w:val="0"/>
                <w:szCs w:val="22"/>
              </w:rPr>
              <w:t>[●]</w:t>
            </w:r>
          </w:p>
        </w:tc>
        <w:tc>
          <w:tcPr>
            <w:tcW w:w="4414" w:type="dxa"/>
          </w:tcPr>
          <w:p w:rsidR="0078578E" w:rsidRPr="00DC4BC8" w:rsidRDefault="0078578E" w:rsidP="00F73F18">
            <w:pPr>
              <w:rPr>
                <w:rFonts w:eastAsia="Calibri" w:cs="Tahoma"/>
                <w:bCs w:val="0"/>
                <w:iCs w:val="0"/>
                <w:szCs w:val="22"/>
              </w:rPr>
            </w:pPr>
            <w:r>
              <w:rPr>
                <w:rFonts w:eastAsia="Calibri" w:cs="Tahoma"/>
                <w:bCs w:val="0"/>
                <w:iCs w:val="0"/>
                <w:szCs w:val="22"/>
              </w:rPr>
              <w:t>[●]</w:t>
            </w:r>
          </w:p>
        </w:tc>
      </w:tr>
    </w:tbl>
    <w:p w:rsidR="00C12846" w:rsidRPr="00C12846" w:rsidRDefault="00C12846" w:rsidP="00C12846">
      <w:pPr>
        <w:rPr>
          <w:rFonts w:eastAsia="Calibri" w:cs="Tahoma"/>
          <w:bCs w:val="0"/>
          <w:iCs w:val="0"/>
          <w:szCs w:val="22"/>
        </w:rPr>
      </w:pPr>
    </w:p>
    <w:p w:rsidR="00C12846" w:rsidRPr="00C12846" w:rsidRDefault="00C12846" w:rsidP="00C12846">
      <w:pPr>
        <w:ind w:firstLine="360"/>
        <w:rPr>
          <w:rFonts w:eastAsia="Calibri" w:cs="Tahoma"/>
          <w:bCs w:val="0"/>
          <w:iCs w:val="0"/>
          <w:szCs w:val="22"/>
        </w:rPr>
      </w:pPr>
      <w:r>
        <w:rPr>
          <w:rFonts w:eastAsia="Calibri" w:cs="Tahoma"/>
          <w:bCs w:val="0"/>
          <w:iCs w:val="0"/>
          <w:szCs w:val="22"/>
        </w:rPr>
        <w:t xml:space="preserve">En virtud de lo anterior, se solicita al Fiduciario para que, a partir de la fecha de recepción de la presente notificación, abone en el </w:t>
      </w:r>
      <w:r>
        <w:rPr>
          <w:rFonts w:cs="Tahoma"/>
          <w:szCs w:val="22"/>
        </w:rPr>
        <w:t>Fondo de Pago de Intereses y Principal</w:t>
      </w:r>
      <w:r>
        <w:rPr>
          <w:rFonts w:eastAsia="Calibri" w:cs="Tahoma"/>
          <w:bCs w:val="0"/>
          <w:iCs w:val="0"/>
          <w:szCs w:val="22"/>
        </w:rPr>
        <w:t>, la Cantidad de Aceleración, a fin de que sea aplicada al pago del Crédito, y se requiere al Fiduciario lo siguiente:</w:t>
      </w:r>
    </w:p>
    <w:p w:rsidR="00C12846" w:rsidRPr="00C12846" w:rsidRDefault="00C12846" w:rsidP="00C12846">
      <w:pPr>
        <w:rPr>
          <w:rFonts w:eastAsia="Calibri" w:cs="Tahoma"/>
          <w:bCs w:val="0"/>
          <w:iCs w:val="0"/>
          <w:szCs w:val="22"/>
        </w:rPr>
      </w:pPr>
    </w:p>
    <w:p w:rsidR="00C12846" w:rsidRPr="00C12846" w:rsidRDefault="00C12846" w:rsidP="00C12846">
      <w:pPr>
        <w:numPr>
          <w:ilvl w:val="0"/>
          <w:numId w:val="52"/>
        </w:numPr>
        <w:contextualSpacing/>
        <w:jc w:val="left"/>
        <w:rPr>
          <w:rFonts w:eastAsia="Calibri" w:cs="Tahoma"/>
          <w:bCs w:val="0"/>
          <w:iCs w:val="0"/>
          <w:szCs w:val="22"/>
        </w:rPr>
      </w:pPr>
      <w:r>
        <w:rPr>
          <w:rFonts w:eastAsia="Calibri" w:cs="Tahoma"/>
          <w:bCs w:val="0"/>
          <w:iCs w:val="0"/>
          <w:szCs w:val="22"/>
        </w:rPr>
        <w:t>Que la cantidad de $[●] ([●]) se destine al pago de principal.</w:t>
      </w:r>
    </w:p>
    <w:p w:rsidR="00C12846" w:rsidRPr="00C12846" w:rsidRDefault="00C12846" w:rsidP="00C12846">
      <w:pPr>
        <w:numPr>
          <w:ilvl w:val="0"/>
          <w:numId w:val="52"/>
        </w:numPr>
        <w:contextualSpacing/>
        <w:jc w:val="left"/>
        <w:rPr>
          <w:rFonts w:eastAsia="Calibri" w:cs="Tahoma"/>
          <w:bCs w:val="0"/>
          <w:iCs w:val="0"/>
          <w:szCs w:val="22"/>
        </w:rPr>
      </w:pPr>
      <w:r>
        <w:rPr>
          <w:rFonts w:eastAsia="Calibri" w:cs="Tahoma"/>
          <w:bCs w:val="0"/>
          <w:iCs w:val="0"/>
          <w:szCs w:val="22"/>
        </w:rPr>
        <w:t>Que la cantidad de $[●] ([●]) se destine al pago de intereses.</w:t>
      </w:r>
    </w:p>
    <w:p w:rsidR="00C12846" w:rsidRPr="00C12846" w:rsidRDefault="00C12846" w:rsidP="00C12846">
      <w:pPr>
        <w:numPr>
          <w:ilvl w:val="0"/>
          <w:numId w:val="52"/>
        </w:numPr>
        <w:contextualSpacing/>
        <w:jc w:val="left"/>
        <w:rPr>
          <w:rFonts w:eastAsia="Calibri" w:cs="Tahoma"/>
          <w:bCs w:val="0"/>
          <w:iCs w:val="0"/>
          <w:szCs w:val="22"/>
        </w:rPr>
      </w:pPr>
      <w:r>
        <w:rPr>
          <w:rFonts w:eastAsia="Calibri" w:cs="Tahoma"/>
          <w:bCs w:val="0"/>
          <w:iCs w:val="0"/>
          <w:szCs w:val="22"/>
        </w:rPr>
        <w:t>Que la cantidad de $[●] ([●]) se destine al pago de intereses moratorios.</w:t>
      </w:r>
    </w:p>
    <w:p w:rsidR="00C12846" w:rsidRPr="00C12846" w:rsidRDefault="00C12846" w:rsidP="00C12846">
      <w:pPr>
        <w:numPr>
          <w:ilvl w:val="0"/>
          <w:numId w:val="52"/>
        </w:numPr>
        <w:contextualSpacing/>
        <w:jc w:val="left"/>
        <w:rPr>
          <w:rFonts w:eastAsia="Calibri" w:cs="Tahoma"/>
          <w:bCs w:val="0"/>
          <w:iCs w:val="0"/>
          <w:szCs w:val="22"/>
        </w:rPr>
      </w:pPr>
      <w:r>
        <w:rPr>
          <w:rFonts w:eastAsia="Calibri" w:cs="Tahoma"/>
          <w:bCs w:val="0"/>
          <w:iCs w:val="0"/>
          <w:szCs w:val="22"/>
        </w:rPr>
        <w:t>Que la cantidad de $[●] ([●]) se destine al pago de accesorios.</w:t>
      </w:r>
    </w:p>
    <w:p w:rsidR="00C12846" w:rsidRPr="00C12846" w:rsidRDefault="00C12846" w:rsidP="00C12846">
      <w:pPr>
        <w:numPr>
          <w:ilvl w:val="0"/>
          <w:numId w:val="52"/>
        </w:numPr>
        <w:contextualSpacing/>
        <w:jc w:val="left"/>
        <w:rPr>
          <w:rFonts w:eastAsia="Calibri" w:cs="Tahoma"/>
          <w:bCs w:val="0"/>
          <w:iCs w:val="0"/>
          <w:szCs w:val="22"/>
        </w:rPr>
      </w:pPr>
      <w:r>
        <w:rPr>
          <w:rFonts w:eastAsia="Calibri" w:cs="Tahoma"/>
          <w:bCs w:val="0"/>
          <w:iCs w:val="0"/>
          <w:szCs w:val="22"/>
        </w:rPr>
        <w:t>Que el pago de las cantidades anteriores se realice a favor del suscrito a más tardar el [●] de [●] de 20[●].</w:t>
      </w:r>
    </w:p>
    <w:p w:rsidR="00C12846" w:rsidRPr="00C12846" w:rsidRDefault="00C12846" w:rsidP="00C12846">
      <w:pPr>
        <w:numPr>
          <w:ilvl w:val="0"/>
          <w:numId w:val="52"/>
        </w:numPr>
        <w:contextualSpacing/>
        <w:jc w:val="left"/>
        <w:rPr>
          <w:rFonts w:eastAsia="Calibri" w:cs="Tahoma"/>
          <w:bCs w:val="0"/>
          <w:iCs w:val="0"/>
          <w:szCs w:val="22"/>
        </w:rPr>
      </w:pPr>
      <w:r>
        <w:rPr>
          <w:rFonts w:eastAsia="Calibri" w:cs="Tahoma"/>
          <w:bCs w:val="0"/>
          <w:iCs w:val="0"/>
          <w:szCs w:val="22"/>
        </w:rPr>
        <w:t>[Incluir instrucciones de pago aplicables].</w:t>
      </w:r>
    </w:p>
    <w:p w:rsidR="00C12846" w:rsidRPr="00C12846" w:rsidRDefault="00C12846" w:rsidP="00C12846">
      <w:pPr>
        <w:rPr>
          <w:rFonts w:eastAsia="Calibri" w:cs="Tahoma"/>
          <w:bCs w:val="0"/>
          <w:iCs w:val="0"/>
          <w:szCs w:val="22"/>
        </w:rPr>
      </w:pPr>
    </w:p>
    <w:p w:rsidR="00C12846" w:rsidRPr="00C12846" w:rsidRDefault="00C12846" w:rsidP="00C12846">
      <w:pPr>
        <w:ind w:firstLine="360"/>
        <w:rPr>
          <w:rFonts w:eastAsia="Calibri" w:cs="Tahoma"/>
          <w:bCs w:val="0"/>
          <w:iCs w:val="0"/>
          <w:szCs w:val="22"/>
        </w:rPr>
      </w:pPr>
      <w:r>
        <w:rPr>
          <w:rFonts w:eastAsia="Calibri" w:cs="Tahoma"/>
          <w:bCs w:val="0"/>
          <w:iCs w:val="0"/>
          <w:szCs w:val="22"/>
        </w:rPr>
        <w:t>El Acreditante en el presente acto reconoce que, en términos de lo dispuesto en la Sección 7.6. (</w:t>
      </w:r>
      <w:r>
        <w:rPr>
          <w:rFonts w:eastAsia="Calibri" w:cs="Tahoma"/>
          <w:bCs w:val="0"/>
          <w:i/>
          <w:iCs w:val="0"/>
          <w:szCs w:val="22"/>
        </w:rPr>
        <w:t>Terminación de un Evento de Aceleración</w:t>
      </w:r>
      <w:r>
        <w:rPr>
          <w:rFonts w:eastAsia="Calibri" w:cs="Tahoma"/>
          <w:bCs w:val="0"/>
          <w:iCs w:val="0"/>
          <w:szCs w:val="22"/>
        </w:rPr>
        <w:t>) del Contrato de Crédito, el Estado está facultado para subsanar o hacer que se subsane el Evento de Aceleración.</w:t>
      </w:r>
    </w:p>
    <w:p w:rsidR="00C12846" w:rsidRPr="00C12846" w:rsidRDefault="00C12846" w:rsidP="00C12846">
      <w:pPr>
        <w:rPr>
          <w:rFonts w:eastAsia="Calibri" w:cs="Tahoma"/>
          <w:bCs w:val="0"/>
          <w:iCs w:val="0"/>
          <w:szCs w:val="22"/>
        </w:rPr>
      </w:pPr>
    </w:p>
    <w:p w:rsidR="00C12846" w:rsidRPr="00C12846" w:rsidRDefault="00C12846" w:rsidP="00C12846">
      <w:pPr>
        <w:rPr>
          <w:rFonts w:eastAsia="Calibri" w:cs="Tahoma"/>
          <w:bCs w:val="0"/>
          <w:iCs w:val="0"/>
          <w:szCs w:val="22"/>
        </w:rPr>
      </w:pPr>
      <w:r>
        <w:rPr>
          <w:rFonts w:eastAsia="Calibri" w:cs="Tahoma"/>
          <w:bCs w:val="0"/>
          <w:iCs w:val="0"/>
          <w:szCs w:val="22"/>
        </w:rPr>
        <w:t>Atentamente,</w:t>
      </w:r>
    </w:p>
    <w:p w:rsidR="00C12846" w:rsidRPr="00C12846" w:rsidRDefault="00C12846" w:rsidP="00C12846">
      <w:pPr>
        <w:rPr>
          <w:rFonts w:eastAsia="Calibri" w:cs="Tahoma"/>
          <w:bCs w:val="0"/>
          <w:iCs w:val="0"/>
          <w:szCs w:val="22"/>
        </w:rPr>
      </w:pPr>
    </w:p>
    <w:p w:rsidR="00C12846" w:rsidRPr="00C12846" w:rsidRDefault="00C12846" w:rsidP="00C12846">
      <w:pPr>
        <w:rPr>
          <w:rFonts w:eastAsia="Calibri" w:cs="Tahoma"/>
          <w:bCs w:val="0"/>
          <w:iCs w:val="0"/>
          <w:szCs w:val="22"/>
        </w:rPr>
      </w:pPr>
      <w:r>
        <w:rPr>
          <w:rFonts w:eastAsia="Calibri" w:cs="Tahoma"/>
          <w:bCs w:val="0"/>
          <w:iCs w:val="0"/>
          <w:szCs w:val="22"/>
        </w:rPr>
        <w:t>[●]</w:t>
      </w:r>
    </w:p>
    <w:p w:rsidR="00C12846" w:rsidRPr="00C12846" w:rsidRDefault="00C12846" w:rsidP="00C12846">
      <w:pPr>
        <w:rPr>
          <w:rFonts w:eastAsia="Calibri" w:cs="Tahoma"/>
          <w:bCs w:val="0"/>
          <w:iCs w:val="0"/>
          <w:szCs w:val="22"/>
        </w:rPr>
      </w:pPr>
    </w:p>
    <w:p w:rsidR="00C12846" w:rsidRPr="00C12846" w:rsidRDefault="00C12846" w:rsidP="00C12846">
      <w:pPr>
        <w:rPr>
          <w:rFonts w:eastAsia="Calibri" w:cs="Tahoma"/>
          <w:bCs w:val="0"/>
          <w:iCs w:val="0"/>
          <w:szCs w:val="22"/>
        </w:rPr>
      </w:pPr>
    </w:p>
    <w:p w:rsidR="00C12846" w:rsidRPr="00C12846" w:rsidRDefault="00C12846" w:rsidP="00C12846">
      <w:pPr>
        <w:rPr>
          <w:rFonts w:eastAsia="Calibri" w:cs="Tahoma"/>
          <w:bCs w:val="0"/>
          <w:iCs w:val="0"/>
          <w:szCs w:val="22"/>
        </w:rPr>
      </w:pPr>
      <w:r>
        <w:rPr>
          <w:rFonts w:eastAsia="Calibri" w:cs="Tahoma"/>
          <w:bCs w:val="0"/>
          <w:iCs w:val="0"/>
          <w:szCs w:val="22"/>
        </w:rPr>
        <w:t>_______________________</w:t>
      </w:r>
    </w:p>
    <w:p w:rsidR="00C12846" w:rsidRPr="00C12846" w:rsidRDefault="00C12846" w:rsidP="00C12846">
      <w:pPr>
        <w:rPr>
          <w:rFonts w:eastAsia="Calibri" w:cs="Tahoma"/>
          <w:bCs w:val="0"/>
          <w:iCs w:val="0"/>
          <w:szCs w:val="22"/>
        </w:rPr>
      </w:pPr>
      <w:r>
        <w:rPr>
          <w:rFonts w:eastAsia="Calibri" w:cs="Tahoma"/>
          <w:bCs w:val="0"/>
          <w:iCs w:val="0"/>
          <w:szCs w:val="22"/>
        </w:rPr>
        <w:t>Por: [●]</w:t>
      </w:r>
    </w:p>
    <w:p w:rsidR="00C12846" w:rsidRPr="00C12846" w:rsidRDefault="00C12846" w:rsidP="00C12846">
      <w:pPr>
        <w:rPr>
          <w:rFonts w:eastAsia="Calibri" w:cs="Tahoma"/>
          <w:bCs w:val="0"/>
          <w:iCs w:val="0"/>
          <w:szCs w:val="22"/>
        </w:rPr>
      </w:pPr>
      <w:r>
        <w:rPr>
          <w:rFonts w:eastAsia="Calibri" w:cs="Tahoma"/>
          <w:bCs w:val="0"/>
          <w:iCs w:val="0"/>
          <w:szCs w:val="22"/>
        </w:rPr>
        <w:t xml:space="preserve">Cargo: [●] </w:t>
      </w:r>
    </w:p>
    <w:p w:rsidR="00773250" w:rsidRDefault="00773250" w:rsidP="003A19FF">
      <w:pPr>
        <w:rPr>
          <w:rFonts w:eastAsia="Calibri" w:cs="Tahoma"/>
          <w:bCs w:val="0"/>
          <w:iCs w:val="0"/>
          <w:szCs w:val="22"/>
        </w:rPr>
      </w:pPr>
    </w:p>
    <w:p w:rsidR="00FD07DE" w:rsidRDefault="00FD07DE" w:rsidP="00773250">
      <w:pPr>
        <w:pStyle w:val="Ttulo4"/>
        <w:sectPr w:rsidR="00FD07DE" w:rsidSect="00FD07DE">
          <w:pgSz w:w="12240" w:h="15840"/>
          <w:pgMar w:top="1417" w:right="1701" w:bottom="1417" w:left="1701" w:header="708" w:footer="708" w:gutter="0"/>
          <w:pgNumType w:start="1"/>
          <w:cols w:space="708"/>
          <w:titlePg/>
          <w:docGrid w:linePitch="360"/>
        </w:sectPr>
      </w:pPr>
    </w:p>
    <w:p w:rsidR="00773250" w:rsidRPr="00896A62" w:rsidRDefault="00773250" w:rsidP="00896A62">
      <w:pPr>
        <w:pStyle w:val="Ttulo4"/>
      </w:pPr>
      <w:r>
        <w:lastRenderedPageBreak/>
        <w:t>Anexo G</w:t>
      </w:r>
    </w:p>
    <w:p w:rsidR="003A7C60" w:rsidRDefault="003A7C60" w:rsidP="00DC4BC8">
      <w:pPr>
        <w:jc w:val="center"/>
        <w:rPr>
          <w:rFonts w:eastAsia="Calibri" w:cs="Tahoma"/>
          <w:bCs w:val="0"/>
          <w:iCs w:val="0"/>
          <w:szCs w:val="22"/>
          <w:u w:val="single"/>
        </w:rPr>
      </w:pPr>
    </w:p>
    <w:p w:rsidR="003A7C60" w:rsidRPr="00DC4BC8" w:rsidRDefault="003A7C60" w:rsidP="003A7C60">
      <w:pPr>
        <w:jc w:val="center"/>
        <w:rPr>
          <w:rFonts w:eastAsia="Calibri" w:cs="Tahoma"/>
          <w:bCs w:val="0"/>
          <w:iCs w:val="0"/>
          <w:szCs w:val="22"/>
          <w:u w:val="single"/>
        </w:rPr>
      </w:pPr>
      <w:r>
        <w:rPr>
          <w:rFonts w:eastAsia="Calibri" w:cs="Tahoma"/>
          <w:bCs w:val="0"/>
          <w:iCs w:val="0"/>
          <w:szCs w:val="22"/>
          <w:u w:val="single"/>
        </w:rPr>
        <w:t>Formato de Notificación de Terminación de Evento de Aceleración</w:t>
      </w:r>
      <w:r w:rsidRPr="0078578E">
        <w:rPr>
          <w:rStyle w:val="Refdenotaalpie"/>
          <w:rFonts w:eastAsia="Calibri" w:cs="Tahoma"/>
          <w:bCs w:val="0"/>
          <w:iCs w:val="0"/>
          <w:szCs w:val="22"/>
        </w:rPr>
        <w:footnoteReference w:id="92"/>
      </w:r>
    </w:p>
    <w:p w:rsidR="003A7C60" w:rsidRPr="00DC4BC8" w:rsidRDefault="003A7C60" w:rsidP="003A7C60">
      <w:pPr>
        <w:jc w:val="center"/>
        <w:rPr>
          <w:rFonts w:eastAsia="Calibri" w:cs="Tahoma"/>
          <w:bCs w:val="0"/>
          <w:iCs w:val="0"/>
          <w:szCs w:val="22"/>
          <w:u w:val="single"/>
        </w:rPr>
      </w:pPr>
    </w:p>
    <w:p w:rsidR="003A7C60" w:rsidRPr="00DC4BC8" w:rsidRDefault="003A7C60" w:rsidP="003A7C60">
      <w:pPr>
        <w:spacing w:after="240"/>
        <w:jc w:val="right"/>
        <w:rPr>
          <w:rFonts w:cs="Tahoma"/>
          <w:bCs w:val="0"/>
          <w:iCs w:val="0"/>
          <w:szCs w:val="22"/>
        </w:rPr>
      </w:pPr>
      <w:r>
        <w:rPr>
          <w:rFonts w:cs="Tahoma"/>
          <w:bCs w:val="0"/>
          <w:iCs w:val="0"/>
          <w:szCs w:val="22"/>
        </w:rPr>
        <w:t>[●] de [●] de [●]</w:t>
      </w:r>
    </w:p>
    <w:p w:rsidR="003A7C60" w:rsidRDefault="003A7C60" w:rsidP="003A7C60">
      <w:pPr>
        <w:ind w:right="4443"/>
        <w:jc w:val="left"/>
        <w:rPr>
          <w:rFonts w:eastAsia="Calibri" w:cs="Tahoma"/>
          <w:bCs w:val="0"/>
          <w:iCs w:val="0"/>
          <w:szCs w:val="22"/>
        </w:rPr>
      </w:pPr>
      <w:r>
        <w:rPr>
          <w:rFonts w:eastAsia="Calibri" w:cs="Tahoma"/>
          <w:bCs w:val="0"/>
          <w:iCs w:val="0"/>
          <w:szCs w:val="22"/>
        </w:rPr>
        <w:t>[</w:t>
      </w:r>
      <w:r>
        <w:rPr>
          <w:rFonts w:cs="Tahoma"/>
          <w:szCs w:val="22"/>
        </w:rPr>
        <w:t>Banco Invex, S.A., Institución de Banca Múltiple, Invex Grupo Financiero</w:t>
      </w:r>
    </w:p>
    <w:p w:rsidR="003A7C60" w:rsidRPr="00DC4BC8" w:rsidRDefault="003A7C60" w:rsidP="003A7C60">
      <w:pPr>
        <w:ind w:right="4443"/>
        <w:jc w:val="left"/>
        <w:rPr>
          <w:rFonts w:eastAsia="Calibri" w:cs="Tahoma"/>
          <w:bCs w:val="0"/>
          <w:iCs w:val="0"/>
          <w:szCs w:val="22"/>
        </w:rPr>
      </w:pPr>
      <w:r>
        <w:rPr>
          <w:rFonts w:eastAsia="Calibri" w:cs="Tahoma"/>
          <w:bCs w:val="0"/>
          <w:iCs w:val="0"/>
          <w:szCs w:val="22"/>
        </w:rPr>
        <w:t>[Domicilio]</w:t>
      </w:r>
    </w:p>
    <w:p w:rsidR="003A7C60" w:rsidRPr="00DC4BC8" w:rsidRDefault="003A7C60" w:rsidP="003A7C60">
      <w:pPr>
        <w:ind w:right="4443"/>
        <w:jc w:val="left"/>
        <w:rPr>
          <w:rFonts w:eastAsia="Calibri" w:cs="Tahoma"/>
          <w:bCs w:val="0"/>
          <w:iCs w:val="0"/>
          <w:szCs w:val="22"/>
        </w:rPr>
      </w:pPr>
      <w:r>
        <w:rPr>
          <w:rFonts w:eastAsia="Calibri" w:cs="Tahoma"/>
          <w:bCs w:val="0"/>
          <w:iCs w:val="0"/>
          <w:szCs w:val="22"/>
        </w:rPr>
        <w:t>Atención: [●]</w:t>
      </w:r>
    </w:p>
    <w:p w:rsidR="003A7C60" w:rsidRPr="00DC4BC8" w:rsidRDefault="003A7C60" w:rsidP="003A7C60">
      <w:pPr>
        <w:jc w:val="left"/>
        <w:rPr>
          <w:rFonts w:eastAsia="Calibri" w:cs="Tahoma"/>
          <w:bCs w:val="0"/>
          <w:iCs w:val="0"/>
          <w:szCs w:val="22"/>
        </w:rPr>
      </w:pPr>
    </w:p>
    <w:p w:rsidR="003A7C60" w:rsidRPr="00DC4BC8" w:rsidRDefault="003A7C60" w:rsidP="003A7C60">
      <w:pPr>
        <w:jc w:val="left"/>
        <w:rPr>
          <w:rFonts w:eastAsia="Calibri" w:cs="Tahoma"/>
          <w:bCs w:val="0"/>
          <w:iCs w:val="0"/>
          <w:szCs w:val="22"/>
        </w:rPr>
      </w:pPr>
      <w:r>
        <w:rPr>
          <w:rFonts w:eastAsia="Calibri" w:cs="Tahoma"/>
          <w:bCs w:val="0"/>
          <w:iCs w:val="0"/>
          <w:szCs w:val="22"/>
        </w:rPr>
        <w:t xml:space="preserve">Con copia a: </w:t>
      </w:r>
      <w:r>
        <w:rPr>
          <w:rFonts w:eastAsia="Calibri" w:cs="Tahoma"/>
          <w:bCs w:val="0"/>
          <w:iCs w:val="0"/>
          <w:szCs w:val="22"/>
        </w:rPr>
        <w:tab/>
        <w:t>(i) la Secretaría de Finanzas del Estado de Coahuila de Zaragoza.</w:t>
      </w:r>
    </w:p>
    <w:p w:rsidR="003A7C60" w:rsidRPr="00DC4BC8" w:rsidRDefault="003A7C60" w:rsidP="003A7C60">
      <w:pPr>
        <w:ind w:left="708" w:firstLine="708"/>
        <w:jc w:val="left"/>
        <w:rPr>
          <w:rFonts w:eastAsia="Calibri" w:cs="Tahoma"/>
          <w:bCs w:val="0"/>
          <w:iCs w:val="0"/>
          <w:szCs w:val="22"/>
        </w:rPr>
      </w:pPr>
      <w:r>
        <w:rPr>
          <w:rFonts w:eastAsia="Calibri" w:cs="Tahoma"/>
          <w:bCs w:val="0"/>
          <w:iCs w:val="0"/>
          <w:szCs w:val="22"/>
        </w:rPr>
        <w:t>Atención: [●]</w:t>
      </w:r>
    </w:p>
    <w:p w:rsidR="003A7C60" w:rsidRPr="00DC4BC8" w:rsidRDefault="003A7C60" w:rsidP="003A7C60">
      <w:pPr>
        <w:jc w:val="left"/>
        <w:rPr>
          <w:rFonts w:eastAsia="Calibri" w:cs="Tahoma"/>
          <w:bCs w:val="0"/>
          <w:iCs w:val="0"/>
          <w:szCs w:val="22"/>
        </w:rPr>
      </w:pPr>
      <w:r>
        <w:rPr>
          <w:rFonts w:eastAsia="Calibri" w:cs="Tahoma"/>
          <w:bCs w:val="0"/>
          <w:iCs w:val="0"/>
          <w:szCs w:val="22"/>
        </w:rPr>
        <w:tab/>
      </w:r>
      <w:r>
        <w:rPr>
          <w:rFonts w:eastAsia="Calibri" w:cs="Tahoma"/>
          <w:bCs w:val="0"/>
          <w:iCs w:val="0"/>
          <w:szCs w:val="22"/>
        </w:rPr>
        <w:tab/>
        <w:t>(ii) [Agencias Calificadoras]</w:t>
      </w:r>
    </w:p>
    <w:p w:rsidR="003A7C60" w:rsidRPr="00DC4BC8" w:rsidRDefault="003A7C60" w:rsidP="003A7C60">
      <w:pPr>
        <w:jc w:val="left"/>
        <w:rPr>
          <w:rFonts w:eastAsia="Calibri" w:cs="Tahoma"/>
          <w:bCs w:val="0"/>
          <w:iCs w:val="0"/>
          <w:szCs w:val="22"/>
        </w:rPr>
      </w:pPr>
      <w:r>
        <w:rPr>
          <w:rFonts w:eastAsia="Calibri" w:cs="Tahoma"/>
          <w:bCs w:val="0"/>
          <w:iCs w:val="0"/>
          <w:szCs w:val="22"/>
        </w:rPr>
        <w:tab/>
      </w:r>
      <w:r>
        <w:rPr>
          <w:rFonts w:eastAsia="Calibri" w:cs="Tahoma"/>
          <w:bCs w:val="0"/>
          <w:iCs w:val="0"/>
          <w:szCs w:val="22"/>
        </w:rPr>
        <w:tab/>
        <w:t>Atención: [●]</w:t>
      </w:r>
    </w:p>
    <w:p w:rsidR="003A7C60" w:rsidRPr="00DC4BC8" w:rsidRDefault="003A7C60" w:rsidP="003A7C60">
      <w:pPr>
        <w:jc w:val="left"/>
        <w:rPr>
          <w:rFonts w:eastAsia="Calibri" w:cs="Tahoma"/>
          <w:bCs w:val="0"/>
          <w:iCs w:val="0"/>
          <w:szCs w:val="22"/>
        </w:rPr>
      </w:pPr>
    </w:p>
    <w:p w:rsidR="003A7C60" w:rsidRPr="00DC4BC8" w:rsidRDefault="003A7C60" w:rsidP="003A7C60">
      <w:pPr>
        <w:jc w:val="right"/>
        <w:rPr>
          <w:rFonts w:eastAsia="Calibri" w:cs="Tahoma"/>
          <w:bCs w:val="0"/>
          <w:iCs w:val="0"/>
          <w:szCs w:val="22"/>
        </w:rPr>
      </w:pPr>
      <w:r>
        <w:rPr>
          <w:rFonts w:eastAsia="Calibri" w:cs="Tahoma"/>
          <w:bCs w:val="0"/>
          <w:iCs w:val="0"/>
          <w:szCs w:val="22"/>
        </w:rPr>
        <w:t xml:space="preserve">Ref.: </w:t>
      </w:r>
      <w:r>
        <w:rPr>
          <w:rFonts w:eastAsia="Calibri" w:cs="Tahoma"/>
          <w:bCs w:val="0"/>
          <w:iCs w:val="0"/>
          <w:szCs w:val="22"/>
          <w:u w:val="single"/>
        </w:rPr>
        <w:t>Notificación de Terminación de Evento de Aceleración</w:t>
      </w:r>
      <w:r>
        <w:rPr>
          <w:rFonts w:eastAsia="Calibri" w:cs="Tahoma"/>
          <w:bCs w:val="0"/>
          <w:iCs w:val="0"/>
          <w:szCs w:val="22"/>
        </w:rPr>
        <w:t>.</w:t>
      </w:r>
    </w:p>
    <w:p w:rsidR="003A7C60" w:rsidRPr="00DC4BC8" w:rsidRDefault="003A7C60" w:rsidP="003A7C60">
      <w:pPr>
        <w:rPr>
          <w:rFonts w:eastAsia="Calibri" w:cs="Tahoma"/>
          <w:bCs w:val="0"/>
          <w:iCs w:val="0"/>
          <w:szCs w:val="22"/>
        </w:rPr>
      </w:pPr>
      <w:r>
        <w:rPr>
          <w:rFonts w:eastAsia="Calibri" w:cs="Tahoma"/>
          <w:bCs w:val="0"/>
          <w:iCs w:val="0"/>
          <w:szCs w:val="22"/>
        </w:rPr>
        <w:t>Estimados Señores:</w:t>
      </w:r>
    </w:p>
    <w:p w:rsidR="003A7C60" w:rsidRPr="00DC4BC8" w:rsidRDefault="003A7C60" w:rsidP="003A7C60">
      <w:pPr>
        <w:rPr>
          <w:rFonts w:eastAsia="Calibri" w:cs="Tahoma"/>
          <w:bCs w:val="0"/>
          <w:iCs w:val="0"/>
          <w:szCs w:val="22"/>
        </w:rPr>
      </w:pPr>
    </w:p>
    <w:p w:rsidR="003A7C60" w:rsidRPr="00C12846" w:rsidRDefault="003A7C60" w:rsidP="003A7C60">
      <w:pPr>
        <w:ind w:firstLine="708"/>
        <w:rPr>
          <w:rFonts w:eastAsia="Calibri" w:cs="Tahoma"/>
          <w:bCs w:val="0"/>
          <w:iCs w:val="0"/>
          <w:szCs w:val="22"/>
        </w:rPr>
      </w:pPr>
    </w:p>
    <w:p w:rsidR="003A7C60" w:rsidRPr="00C12846" w:rsidRDefault="003A7C60" w:rsidP="003A7C60">
      <w:pPr>
        <w:ind w:firstLine="708"/>
        <w:rPr>
          <w:rFonts w:eastAsia="Calibri" w:cs="Tahoma"/>
          <w:bCs w:val="0"/>
          <w:iCs w:val="0"/>
          <w:szCs w:val="22"/>
        </w:rPr>
      </w:pPr>
      <w:r>
        <w:rPr>
          <w:rFonts w:eastAsia="Calibri" w:cs="Tahoma"/>
          <w:bCs w:val="0"/>
          <w:iCs w:val="0"/>
          <w:szCs w:val="22"/>
        </w:rPr>
        <w:t xml:space="preserve">Hacemos referencia a </w:t>
      </w:r>
      <w:r>
        <w:rPr>
          <w:rFonts w:eastAsia="Calibri" w:cs="Tahoma"/>
          <w:bCs w:val="0"/>
          <w:i/>
          <w:iCs w:val="0"/>
          <w:szCs w:val="22"/>
        </w:rPr>
        <w:t>(i)</w:t>
      </w:r>
      <w:r>
        <w:rPr>
          <w:rFonts w:eastAsia="Calibri" w:cs="Tahoma"/>
          <w:bCs w:val="0"/>
          <w:iCs w:val="0"/>
          <w:szCs w:val="22"/>
        </w:rPr>
        <w:t xml:space="preserve"> el Contrato de Apertura de Crédito Simple celebrado con fecha [●] entre el Estado de Coahuila de Zaragoza (el “</w:t>
      </w:r>
      <w:r>
        <w:rPr>
          <w:rFonts w:eastAsia="Calibri" w:cs="Tahoma"/>
          <w:bCs w:val="0"/>
          <w:iCs w:val="0"/>
          <w:szCs w:val="22"/>
          <w:u w:val="single"/>
        </w:rPr>
        <w:t>Estado</w:t>
      </w:r>
      <w:r>
        <w:rPr>
          <w:rFonts w:eastAsia="Calibri" w:cs="Tahoma"/>
          <w:bCs w:val="0"/>
          <w:iCs w:val="0"/>
          <w:szCs w:val="22"/>
        </w:rPr>
        <w:t>”), en su carácter de Acreditado y [●], en su carácter de Acreditante (el “</w:t>
      </w:r>
      <w:r>
        <w:rPr>
          <w:rFonts w:eastAsia="Calibri" w:cs="Tahoma"/>
          <w:bCs w:val="0"/>
          <w:iCs w:val="0"/>
          <w:szCs w:val="22"/>
          <w:u w:val="single"/>
        </w:rPr>
        <w:t>Contrato de Crédito</w:t>
      </w:r>
      <w:r>
        <w:rPr>
          <w:rFonts w:eastAsia="Calibri" w:cs="Tahoma"/>
          <w:bCs w:val="0"/>
          <w:iCs w:val="0"/>
          <w:szCs w:val="22"/>
        </w:rPr>
        <w:t xml:space="preserve">”), y </w:t>
      </w:r>
      <w:r>
        <w:rPr>
          <w:rFonts w:eastAsia="Calibri" w:cs="Tahoma"/>
          <w:bCs w:val="0"/>
          <w:i/>
          <w:iCs w:val="0"/>
          <w:szCs w:val="22"/>
        </w:rPr>
        <w:t>(ii)</w:t>
      </w:r>
      <w:r>
        <w:rPr>
          <w:rFonts w:eastAsia="Calibri" w:cs="Tahoma"/>
          <w:bCs w:val="0"/>
          <w:iCs w:val="0"/>
          <w:szCs w:val="22"/>
        </w:rPr>
        <w:t xml:space="preserve"> el </w:t>
      </w:r>
      <w:r>
        <w:rPr>
          <w:rFonts w:cs="Tahoma"/>
          <w:szCs w:val="22"/>
        </w:rPr>
        <w:t>Contrato de Fideicomiso Irrevocable de Administración y Medio de Pago identificado con el número F/1163 celebrado con fecha 30 de septiembre de 2011 entre el Estado, como fideicomitente y fideicomisario en segundo lugar y Banco Invex, S.A., Institución de Banca Múltiple, Invex Grupo Financiero, como fiduciario (según el mismo ha sido modificado y/o reexpresado con fechas 26 de junio de 2015, 19 de octubre de 2018</w:t>
      </w:r>
      <w:r>
        <w:rPr>
          <w:rFonts w:eastAsia="Calibri" w:cs="Tahoma"/>
          <w:szCs w:val="22"/>
        </w:rPr>
        <w:t>, 7 de marzo de 2019, 30 de mayo de 2022 y [*] de [*] de 2023</w:t>
      </w:r>
      <w:r>
        <w:rPr>
          <w:rFonts w:cs="Tahoma"/>
          <w:szCs w:val="22"/>
        </w:rPr>
        <w:t xml:space="preserve"> y sea modificado de tiempo en tiempo, el “</w:t>
      </w:r>
      <w:r>
        <w:rPr>
          <w:rFonts w:cs="Tahoma"/>
          <w:szCs w:val="22"/>
          <w:u w:val="single"/>
        </w:rPr>
        <w:t>Fideicomiso Maestro</w:t>
      </w:r>
      <w:r>
        <w:rPr>
          <w:rFonts w:cs="Tahoma"/>
          <w:szCs w:val="22"/>
        </w:rPr>
        <w:t>”)</w:t>
      </w:r>
      <w:r>
        <w:rPr>
          <w:rFonts w:eastAsia="Calibri" w:cs="Tahoma"/>
          <w:bCs w:val="0"/>
          <w:iCs w:val="0"/>
          <w:szCs w:val="22"/>
        </w:rPr>
        <w:t>.</w:t>
      </w:r>
    </w:p>
    <w:p w:rsidR="003A7C60" w:rsidRPr="00C12846" w:rsidRDefault="003A7C60" w:rsidP="003A7C60">
      <w:pPr>
        <w:rPr>
          <w:rFonts w:eastAsia="Calibri" w:cs="Tahoma"/>
          <w:bCs w:val="0"/>
          <w:iCs w:val="0"/>
          <w:szCs w:val="22"/>
        </w:rPr>
      </w:pPr>
    </w:p>
    <w:p w:rsidR="003A7C60" w:rsidRPr="00C12846" w:rsidRDefault="003A7C60" w:rsidP="003A7C60">
      <w:pPr>
        <w:ind w:firstLine="708"/>
        <w:rPr>
          <w:rFonts w:eastAsia="Calibri" w:cs="Tahoma"/>
          <w:bCs w:val="0"/>
          <w:iCs w:val="0"/>
          <w:szCs w:val="22"/>
        </w:rPr>
      </w:pPr>
    </w:p>
    <w:p w:rsidR="003A7C60" w:rsidRPr="00DC4BC8" w:rsidRDefault="003A7C60" w:rsidP="003A7C60">
      <w:pPr>
        <w:ind w:firstLine="708"/>
        <w:rPr>
          <w:rFonts w:eastAsia="Calibri" w:cs="Tahoma"/>
          <w:bCs w:val="0"/>
          <w:iCs w:val="0"/>
          <w:szCs w:val="22"/>
        </w:rPr>
      </w:pPr>
      <w:r>
        <w:rPr>
          <w:rFonts w:eastAsia="Calibri" w:cs="Tahoma"/>
          <w:bCs w:val="0"/>
          <w:iCs w:val="0"/>
          <w:szCs w:val="22"/>
        </w:rPr>
        <w:t>Los términos con mayúscula inicial utilizados y no definidos en el presente documento tendrán el significado que a los mismos se les atribuye en el Contrato de Crédito o en el Fideicomiso Maestro, según sea el caso.</w:t>
      </w:r>
    </w:p>
    <w:p w:rsidR="003A7C60" w:rsidRPr="00DC4BC8" w:rsidRDefault="003A7C60" w:rsidP="003A7C60">
      <w:pPr>
        <w:rPr>
          <w:rFonts w:eastAsia="Calibri" w:cs="Tahoma"/>
          <w:bCs w:val="0"/>
          <w:iCs w:val="0"/>
          <w:szCs w:val="22"/>
        </w:rPr>
      </w:pPr>
    </w:p>
    <w:p w:rsidR="003A7C60" w:rsidRPr="00DC4BC8" w:rsidRDefault="003A7C60" w:rsidP="003A7C60">
      <w:pPr>
        <w:ind w:firstLine="708"/>
        <w:rPr>
          <w:rFonts w:eastAsia="Calibri" w:cs="Tahoma"/>
          <w:bCs w:val="0"/>
          <w:iCs w:val="0"/>
          <w:szCs w:val="22"/>
        </w:rPr>
      </w:pPr>
    </w:p>
    <w:p w:rsidR="003A7C60" w:rsidRPr="00DC4BC8" w:rsidRDefault="003A7C60" w:rsidP="003A7C60">
      <w:pPr>
        <w:ind w:firstLine="708"/>
        <w:rPr>
          <w:rFonts w:eastAsia="Calibri" w:cs="Tahoma"/>
          <w:bCs w:val="0"/>
          <w:iCs w:val="0"/>
          <w:szCs w:val="22"/>
        </w:rPr>
      </w:pPr>
      <w:r>
        <w:rPr>
          <w:rFonts w:eastAsia="Calibri" w:cs="Tahoma"/>
          <w:bCs w:val="0"/>
          <w:iCs w:val="0"/>
          <w:szCs w:val="22"/>
        </w:rPr>
        <w:t>En relación con lo anterior, hacemos de su conocimiento que la causa que dio origen a la Notificación de Aceleración de fecha [●] ha cesado, por lo que, a partir de la fecha de la presente, se deja sin efectos.</w:t>
      </w:r>
    </w:p>
    <w:p w:rsidR="003A7C60" w:rsidRPr="00DC4BC8" w:rsidRDefault="003A7C60" w:rsidP="003A7C60">
      <w:pPr>
        <w:jc w:val="left"/>
        <w:rPr>
          <w:rFonts w:eastAsia="Calibri" w:cs="Tahoma"/>
          <w:bCs w:val="0"/>
          <w:iCs w:val="0"/>
          <w:szCs w:val="22"/>
        </w:rPr>
      </w:pPr>
    </w:p>
    <w:p w:rsidR="003A7C60" w:rsidRPr="00DC4BC8" w:rsidRDefault="003A7C60" w:rsidP="003A7C60">
      <w:pPr>
        <w:jc w:val="left"/>
        <w:rPr>
          <w:rFonts w:eastAsia="Calibri" w:cs="Tahoma"/>
          <w:bCs w:val="0"/>
          <w:iCs w:val="0"/>
          <w:szCs w:val="22"/>
        </w:rPr>
      </w:pPr>
      <w:r>
        <w:rPr>
          <w:rFonts w:eastAsia="Calibri" w:cs="Tahoma"/>
          <w:bCs w:val="0"/>
          <w:iCs w:val="0"/>
          <w:szCs w:val="22"/>
        </w:rPr>
        <w:t>Atentamente,</w:t>
      </w:r>
    </w:p>
    <w:p w:rsidR="003A7C60" w:rsidRPr="00DC4BC8" w:rsidRDefault="003A7C60" w:rsidP="003A7C60">
      <w:pPr>
        <w:jc w:val="left"/>
        <w:rPr>
          <w:rFonts w:eastAsia="Calibri" w:cs="Tahoma"/>
          <w:bCs w:val="0"/>
          <w:iCs w:val="0"/>
          <w:szCs w:val="22"/>
        </w:rPr>
      </w:pPr>
    </w:p>
    <w:p w:rsidR="003A7C60" w:rsidRPr="00DC4BC8" w:rsidRDefault="003A7C60" w:rsidP="003A7C60">
      <w:pPr>
        <w:jc w:val="left"/>
        <w:rPr>
          <w:rFonts w:eastAsia="Calibri" w:cs="Tahoma"/>
          <w:bCs w:val="0"/>
          <w:iCs w:val="0"/>
          <w:szCs w:val="22"/>
        </w:rPr>
      </w:pPr>
      <w:r>
        <w:rPr>
          <w:rFonts w:eastAsia="Calibri" w:cs="Tahoma"/>
          <w:bCs w:val="0"/>
          <w:iCs w:val="0"/>
          <w:szCs w:val="22"/>
        </w:rPr>
        <w:t>[●]</w:t>
      </w:r>
    </w:p>
    <w:p w:rsidR="003A7C60" w:rsidRPr="00DC4BC8" w:rsidRDefault="003A7C60" w:rsidP="003A7C60">
      <w:pPr>
        <w:jc w:val="left"/>
        <w:rPr>
          <w:rFonts w:eastAsia="Calibri" w:cs="Tahoma"/>
          <w:bCs w:val="0"/>
          <w:iCs w:val="0"/>
          <w:szCs w:val="22"/>
        </w:rPr>
      </w:pPr>
    </w:p>
    <w:p w:rsidR="003A7C60" w:rsidRPr="00DC4BC8" w:rsidRDefault="003A7C60" w:rsidP="003A7C60">
      <w:pPr>
        <w:jc w:val="left"/>
        <w:rPr>
          <w:rFonts w:eastAsia="Calibri" w:cs="Tahoma"/>
          <w:bCs w:val="0"/>
          <w:iCs w:val="0"/>
          <w:szCs w:val="22"/>
        </w:rPr>
      </w:pPr>
    </w:p>
    <w:p w:rsidR="003A7C60" w:rsidRPr="00DC4BC8" w:rsidRDefault="003A7C60" w:rsidP="003A7C60">
      <w:pPr>
        <w:jc w:val="left"/>
        <w:rPr>
          <w:rFonts w:eastAsia="Calibri" w:cs="Tahoma"/>
          <w:bCs w:val="0"/>
          <w:iCs w:val="0"/>
          <w:szCs w:val="22"/>
        </w:rPr>
      </w:pPr>
      <w:r>
        <w:rPr>
          <w:rFonts w:eastAsia="Calibri" w:cs="Tahoma"/>
          <w:bCs w:val="0"/>
          <w:iCs w:val="0"/>
          <w:szCs w:val="22"/>
        </w:rPr>
        <w:t>__________________________</w:t>
      </w:r>
    </w:p>
    <w:p w:rsidR="003A7C60" w:rsidRPr="00DC4BC8" w:rsidRDefault="003A7C60" w:rsidP="003A7C60">
      <w:pPr>
        <w:jc w:val="left"/>
        <w:rPr>
          <w:rFonts w:eastAsia="Calibri" w:cs="Tahoma"/>
          <w:bCs w:val="0"/>
          <w:iCs w:val="0"/>
          <w:szCs w:val="22"/>
        </w:rPr>
      </w:pPr>
      <w:r>
        <w:rPr>
          <w:rFonts w:eastAsia="Calibri" w:cs="Tahoma"/>
          <w:bCs w:val="0"/>
          <w:iCs w:val="0"/>
          <w:szCs w:val="22"/>
        </w:rPr>
        <w:lastRenderedPageBreak/>
        <w:t>Por: [●]</w:t>
      </w:r>
    </w:p>
    <w:p w:rsidR="003A7C60" w:rsidRDefault="003A7C60" w:rsidP="003A7C60">
      <w:pPr>
        <w:rPr>
          <w:rFonts w:eastAsia="Calibri" w:cs="Tahoma"/>
          <w:bCs w:val="0"/>
          <w:iCs w:val="0"/>
          <w:szCs w:val="22"/>
          <w:u w:val="single"/>
        </w:rPr>
      </w:pPr>
      <w:r>
        <w:rPr>
          <w:rFonts w:eastAsia="Calibri" w:cs="Tahoma"/>
          <w:bCs w:val="0"/>
          <w:iCs w:val="0"/>
          <w:szCs w:val="22"/>
        </w:rPr>
        <w:t>Cargo: [●]</w:t>
      </w:r>
    </w:p>
    <w:p w:rsidR="00DC4BC8" w:rsidRPr="00DC4BC8" w:rsidRDefault="00DC4BC8" w:rsidP="00DC4BC8">
      <w:pPr>
        <w:jc w:val="left"/>
        <w:rPr>
          <w:rFonts w:eastAsia="Calibri" w:cs="Tahoma"/>
          <w:bCs w:val="0"/>
          <w:iCs w:val="0"/>
          <w:szCs w:val="22"/>
        </w:rPr>
      </w:pPr>
    </w:p>
    <w:p w:rsidR="00FD07DE" w:rsidRDefault="00FD07DE" w:rsidP="00773250">
      <w:pPr>
        <w:pStyle w:val="Ttulo4"/>
        <w:sectPr w:rsidR="00FD07DE" w:rsidSect="00FD07DE">
          <w:pgSz w:w="12240" w:h="15840"/>
          <w:pgMar w:top="1417" w:right="1701" w:bottom="1417" w:left="1701" w:header="708" w:footer="708" w:gutter="0"/>
          <w:pgNumType w:start="1"/>
          <w:cols w:space="708"/>
          <w:titlePg/>
          <w:docGrid w:linePitch="360"/>
        </w:sectPr>
      </w:pPr>
    </w:p>
    <w:p w:rsidR="00DC4BC8" w:rsidRPr="00896A62" w:rsidRDefault="003A19FF" w:rsidP="00896A62">
      <w:pPr>
        <w:pStyle w:val="Ttulo4"/>
      </w:pPr>
      <w:r>
        <w:lastRenderedPageBreak/>
        <w:t>Anexo H</w:t>
      </w:r>
    </w:p>
    <w:p w:rsidR="00DC4BC8" w:rsidRPr="00DC4BC8" w:rsidRDefault="00DC4BC8" w:rsidP="00DC4BC8">
      <w:pPr>
        <w:jc w:val="center"/>
        <w:rPr>
          <w:rFonts w:eastAsia="Calibri" w:cs="Tahoma"/>
          <w:bCs w:val="0"/>
          <w:iCs w:val="0"/>
          <w:szCs w:val="22"/>
        </w:rPr>
      </w:pPr>
    </w:p>
    <w:p w:rsidR="003A7C60" w:rsidRPr="00DC4BC8" w:rsidRDefault="003A7C60" w:rsidP="003A7C60">
      <w:pPr>
        <w:jc w:val="center"/>
        <w:rPr>
          <w:rFonts w:eastAsia="Calibri" w:cs="Tahoma"/>
          <w:bCs w:val="0"/>
          <w:iCs w:val="0"/>
          <w:szCs w:val="22"/>
          <w:u w:val="single"/>
        </w:rPr>
      </w:pPr>
      <w:r>
        <w:rPr>
          <w:rFonts w:eastAsia="Calibri" w:cs="Tahoma"/>
          <w:bCs w:val="0"/>
          <w:iCs w:val="0"/>
          <w:szCs w:val="22"/>
          <w:u w:val="single"/>
        </w:rPr>
        <w:t>Formato de Notificación de Vencimiento Anticipado</w:t>
      </w:r>
      <w:r w:rsidRPr="0078578E">
        <w:rPr>
          <w:rStyle w:val="Refdenotaalpie"/>
          <w:rFonts w:eastAsia="Calibri" w:cs="Tahoma"/>
          <w:bCs w:val="0"/>
          <w:iCs w:val="0"/>
          <w:szCs w:val="22"/>
        </w:rPr>
        <w:footnoteReference w:id="93"/>
      </w:r>
    </w:p>
    <w:p w:rsidR="003A7C60" w:rsidRPr="00DC4BC8" w:rsidRDefault="003A7C60" w:rsidP="003A7C60">
      <w:pPr>
        <w:jc w:val="center"/>
        <w:rPr>
          <w:rFonts w:eastAsia="Calibri" w:cs="Tahoma"/>
          <w:bCs w:val="0"/>
          <w:iCs w:val="0"/>
          <w:szCs w:val="22"/>
          <w:u w:val="single"/>
        </w:rPr>
      </w:pPr>
    </w:p>
    <w:p w:rsidR="003A7C60" w:rsidRPr="00DC4BC8" w:rsidRDefault="003A7C60" w:rsidP="003A7C60">
      <w:pPr>
        <w:spacing w:after="240"/>
        <w:jc w:val="right"/>
        <w:rPr>
          <w:rFonts w:cs="Tahoma"/>
          <w:bCs w:val="0"/>
          <w:iCs w:val="0"/>
          <w:szCs w:val="22"/>
        </w:rPr>
      </w:pPr>
      <w:r>
        <w:rPr>
          <w:rFonts w:cs="Tahoma"/>
          <w:bCs w:val="0"/>
          <w:iCs w:val="0"/>
          <w:szCs w:val="22"/>
        </w:rPr>
        <w:t>[●] de [●] de [●]</w:t>
      </w:r>
    </w:p>
    <w:p w:rsidR="003A7C60" w:rsidRDefault="003A7C60" w:rsidP="003A7C60">
      <w:pPr>
        <w:ind w:right="4018"/>
        <w:rPr>
          <w:rFonts w:eastAsia="Calibri" w:cs="Tahoma"/>
          <w:bCs w:val="0"/>
          <w:iCs w:val="0"/>
          <w:szCs w:val="22"/>
        </w:rPr>
      </w:pPr>
      <w:r>
        <w:rPr>
          <w:rFonts w:cs="Tahoma"/>
          <w:szCs w:val="22"/>
        </w:rPr>
        <w:t>Banco Invex, S.A., Institución de Banca Múltiple, Invex Grupo Financiero</w:t>
      </w:r>
    </w:p>
    <w:p w:rsidR="003A7C60" w:rsidRDefault="003A7C60" w:rsidP="003A7C60">
      <w:pPr>
        <w:ind w:right="4018"/>
        <w:rPr>
          <w:rFonts w:eastAsia="Calibri" w:cs="Tahoma"/>
          <w:bCs w:val="0"/>
          <w:iCs w:val="0"/>
          <w:szCs w:val="22"/>
        </w:rPr>
      </w:pPr>
      <w:r>
        <w:rPr>
          <w:rFonts w:eastAsia="Calibri" w:cs="Tahoma"/>
          <w:bCs w:val="0"/>
          <w:iCs w:val="0"/>
          <w:szCs w:val="22"/>
        </w:rPr>
        <w:t>[Domicilio]</w:t>
      </w:r>
    </w:p>
    <w:p w:rsidR="003A7C60" w:rsidRPr="00DC4BC8" w:rsidRDefault="003A7C60" w:rsidP="003A7C60">
      <w:pPr>
        <w:ind w:right="4018"/>
        <w:rPr>
          <w:rFonts w:eastAsia="Calibri" w:cs="Tahoma"/>
          <w:bCs w:val="0"/>
          <w:iCs w:val="0"/>
          <w:szCs w:val="22"/>
        </w:rPr>
      </w:pPr>
      <w:r>
        <w:rPr>
          <w:rFonts w:eastAsia="Calibri" w:cs="Tahoma"/>
          <w:bCs w:val="0"/>
          <w:iCs w:val="0"/>
          <w:szCs w:val="22"/>
        </w:rPr>
        <w:t>Atención: [●]</w:t>
      </w:r>
    </w:p>
    <w:p w:rsidR="003A7C60" w:rsidRPr="00DC4BC8" w:rsidRDefault="003A7C60" w:rsidP="003A7C60">
      <w:pPr>
        <w:jc w:val="left"/>
        <w:rPr>
          <w:rFonts w:eastAsia="Calibri" w:cs="Tahoma"/>
          <w:bCs w:val="0"/>
          <w:iCs w:val="0"/>
          <w:szCs w:val="22"/>
        </w:rPr>
      </w:pPr>
    </w:p>
    <w:p w:rsidR="003A7C60" w:rsidRDefault="003A7C60" w:rsidP="003A7C60">
      <w:pPr>
        <w:ind w:right="4018"/>
        <w:rPr>
          <w:rFonts w:eastAsia="Calibri" w:cs="Tahoma"/>
          <w:bCs w:val="0"/>
          <w:iCs w:val="0"/>
          <w:szCs w:val="22"/>
        </w:rPr>
      </w:pPr>
      <w:r>
        <w:rPr>
          <w:rFonts w:eastAsia="Calibri" w:cs="Tahoma"/>
          <w:bCs w:val="0"/>
          <w:iCs w:val="0"/>
          <w:szCs w:val="22"/>
        </w:rPr>
        <w:t>El Estado de Coahuila de Zaragoza,</w:t>
      </w:r>
    </w:p>
    <w:p w:rsidR="003A7C60" w:rsidRDefault="003A7C60" w:rsidP="003A7C60">
      <w:pPr>
        <w:ind w:right="4018"/>
        <w:rPr>
          <w:rFonts w:eastAsia="Calibri" w:cs="Tahoma"/>
          <w:bCs w:val="0"/>
          <w:iCs w:val="0"/>
          <w:szCs w:val="22"/>
        </w:rPr>
      </w:pPr>
      <w:r>
        <w:rPr>
          <w:rFonts w:eastAsia="Calibri" w:cs="Tahoma"/>
          <w:bCs w:val="0"/>
          <w:iCs w:val="0"/>
          <w:szCs w:val="22"/>
        </w:rPr>
        <w:t>a través del Secretario de Finanzas,</w:t>
      </w:r>
    </w:p>
    <w:p w:rsidR="003A7C60" w:rsidRPr="00DC4BC8" w:rsidRDefault="003A7C60" w:rsidP="003A7C60">
      <w:pPr>
        <w:ind w:right="4018"/>
        <w:rPr>
          <w:rFonts w:eastAsia="Calibri" w:cs="Tahoma"/>
          <w:bCs w:val="0"/>
          <w:iCs w:val="0"/>
          <w:szCs w:val="22"/>
        </w:rPr>
      </w:pPr>
      <w:r>
        <w:rPr>
          <w:rFonts w:eastAsia="Calibri" w:cs="Tahoma"/>
          <w:bCs w:val="0"/>
          <w:iCs w:val="0"/>
          <w:szCs w:val="22"/>
        </w:rPr>
        <w:t>del Estado de Coahuila de Zaragoza</w:t>
      </w:r>
    </w:p>
    <w:p w:rsidR="003A7C60" w:rsidRPr="00DC4BC8" w:rsidRDefault="003A7C60" w:rsidP="003A7C60">
      <w:pPr>
        <w:ind w:left="-709" w:firstLine="708"/>
        <w:jc w:val="left"/>
        <w:rPr>
          <w:rFonts w:eastAsia="Calibri" w:cs="Tahoma"/>
          <w:bCs w:val="0"/>
          <w:iCs w:val="0"/>
          <w:szCs w:val="22"/>
        </w:rPr>
      </w:pPr>
      <w:r>
        <w:rPr>
          <w:rFonts w:eastAsia="Calibri" w:cs="Tahoma"/>
          <w:bCs w:val="0"/>
          <w:iCs w:val="0"/>
          <w:szCs w:val="22"/>
        </w:rPr>
        <w:t>Dirección: [●]</w:t>
      </w:r>
    </w:p>
    <w:p w:rsidR="003A7C60" w:rsidRPr="00DC4BC8" w:rsidRDefault="003A7C60" w:rsidP="003A7C60">
      <w:pPr>
        <w:ind w:left="-709" w:firstLine="708"/>
        <w:jc w:val="left"/>
        <w:rPr>
          <w:rFonts w:eastAsia="Calibri" w:cs="Tahoma"/>
          <w:bCs w:val="0"/>
          <w:iCs w:val="0"/>
          <w:szCs w:val="22"/>
        </w:rPr>
      </w:pPr>
      <w:r>
        <w:rPr>
          <w:rFonts w:eastAsia="Calibri" w:cs="Tahoma"/>
          <w:bCs w:val="0"/>
          <w:iCs w:val="0"/>
          <w:szCs w:val="22"/>
        </w:rPr>
        <w:t>Atención: [●]</w:t>
      </w:r>
    </w:p>
    <w:p w:rsidR="003A7C60" w:rsidRPr="00DC4BC8" w:rsidRDefault="003A7C60" w:rsidP="003A7C60">
      <w:pPr>
        <w:jc w:val="left"/>
        <w:rPr>
          <w:rFonts w:eastAsia="Calibri" w:cs="Tahoma"/>
          <w:bCs w:val="0"/>
          <w:iCs w:val="0"/>
          <w:szCs w:val="22"/>
        </w:rPr>
      </w:pPr>
    </w:p>
    <w:p w:rsidR="003A7C60" w:rsidRPr="00DC4BC8" w:rsidRDefault="003A7C60" w:rsidP="003A7C60">
      <w:pPr>
        <w:jc w:val="left"/>
        <w:rPr>
          <w:rFonts w:eastAsia="Calibri" w:cs="Tahoma"/>
          <w:bCs w:val="0"/>
          <w:iCs w:val="0"/>
          <w:szCs w:val="22"/>
        </w:rPr>
      </w:pPr>
    </w:p>
    <w:p w:rsidR="003A7C60" w:rsidRPr="00DC4BC8" w:rsidRDefault="003A7C60" w:rsidP="003A7C60">
      <w:pPr>
        <w:ind w:left="1418" w:hanging="1418"/>
        <w:jc w:val="left"/>
        <w:rPr>
          <w:rFonts w:eastAsia="Calibri" w:cs="Tahoma"/>
          <w:bCs w:val="0"/>
          <w:iCs w:val="0"/>
          <w:szCs w:val="22"/>
        </w:rPr>
      </w:pPr>
      <w:r>
        <w:rPr>
          <w:rFonts w:eastAsia="Calibri" w:cs="Tahoma"/>
          <w:bCs w:val="0"/>
          <w:iCs w:val="0"/>
          <w:szCs w:val="22"/>
        </w:rPr>
        <w:t xml:space="preserve">Con copia para: </w:t>
      </w:r>
      <w:r>
        <w:rPr>
          <w:rFonts w:eastAsia="Calibri" w:cs="Tahoma"/>
          <w:bCs w:val="0"/>
          <w:iCs w:val="0"/>
          <w:szCs w:val="22"/>
        </w:rPr>
        <w:tab/>
      </w:r>
    </w:p>
    <w:p w:rsidR="003A7C60" w:rsidRPr="00DC4BC8" w:rsidRDefault="003A7C60" w:rsidP="003A7C60">
      <w:pPr>
        <w:jc w:val="left"/>
        <w:rPr>
          <w:rFonts w:eastAsia="Calibri" w:cs="Tahoma"/>
          <w:bCs w:val="0"/>
          <w:iCs w:val="0"/>
          <w:szCs w:val="22"/>
        </w:rPr>
      </w:pPr>
      <w:r>
        <w:rPr>
          <w:rFonts w:eastAsia="Calibri" w:cs="Tahoma"/>
          <w:bCs w:val="0"/>
          <w:iCs w:val="0"/>
          <w:szCs w:val="22"/>
        </w:rPr>
        <w:tab/>
      </w:r>
      <w:r>
        <w:rPr>
          <w:rFonts w:eastAsia="Calibri" w:cs="Tahoma"/>
          <w:bCs w:val="0"/>
          <w:iCs w:val="0"/>
          <w:szCs w:val="22"/>
        </w:rPr>
        <w:tab/>
        <w:t>[Agencias Calificadoras]</w:t>
      </w:r>
    </w:p>
    <w:p w:rsidR="003A7C60" w:rsidRPr="00DC4BC8" w:rsidRDefault="003A7C60" w:rsidP="003A7C60">
      <w:pPr>
        <w:jc w:val="left"/>
        <w:rPr>
          <w:rFonts w:eastAsia="Calibri" w:cs="Tahoma"/>
          <w:bCs w:val="0"/>
          <w:iCs w:val="0"/>
          <w:szCs w:val="22"/>
        </w:rPr>
      </w:pPr>
      <w:r>
        <w:rPr>
          <w:rFonts w:eastAsia="Calibri" w:cs="Tahoma"/>
          <w:bCs w:val="0"/>
          <w:iCs w:val="0"/>
          <w:szCs w:val="22"/>
        </w:rPr>
        <w:tab/>
      </w:r>
      <w:r>
        <w:rPr>
          <w:rFonts w:eastAsia="Calibri" w:cs="Tahoma"/>
          <w:bCs w:val="0"/>
          <w:iCs w:val="0"/>
          <w:szCs w:val="22"/>
        </w:rPr>
        <w:tab/>
        <w:t>Atención: [●]</w:t>
      </w:r>
    </w:p>
    <w:p w:rsidR="003A7C60" w:rsidRPr="00DC4BC8" w:rsidRDefault="003A7C60" w:rsidP="003A7C60">
      <w:pPr>
        <w:jc w:val="left"/>
        <w:rPr>
          <w:rFonts w:eastAsia="Calibri" w:cs="Tahoma"/>
          <w:bCs w:val="0"/>
          <w:iCs w:val="0"/>
          <w:szCs w:val="22"/>
        </w:rPr>
      </w:pPr>
    </w:p>
    <w:p w:rsidR="003A7C60" w:rsidRPr="00DC4BC8" w:rsidRDefault="003A7C60" w:rsidP="003A7C60">
      <w:pPr>
        <w:jc w:val="left"/>
        <w:rPr>
          <w:rFonts w:eastAsia="Calibri" w:cs="Tahoma"/>
          <w:bCs w:val="0"/>
          <w:iCs w:val="0"/>
          <w:szCs w:val="22"/>
        </w:rPr>
      </w:pPr>
    </w:p>
    <w:p w:rsidR="003A7C60" w:rsidRPr="00DC4BC8" w:rsidRDefault="003A7C60" w:rsidP="003A7C60">
      <w:pPr>
        <w:jc w:val="right"/>
        <w:rPr>
          <w:rFonts w:eastAsia="Calibri" w:cs="Tahoma"/>
          <w:bCs w:val="0"/>
          <w:iCs w:val="0"/>
          <w:szCs w:val="22"/>
        </w:rPr>
      </w:pPr>
      <w:r>
        <w:rPr>
          <w:rFonts w:eastAsia="Calibri" w:cs="Tahoma"/>
          <w:bCs w:val="0"/>
          <w:iCs w:val="0"/>
          <w:szCs w:val="22"/>
        </w:rPr>
        <w:t xml:space="preserve">Ref.: </w:t>
      </w:r>
      <w:r>
        <w:rPr>
          <w:rFonts w:eastAsia="Calibri" w:cs="Tahoma"/>
          <w:bCs w:val="0"/>
          <w:iCs w:val="0"/>
          <w:szCs w:val="22"/>
          <w:u w:val="single"/>
        </w:rPr>
        <w:t>Notificación de Vencimiento Anticipado</w:t>
      </w:r>
      <w:r>
        <w:rPr>
          <w:rFonts w:eastAsia="Calibri" w:cs="Tahoma"/>
          <w:bCs w:val="0"/>
          <w:iCs w:val="0"/>
          <w:szCs w:val="22"/>
        </w:rPr>
        <w:t>.</w:t>
      </w:r>
    </w:p>
    <w:p w:rsidR="003A7C60" w:rsidRPr="00DC4BC8" w:rsidRDefault="003A7C60" w:rsidP="003A7C60">
      <w:pPr>
        <w:rPr>
          <w:rFonts w:eastAsia="Calibri" w:cs="Tahoma"/>
          <w:bCs w:val="0"/>
          <w:iCs w:val="0"/>
          <w:szCs w:val="22"/>
        </w:rPr>
      </w:pPr>
    </w:p>
    <w:p w:rsidR="003A7C60" w:rsidRPr="00DC4BC8" w:rsidRDefault="003A7C60" w:rsidP="003A7C60">
      <w:pPr>
        <w:rPr>
          <w:rFonts w:eastAsia="Calibri" w:cs="Tahoma"/>
          <w:bCs w:val="0"/>
          <w:iCs w:val="0"/>
          <w:szCs w:val="22"/>
        </w:rPr>
      </w:pPr>
      <w:r>
        <w:rPr>
          <w:rFonts w:eastAsia="Calibri" w:cs="Tahoma"/>
          <w:bCs w:val="0"/>
          <w:iCs w:val="0"/>
          <w:szCs w:val="22"/>
        </w:rPr>
        <w:t>Estimados Señores:</w:t>
      </w:r>
    </w:p>
    <w:p w:rsidR="003A7C60" w:rsidRPr="00DC4BC8" w:rsidRDefault="003A7C60" w:rsidP="003A7C60">
      <w:pPr>
        <w:rPr>
          <w:rFonts w:eastAsia="Calibri" w:cs="Tahoma"/>
          <w:bCs w:val="0"/>
          <w:iCs w:val="0"/>
          <w:szCs w:val="22"/>
        </w:rPr>
      </w:pPr>
    </w:p>
    <w:p w:rsidR="003A7C60" w:rsidRPr="00C12846" w:rsidRDefault="003A7C60" w:rsidP="003A7C60">
      <w:pPr>
        <w:ind w:firstLine="708"/>
        <w:rPr>
          <w:rFonts w:eastAsia="Calibri" w:cs="Tahoma"/>
          <w:bCs w:val="0"/>
          <w:iCs w:val="0"/>
          <w:szCs w:val="22"/>
        </w:rPr>
      </w:pPr>
      <w:r>
        <w:rPr>
          <w:rFonts w:eastAsia="Calibri" w:cs="Tahoma"/>
          <w:bCs w:val="0"/>
          <w:iCs w:val="0"/>
          <w:szCs w:val="22"/>
        </w:rPr>
        <w:t xml:space="preserve">Hacemos referencia a </w:t>
      </w:r>
      <w:r>
        <w:rPr>
          <w:rFonts w:eastAsia="Calibri" w:cs="Tahoma"/>
          <w:bCs w:val="0"/>
          <w:i/>
          <w:iCs w:val="0"/>
          <w:szCs w:val="22"/>
        </w:rPr>
        <w:t>(i)</w:t>
      </w:r>
      <w:r>
        <w:rPr>
          <w:rFonts w:eastAsia="Calibri" w:cs="Tahoma"/>
          <w:bCs w:val="0"/>
          <w:iCs w:val="0"/>
          <w:szCs w:val="22"/>
        </w:rPr>
        <w:t xml:space="preserve"> el Contrato de Apertura de Crédito Simple celebrado con fecha [●] entre el Estado de Coahuila de Zaragoza (el “</w:t>
      </w:r>
      <w:r>
        <w:rPr>
          <w:rFonts w:eastAsia="Calibri" w:cs="Tahoma"/>
          <w:bCs w:val="0"/>
          <w:iCs w:val="0"/>
          <w:szCs w:val="22"/>
          <w:u w:val="single"/>
        </w:rPr>
        <w:t>Estado</w:t>
      </w:r>
      <w:r>
        <w:rPr>
          <w:rFonts w:eastAsia="Calibri" w:cs="Tahoma"/>
          <w:bCs w:val="0"/>
          <w:iCs w:val="0"/>
          <w:szCs w:val="22"/>
        </w:rPr>
        <w:t>”), en su carácter de Acreditado y [●], en su carácter de Acreditante (el “</w:t>
      </w:r>
      <w:r>
        <w:rPr>
          <w:rFonts w:eastAsia="Calibri" w:cs="Tahoma"/>
          <w:bCs w:val="0"/>
          <w:iCs w:val="0"/>
          <w:szCs w:val="22"/>
          <w:u w:val="single"/>
        </w:rPr>
        <w:t>Contrato de Crédito</w:t>
      </w:r>
      <w:r>
        <w:rPr>
          <w:rFonts w:eastAsia="Calibri" w:cs="Tahoma"/>
          <w:bCs w:val="0"/>
          <w:iCs w:val="0"/>
          <w:szCs w:val="22"/>
        </w:rPr>
        <w:t xml:space="preserve">”), y </w:t>
      </w:r>
      <w:r>
        <w:rPr>
          <w:rFonts w:eastAsia="Calibri" w:cs="Tahoma"/>
          <w:bCs w:val="0"/>
          <w:i/>
          <w:iCs w:val="0"/>
          <w:szCs w:val="22"/>
        </w:rPr>
        <w:t>(ii)</w:t>
      </w:r>
      <w:r>
        <w:rPr>
          <w:rFonts w:eastAsia="Calibri" w:cs="Tahoma"/>
          <w:bCs w:val="0"/>
          <w:iCs w:val="0"/>
          <w:szCs w:val="22"/>
        </w:rPr>
        <w:t xml:space="preserve"> el </w:t>
      </w:r>
      <w:r>
        <w:rPr>
          <w:rFonts w:cs="Tahoma"/>
          <w:szCs w:val="22"/>
        </w:rPr>
        <w:t>Contrato de Fideicomiso Irrevocable de Administración y Medio de Pago identificado con el número F/1163 celebrado con fecha 30 de septiembre de 2011 entre el Estado, como fideicomitente y fideicomisario en segundo lugar y Banco Invex, S.A., Institución de Banca Múltiple, Invex Grupo Financiero, como fiduciario (según el mismo ha sido modificado y/o reexpresado con fechas 26 de junio de 2015, 19 de octubre de 2018</w:t>
      </w:r>
      <w:r>
        <w:rPr>
          <w:rFonts w:eastAsia="Calibri" w:cs="Tahoma"/>
          <w:szCs w:val="22"/>
        </w:rPr>
        <w:t>, 7 de marzo de 2019, 30 de mayo de 2022 y [*] de [*] de 2023</w:t>
      </w:r>
      <w:r>
        <w:rPr>
          <w:rFonts w:cs="Tahoma"/>
          <w:szCs w:val="22"/>
        </w:rPr>
        <w:t xml:space="preserve"> y sea modificado de tiempo en tiempo, el “</w:t>
      </w:r>
      <w:r>
        <w:rPr>
          <w:rFonts w:cs="Tahoma"/>
          <w:szCs w:val="22"/>
          <w:u w:val="single"/>
        </w:rPr>
        <w:t>Fideicomiso Maestro</w:t>
      </w:r>
      <w:r>
        <w:rPr>
          <w:rFonts w:cs="Tahoma"/>
          <w:szCs w:val="22"/>
        </w:rPr>
        <w:t>”)</w:t>
      </w:r>
      <w:r>
        <w:rPr>
          <w:rFonts w:eastAsia="Calibri" w:cs="Tahoma"/>
          <w:bCs w:val="0"/>
          <w:iCs w:val="0"/>
          <w:szCs w:val="22"/>
        </w:rPr>
        <w:t>.</w:t>
      </w:r>
    </w:p>
    <w:p w:rsidR="003A7C60" w:rsidRPr="00C12846" w:rsidRDefault="003A7C60" w:rsidP="003A7C60">
      <w:pPr>
        <w:rPr>
          <w:rFonts w:eastAsia="Calibri" w:cs="Tahoma"/>
          <w:bCs w:val="0"/>
          <w:iCs w:val="0"/>
          <w:szCs w:val="22"/>
        </w:rPr>
      </w:pPr>
    </w:p>
    <w:p w:rsidR="003A7C60" w:rsidRPr="00DC4BC8" w:rsidRDefault="003A7C60" w:rsidP="003A7C60">
      <w:pPr>
        <w:ind w:firstLine="708"/>
        <w:rPr>
          <w:rFonts w:eastAsia="Calibri" w:cs="Tahoma"/>
          <w:bCs w:val="0"/>
          <w:iCs w:val="0"/>
          <w:szCs w:val="22"/>
        </w:rPr>
      </w:pPr>
      <w:r>
        <w:rPr>
          <w:rFonts w:eastAsia="Calibri" w:cs="Tahoma"/>
          <w:bCs w:val="0"/>
          <w:iCs w:val="0"/>
          <w:szCs w:val="22"/>
        </w:rPr>
        <w:t>Los términos con mayúscula inicial utilizados y no definidos en el presente documento tendrán el significado que a los mismos se les atribuye en el Contrato de Crédito o en el Fideicomiso Maestro, según sea el caso.</w:t>
      </w:r>
    </w:p>
    <w:p w:rsidR="003A7C60" w:rsidRPr="00DC4BC8" w:rsidRDefault="003A7C60" w:rsidP="003A7C60">
      <w:pPr>
        <w:rPr>
          <w:rFonts w:eastAsia="Calibri" w:cs="Tahoma"/>
          <w:bCs w:val="0"/>
          <w:iCs w:val="0"/>
          <w:szCs w:val="22"/>
        </w:rPr>
      </w:pPr>
    </w:p>
    <w:p w:rsidR="003A7C60" w:rsidRPr="00DC4BC8" w:rsidRDefault="003A7C60" w:rsidP="003A7C60">
      <w:pPr>
        <w:ind w:firstLine="708"/>
        <w:rPr>
          <w:rFonts w:eastAsia="Calibri" w:cs="Tahoma"/>
          <w:bCs w:val="0"/>
          <w:iCs w:val="0"/>
          <w:szCs w:val="22"/>
        </w:rPr>
      </w:pPr>
      <w:r>
        <w:rPr>
          <w:rFonts w:eastAsia="Calibri" w:cs="Tahoma"/>
          <w:bCs w:val="0"/>
          <w:iCs w:val="0"/>
          <w:szCs w:val="22"/>
        </w:rPr>
        <w:t xml:space="preserve">En relación con el Contrato de Crédito, el cual se encuentra registrado en el </w:t>
      </w:r>
      <w:r>
        <w:rPr>
          <w:rFonts w:cs="Tahoma"/>
          <w:spacing w:val="-3"/>
        </w:rPr>
        <w:t>Registro del Fideicomiso</w:t>
      </w:r>
      <w:r>
        <w:rPr>
          <w:rFonts w:eastAsia="Calibri" w:cs="Tahoma"/>
          <w:bCs w:val="0"/>
          <w:iCs w:val="0"/>
          <w:szCs w:val="22"/>
        </w:rPr>
        <w:t xml:space="preserve"> bajo el folio No. [●], hacemos de su conocimiento que el Acreditado ha incurrido el siguiente Evento de Incumplimiento:</w:t>
      </w:r>
    </w:p>
    <w:p w:rsidR="003A7C60" w:rsidRPr="00DC4BC8" w:rsidRDefault="003A7C60" w:rsidP="003A7C60">
      <w:pPr>
        <w:rPr>
          <w:rFonts w:eastAsia="Calibri" w:cs="Tahoma"/>
          <w:bCs w:val="0"/>
          <w:iCs w:val="0"/>
          <w:szCs w:val="22"/>
        </w:rPr>
      </w:pPr>
    </w:p>
    <w:tbl>
      <w:tblPr>
        <w:tblStyle w:val="Tablaconcuadrcula2"/>
        <w:tblW w:w="0" w:type="auto"/>
        <w:tblLook w:val="04A0" w:firstRow="1" w:lastRow="0" w:firstColumn="1" w:lastColumn="0" w:noHBand="0" w:noVBand="1"/>
      </w:tblPr>
      <w:tblGrid>
        <w:gridCol w:w="4414"/>
        <w:gridCol w:w="4414"/>
      </w:tblGrid>
      <w:tr w:rsidR="003A7C60" w:rsidRPr="00DC4BC8" w:rsidTr="00F73F18">
        <w:trPr>
          <w:tblHeader/>
        </w:trPr>
        <w:tc>
          <w:tcPr>
            <w:tcW w:w="4414" w:type="dxa"/>
            <w:shd w:val="clear" w:color="auto" w:fill="D9D9D9" w:themeFill="background1" w:themeFillShade="D9"/>
          </w:tcPr>
          <w:p w:rsidR="003A7C60" w:rsidRPr="0078578E" w:rsidRDefault="003A7C60" w:rsidP="00F73F18">
            <w:pPr>
              <w:jc w:val="center"/>
              <w:rPr>
                <w:rFonts w:eastAsia="Calibri" w:cs="Tahoma"/>
                <w:b/>
                <w:iCs w:val="0"/>
                <w:szCs w:val="22"/>
              </w:rPr>
            </w:pPr>
            <w:r>
              <w:rPr>
                <w:rFonts w:eastAsia="Calibri" w:cs="Tahoma"/>
                <w:b/>
                <w:iCs w:val="0"/>
                <w:szCs w:val="22"/>
              </w:rPr>
              <w:lastRenderedPageBreak/>
              <w:t>Fundamento</w:t>
            </w:r>
          </w:p>
        </w:tc>
        <w:tc>
          <w:tcPr>
            <w:tcW w:w="4414" w:type="dxa"/>
            <w:shd w:val="clear" w:color="auto" w:fill="D9D9D9" w:themeFill="background1" w:themeFillShade="D9"/>
          </w:tcPr>
          <w:p w:rsidR="003A7C60" w:rsidRPr="0078578E" w:rsidRDefault="003A7C60" w:rsidP="00F73F18">
            <w:pPr>
              <w:jc w:val="center"/>
              <w:rPr>
                <w:rFonts w:eastAsia="Calibri" w:cs="Tahoma"/>
                <w:b/>
                <w:iCs w:val="0"/>
                <w:szCs w:val="22"/>
              </w:rPr>
            </w:pPr>
            <w:r>
              <w:rPr>
                <w:rFonts w:eastAsia="Calibri" w:cs="Tahoma"/>
                <w:b/>
                <w:iCs w:val="0"/>
                <w:szCs w:val="22"/>
              </w:rPr>
              <w:t>Descripción</w:t>
            </w:r>
          </w:p>
        </w:tc>
      </w:tr>
      <w:tr w:rsidR="003A7C60" w:rsidRPr="00DC4BC8" w:rsidTr="00F73F18">
        <w:tc>
          <w:tcPr>
            <w:tcW w:w="4414" w:type="dxa"/>
          </w:tcPr>
          <w:p w:rsidR="003A7C60" w:rsidRPr="00DC4BC8" w:rsidRDefault="003A7C60" w:rsidP="00F73F18">
            <w:pPr>
              <w:rPr>
                <w:rFonts w:eastAsia="Calibri" w:cs="Tahoma"/>
                <w:bCs w:val="0"/>
                <w:iCs w:val="0"/>
                <w:szCs w:val="22"/>
              </w:rPr>
            </w:pPr>
            <w:r>
              <w:rPr>
                <w:rFonts w:eastAsia="Calibri" w:cs="Tahoma"/>
                <w:bCs w:val="0"/>
                <w:iCs w:val="0"/>
                <w:szCs w:val="22"/>
              </w:rPr>
              <w:t>[●]</w:t>
            </w:r>
          </w:p>
        </w:tc>
        <w:tc>
          <w:tcPr>
            <w:tcW w:w="4414" w:type="dxa"/>
          </w:tcPr>
          <w:p w:rsidR="003A7C60" w:rsidRPr="00DC4BC8" w:rsidRDefault="003A7C60" w:rsidP="00F73F18">
            <w:pPr>
              <w:rPr>
                <w:rFonts w:eastAsia="Calibri" w:cs="Tahoma"/>
                <w:bCs w:val="0"/>
                <w:iCs w:val="0"/>
                <w:szCs w:val="22"/>
              </w:rPr>
            </w:pPr>
            <w:r>
              <w:rPr>
                <w:rFonts w:eastAsia="Calibri" w:cs="Tahoma"/>
                <w:bCs w:val="0"/>
                <w:iCs w:val="0"/>
                <w:szCs w:val="22"/>
              </w:rPr>
              <w:t>[●]</w:t>
            </w:r>
          </w:p>
        </w:tc>
      </w:tr>
      <w:tr w:rsidR="003A7C60" w:rsidRPr="00DC4BC8" w:rsidTr="00F73F18">
        <w:tc>
          <w:tcPr>
            <w:tcW w:w="4414" w:type="dxa"/>
          </w:tcPr>
          <w:p w:rsidR="003A7C60" w:rsidRPr="00DC4BC8" w:rsidRDefault="003A7C60" w:rsidP="00F73F18">
            <w:pPr>
              <w:rPr>
                <w:rFonts w:eastAsia="Calibri" w:cs="Tahoma"/>
                <w:bCs w:val="0"/>
                <w:iCs w:val="0"/>
                <w:szCs w:val="22"/>
              </w:rPr>
            </w:pPr>
            <w:r>
              <w:rPr>
                <w:rFonts w:eastAsia="Calibri" w:cs="Tahoma"/>
                <w:bCs w:val="0"/>
                <w:iCs w:val="0"/>
                <w:szCs w:val="22"/>
              </w:rPr>
              <w:t>[●]</w:t>
            </w:r>
          </w:p>
        </w:tc>
        <w:tc>
          <w:tcPr>
            <w:tcW w:w="4414" w:type="dxa"/>
          </w:tcPr>
          <w:p w:rsidR="003A7C60" w:rsidRPr="00DC4BC8" w:rsidRDefault="003A7C60" w:rsidP="00F73F18">
            <w:pPr>
              <w:rPr>
                <w:rFonts w:eastAsia="Calibri" w:cs="Tahoma"/>
                <w:bCs w:val="0"/>
                <w:iCs w:val="0"/>
                <w:szCs w:val="22"/>
              </w:rPr>
            </w:pPr>
            <w:r>
              <w:rPr>
                <w:rFonts w:eastAsia="Calibri" w:cs="Tahoma"/>
                <w:bCs w:val="0"/>
                <w:iCs w:val="0"/>
                <w:szCs w:val="22"/>
              </w:rPr>
              <w:t>[●]</w:t>
            </w:r>
          </w:p>
        </w:tc>
      </w:tr>
    </w:tbl>
    <w:p w:rsidR="003A7C60" w:rsidRPr="00DC4BC8" w:rsidRDefault="003A7C60" w:rsidP="003A7C60">
      <w:pPr>
        <w:rPr>
          <w:rFonts w:eastAsia="Calibri" w:cs="Tahoma"/>
          <w:bCs w:val="0"/>
          <w:iCs w:val="0"/>
          <w:szCs w:val="22"/>
        </w:rPr>
      </w:pPr>
    </w:p>
    <w:p w:rsidR="003A7C60" w:rsidRPr="00DC4BC8" w:rsidRDefault="003A7C60" w:rsidP="003A7C60">
      <w:pPr>
        <w:ind w:firstLine="360"/>
        <w:rPr>
          <w:rFonts w:eastAsia="Calibri" w:cs="Tahoma"/>
          <w:bCs w:val="0"/>
          <w:iCs w:val="0"/>
          <w:szCs w:val="22"/>
        </w:rPr>
      </w:pPr>
      <w:r>
        <w:rPr>
          <w:rFonts w:eastAsia="Calibri" w:cs="Tahoma"/>
          <w:bCs w:val="0"/>
          <w:iCs w:val="0"/>
          <w:szCs w:val="22"/>
        </w:rPr>
        <w:t>Por lo que, en términos del Contrato de Crédito, se instruye al Fiduciario para que haga del conocimiento de los Fideicomisarios en Primer Lugar y Fideicomisarios en Segundo Lugar el vencimiento anticipado del Contrato de Crédito.</w:t>
      </w:r>
    </w:p>
    <w:p w:rsidR="003A7C60" w:rsidRPr="00DC4BC8" w:rsidRDefault="003A7C60" w:rsidP="003A7C60">
      <w:pPr>
        <w:rPr>
          <w:rFonts w:eastAsia="Calibri" w:cs="Tahoma"/>
          <w:bCs w:val="0"/>
          <w:iCs w:val="0"/>
          <w:szCs w:val="22"/>
        </w:rPr>
      </w:pPr>
    </w:p>
    <w:p w:rsidR="003A7C60" w:rsidRPr="00DC4BC8" w:rsidRDefault="003A7C60" w:rsidP="003A7C60">
      <w:pPr>
        <w:ind w:firstLine="360"/>
        <w:rPr>
          <w:rFonts w:eastAsia="Calibri" w:cs="Tahoma"/>
          <w:bCs w:val="0"/>
          <w:iCs w:val="0"/>
          <w:szCs w:val="22"/>
        </w:rPr>
      </w:pPr>
      <w:r>
        <w:rPr>
          <w:rFonts w:eastAsia="Calibri" w:cs="Tahoma"/>
          <w:bCs w:val="0"/>
          <w:iCs w:val="0"/>
          <w:szCs w:val="22"/>
        </w:rPr>
        <w:t xml:space="preserve">En virtud de lo anterior, se solicita al Fiduciario, para que, a partir de la fecha de recepción de la presente notificación, abone en el </w:t>
      </w:r>
      <w:r>
        <w:rPr>
          <w:rFonts w:cs="Tahoma"/>
          <w:szCs w:val="22"/>
        </w:rPr>
        <w:t>Fondo de Pago de Intereses y Principal</w:t>
      </w:r>
      <w:r>
        <w:rPr>
          <w:rFonts w:eastAsia="Calibri" w:cs="Tahoma"/>
          <w:bCs w:val="0"/>
          <w:iCs w:val="0"/>
          <w:szCs w:val="22"/>
        </w:rPr>
        <w:t xml:space="preserve">, respecto de cada ministración, las </w:t>
      </w:r>
      <w:r>
        <w:rPr>
          <w:rFonts w:eastAsia="Arial Unicode MS" w:cs="Tahoma"/>
          <w:color w:val="000000"/>
          <w:szCs w:val="22"/>
        </w:rPr>
        <w:t>Cantidades Requeridas Totales</w:t>
      </w:r>
      <w:r>
        <w:rPr>
          <w:rFonts w:eastAsia="Calibri" w:cs="Tahoma"/>
          <w:bCs w:val="0"/>
          <w:iCs w:val="0"/>
          <w:szCs w:val="22"/>
        </w:rPr>
        <w:t>, a fin de que sea aplicada al pago del Crédito, y se requiere al Fiduciario lo siguiente:</w:t>
      </w:r>
    </w:p>
    <w:p w:rsidR="003A7C60" w:rsidRPr="00DC4BC8" w:rsidRDefault="003A7C60" w:rsidP="003A7C60">
      <w:pPr>
        <w:rPr>
          <w:rFonts w:eastAsia="Calibri" w:cs="Tahoma"/>
          <w:bCs w:val="0"/>
          <w:iCs w:val="0"/>
          <w:szCs w:val="22"/>
        </w:rPr>
      </w:pPr>
    </w:p>
    <w:p w:rsidR="003A7C60" w:rsidRPr="00DC4BC8" w:rsidRDefault="003A7C60" w:rsidP="003A7C60">
      <w:pPr>
        <w:numPr>
          <w:ilvl w:val="0"/>
          <w:numId w:val="51"/>
        </w:numPr>
        <w:contextualSpacing/>
        <w:jc w:val="left"/>
        <w:rPr>
          <w:rFonts w:eastAsia="Calibri" w:cs="Tahoma"/>
          <w:bCs w:val="0"/>
          <w:iCs w:val="0"/>
          <w:szCs w:val="22"/>
        </w:rPr>
      </w:pPr>
      <w:r>
        <w:rPr>
          <w:rFonts w:eastAsia="Calibri" w:cs="Tahoma"/>
          <w:bCs w:val="0"/>
          <w:iCs w:val="0"/>
          <w:szCs w:val="22"/>
        </w:rPr>
        <w:t>Que la cantidad de $[●] ([●]) se destine al pago de principal.</w:t>
      </w:r>
    </w:p>
    <w:p w:rsidR="003A7C60" w:rsidRPr="00DC4BC8" w:rsidRDefault="003A7C60" w:rsidP="003A7C60">
      <w:pPr>
        <w:numPr>
          <w:ilvl w:val="0"/>
          <w:numId w:val="51"/>
        </w:numPr>
        <w:contextualSpacing/>
        <w:jc w:val="left"/>
        <w:rPr>
          <w:rFonts w:eastAsia="Calibri" w:cs="Tahoma"/>
          <w:bCs w:val="0"/>
          <w:iCs w:val="0"/>
          <w:szCs w:val="22"/>
        </w:rPr>
      </w:pPr>
      <w:r>
        <w:rPr>
          <w:rFonts w:eastAsia="Calibri" w:cs="Tahoma"/>
          <w:bCs w:val="0"/>
          <w:iCs w:val="0"/>
          <w:szCs w:val="22"/>
        </w:rPr>
        <w:t>Que la cantidad de $[●] ([●]) se destine al pago de intereses.</w:t>
      </w:r>
    </w:p>
    <w:p w:rsidR="003A7C60" w:rsidRPr="00DC4BC8" w:rsidRDefault="003A7C60" w:rsidP="003A7C60">
      <w:pPr>
        <w:numPr>
          <w:ilvl w:val="0"/>
          <w:numId w:val="51"/>
        </w:numPr>
        <w:contextualSpacing/>
        <w:jc w:val="left"/>
        <w:rPr>
          <w:rFonts w:eastAsia="Calibri" w:cs="Tahoma"/>
          <w:bCs w:val="0"/>
          <w:iCs w:val="0"/>
          <w:szCs w:val="22"/>
        </w:rPr>
      </w:pPr>
      <w:r>
        <w:rPr>
          <w:rFonts w:eastAsia="Calibri" w:cs="Tahoma"/>
          <w:bCs w:val="0"/>
          <w:iCs w:val="0"/>
          <w:szCs w:val="22"/>
        </w:rPr>
        <w:t>Que la cantidad de $[●] ([●]) se destine al pago de intereses moratorios.</w:t>
      </w:r>
    </w:p>
    <w:p w:rsidR="003A7C60" w:rsidRPr="00DC4BC8" w:rsidRDefault="003A7C60" w:rsidP="003A7C60">
      <w:pPr>
        <w:numPr>
          <w:ilvl w:val="0"/>
          <w:numId w:val="51"/>
        </w:numPr>
        <w:contextualSpacing/>
        <w:jc w:val="left"/>
        <w:rPr>
          <w:rFonts w:eastAsia="Calibri" w:cs="Tahoma"/>
          <w:bCs w:val="0"/>
          <w:iCs w:val="0"/>
          <w:szCs w:val="22"/>
        </w:rPr>
      </w:pPr>
      <w:r>
        <w:rPr>
          <w:rFonts w:eastAsia="Calibri" w:cs="Tahoma"/>
          <w:bCs w:val="0"/>
          <w:iCs w:val="0"/>
          <w:szCs w:val="22"/>
        </w:rPr>
        <w:t xml:space="preserve">Que la cantidad de $[●] ([●]) se destine al pago de accesorios. </w:t>
      </w:r>
    </w:p>
    <w:p w:rsidR="003A7C60" w:rsidRPr="00DC4BC8" w:rsidRDefault="003A7C60" w:rsidP="003A7C60">
      <w:pPr>
        <w:numPr>
          <w:ilvl w:val="0"/>
          <w:numId w:val="51"/>
        </w:numPr>
        <w:contextualSpacing/>
        <w:jc w:val="left"/>
        <w:rPr>
          <w:rFonts w:eastAsia="Calibri" w:cs="Tahoma"/>
          <w:bCs w:val="0"/>
          <w:iCs w:val="0"/>
          <w:szCs w:val="22"/>
        </w:rPr>
      </w:pPr>
      <w:r>
        <w:rPr>
          <w:rFonts w:eastAsia="Calibri" w:cs="Tahoma"/>
          <w:bCs w:val="0"/>
          <w:iCs w:val="0"/>
          <w:szCs w:val="22"/>
        </w:rPr>
        <w:t>Que el pago de las cantidades anteriores se realice a favor del suscrito a más tardar el [●] de [●] de 20[●].</w:t>
      </w:r>
    </w:p>
    <w:p w:rsidR="003A7C60" w:rsidRPr="00DC4BC8" w:rsidRDefault="003A7C60" w:rsidP="003A7C60">
      <w:pPr>
        <w:numPr>
          <w:ilvl w:val="0"/>
          <w:numId w:val="51"/>
        </w:numPr>
        <w:contextualSpacing/>
        <w:jc w:val="left"/>
        <w:rPr>
          <w:rFonts w:eastAsia="Calibri" w:cs="Tahoma"/>
          <w:bCs w:val="0"/>
          <w:iCs w:val="0"/>
          <w:szCs w:val="22"/>
        </w:rPr>
      </w:pPr>
      <w:r>
        <w:rPr>
          <w:rFonts w:eastAsia="Calibri" w:cs="Tahoma"/>
          <w:bCs w:val="0"/>
          <w:iCs w:val="0"/>
          <w:szCs w:val="22"/>
        </w:rPr>
        <w:t>[Incluir instrucciones de pago aplicables].</w:t>
      </w:r>
    </w:p>
    <w:p w:rsidR="003A7C60" w:rsidRPr="00DC4BC8" w:rsidRDefault="003A7C60" w:rsidP="003A7C60">
      <w:pPr>
        <w:rPr>
          <w:rFonts w:eastAsia="Calibri" w:cs="Tahoma"/>
          <w:bCs w:val="0"/>
          <w:iCs w:val="0"/>
          <w:szCs w:val="22"/>
        </w:rPr>
      </w:pPr>
    </w:p>
    <w:p w:rsidR="003A7C60" w:rsidRPr="00DC4BC8" w:rsidRDefault="003A7C60" w:rsidP="003A7C60">
      <w:pPr>
        <w:ind w:firstLine="360"/>
        <w:rPr>
          <w:rFonts w:eastAsia="Calibri" w:cs="Tahoma"/>
          <w:bCs w:val="0"/>
          <w:iCs w:val="0"/>
          <w:szCs w:val="22"/>
        </w:rPr>
      </w:pPr>
      <w:r>
        <w:rPr>
          <w:rFonts w:eastAsia="Calibri" w:cs="Tahoma"/>
          <w:bCs w:val="0"/>
          <w:iCs w:val="0"/>
          <w:szCs w:val="22"/>
        </w:rPr>
        <w:t>El Acreditante en el presente acto reconoce que, en términos de lo dispuesto en la Sección 8.2. (</w:t>
      </w:r>
      <w:r>
        <w:rPr>
          <w:rFonts w:eastAsia="Calibri" w:cs="Tahoma"/>
          <w:bCs w:val="0"/>
          <w:i/>
          <w:iCs w:val="0"/>
          <w:szCs w:val="22"/>
        </w:rPr>
        <w:t>Declaración de Incumplimiento</w:t>
      </w:r>
      <w:r>
        <w:rPr>
          <w:rFonts w:eastAsia="Calibri" w:cs="Tahoma"/>
          <w:bCs w:val="0"/>
          <w:iCs w:val="0"/>
          <w:szCs w:val="22"/>
        </w:rPr>
        <w:t>) del Contrato de Crédito, el Estado contará con un plazo de [15/5] (quince/cinco) Días Hábiles a partir de la fecha de recepción de la presente notificación para subsanar el Evento de Incumplimiento.</w:t>
      </w:r>
    </w:p>
    <w:p w:rsidR="003A7C60" w:rsidRPr="00DC4BC8" w:rsidRDefault="003A7C60" w:rsidP="003A7C60">
      <w:pPr>
        <w:rPr>
          <w:rFonts w:eastAsia="Calibri" w:cs="Tahoma"/>
          <w:bCs w:val="0"/>
          <w:iCs w:val="0"/>
          <w:szCs w:val="22"/>
        </w:rPr>
      </w:pPr>
    </w:p>
    <w:p w:rsidR="003A7C60" w:rsidRPr="00DC4BC8" w:rsidRDefault="003A7C60" w:rsidP="003A7C60">
      <w:pPr>
        <w:rPr>
          <w:rFonts w:eastAsia="Calibri" w:cs="Tahoma"/>
          <w:bCs w:val="0"/>
          <w:iCs w:val="0"/>
          <w:szCs w:val="22"/>
        </w:rPr>
      </w:pPr>
      <w:r>
        <w:rPr>
          <w:rFonts w:eastAsia="Calibri" w:cs="Tahoma"/>
          <w:bCs w:val="0"/>
          <w:iCs w:val="0"/>
          <w:szCs w:val="22"/>
        </w:rPr>
        <w:t>Atentamente,</w:t>
      </w:r>
    </w:p>
    <w:p w:rsidR="003A7C60" w:rsidRPr="00DC4BC8" w:rsidRDefault="003A7C60" w:rsidP="003A7C60">
      <w:pPr>
        <w:rPr>
          <w:rFonts w:eastAsia="Calibri" w:cs="Tahoma"/>
          <w:bCs w:val="0"/>
          <w:iCs w:val="0"/>
          <w:szCs w:val="22"/>
        </w:rPr>
      </w:pPr>
    </w:p>
    <w:p w:rsidR="003A7C60" w:rsidRPr="00DC4BC8" w:rsidRDefault="003A7C60" w:rsidP="003A7C60">
      <w:pPr>
        <w:rPr>
          <w:rFonts w:eastAsia="Calibri" w:cs="Tahoma"/>
          <w:bCs w:val="0"/>
          <w:iCs w:val="0"/>
          <w:szCs w:val="22"/>
        </w:rPr>
      </w:pPr>
      <w:r>
        <w:rPr>
          <w:rFonts w:eastAsia="Calibri" w:cs="Tahoma"/>
          <w:bCs w:val="0"/>
          <w:iCs w:val="0"/>
          <w:szCs w:val="22"/>
        </w:rPr>
        <w:t>[●]</w:t>
      </w:r>
    </w:p>
    <w:p w:rsidR="003A7C60" w:rsidRPr="00DC4BC8" w:rsidRDefault="003A7C60" w:rsidP="003A7C60">
      <w:pPr>
        <w:rPr>
          <w:rFonts w:eastAsia="Calibri" w:cs="Tahoma"/>
          <w:bCs w:val="0"/>
          <w:iCs w:val="0"/>
          <w:szCs w:val="22"/>
        </w:rPr>
      </w:pPr>
    </w:p>
    <w:p w:rsidR="003A7C60" w:rsidRPr="00DC4BC8" w:rsidRDefault="003A7C60">
      <w:pPr>
        <w:rPr>
          <w:rFonts w:eastAsia="Calibri" w:cs="Tahoma"/>
          <w:bCs w:val="0"/>
          <w:iCs w:val="0"/>
          <w:szCs w:val="22"/>
        </w:rPr>
      </w:pPr>
    </w:p>
    <w:p w:rsidR="003A7C60" w:rsidRPr="00DC4BC8" w:rsidRDefault="003A7C60" w:rsidP="003A7C60">
      <w:pPr>
        <w:rPr>
          <w:rFonts w:eastAsia="Calibri" w:cs="Tahoma"/>
          <w:bCs w:val="0"/>
          <w:iCs w:val="0"/>
          <w:szCs w:val="22"/>
        </w:rPr>
      </w:pPr>
      <w:r>
        <w:rPr>
          <w:rFonts w:eastAsia="Calibri" w:cs="Tahoma"/>
          <w:bCs w:val="0"/>
          <w:iCs w:val="0"/>
          <w:szCs w:val="22"/>
        </w:rPr>
        <w:t>Por: [●]</w:t>
      </w:r>
    </w:p>
    <w:p w:rsidR="003A7C60" w:rsidRPr="00DC4BC8" w:rsidRDefault="003A7C60" w:rsidP="003A7C60">
      <w:pPr>
        <w:rPr>
          <w:rFonts w:eastAsia="Calibri" w:cs="Tahoma"/>
          <w:bCs w:val="0"/>
          <w:iCs w:val="0"/>
          <w:szCs w:val="22"/>
        </w:rPr>
      </w:pPr>
      <w:r>
        <w:rPr>
          <w:rFonts w:eastAsia="Calibri" w:cs="Tahoma"/>
          <w:bCs w:val="0"/>
          <w:iCs w:val="0"/>
          <w:szCs w:val="22"/>
        </w:rPr>
        <w:t xml:space="preserve">Cargo: [●] </w:t>
      </w:r>
    </w:p>
    <w:p w:rsidR="00DC4BC8" w:rsidRPr="00DC4BC8" w:rsidRDefault="00DC4BC8" w:rsidP="00DC4BC8">
      <w:pPr>
        <w:jc w:val="left"/>
        <w:rPr>
          <w:rFonts w:eastAsia="Calibri" w:cs="Tahoma"/>
          <w:bCs w:val="0"/>
          <w:iCs w:val="0"/>
          <w:szCs w:val="22"/>
        </w:rPr>
      </w:pPr>
    </w:p>
    <w:p w:rsidR="00FD07DE" w:rsidRDefault="00FD07DE" w:rsidP="00773250">
      <w:pPr>
        <w:pStyle w:val="Ttulo4"/>
        <w:sectPr w:rsidR="00FD07DE" w:rsidSect="00FD07DE">
          <w:pgSz w:w="12240" w:h="15840"/>
          <w:pgMar w:top="1417" w:right="1701" w:bottom="1417" w:left="1701" w:header="708" w:footer="708" w:gutter="0"/>
          <w:pgNumType w:start="1"/>
          <w:cols w:space="708"/>
          <w:titlePg/>
          <w:docGrid w:linePitch="360"/>
        </w:sectPr>
      </w:pPr>
    </w:p>
    <w:p w:rsidR="00773250" w:rsidRPr="00896A62" w:rsidRDefault="003A19FF" w:rsidP="00896A62">
      <w:pPr>
        <w:pStyle w:val="Ttulo4"/>
      </w:pPr>
      <w:r>
        <w:lastRenderedPageBreak/>
        <w:t>Anexo I</w:t>
      </w:r>
    </w:p>
    <w:p w:rsidR="00773250" w:rsidRPr="00DC4BC8" w:rsidRDefault="00773250" w:rsidP="00773250">
      <w:pPr>
        <w:jc w:val="center"/>
        <w:rPr>
          <w:rFonts w:eastAsia="Calibri" w:cs="Tahoma"/>
          <w:bCs w:val="0"/>
          <w:iCs w:val="0"/>
          <w:szCs w:val="22"/>
        </w:rPr>
      </w:pPr>
    </w:p>
    <w:p w:rsidR="00773250" w:rsidRPr="00DC4BC8" w:rsidRDefault="00773250" w:rsidP="00773250">
      <w:pPr>
        <w:jc w:val="center"/>
        <w:rPr>
          <w:rFonts w:eastAsia="Calibri" w:cs="Tahoma"/>
          <w:bCs w:val="0"/>
          <w:iCs w:val="0"/>
          <w:szCs w:val="22"/>
          <w:u w:val="single"/>
        </w:rPr>
      </w:pPr>
      <w:r>
        <w:rPr>
          <w:rFonts w:eastAsia="Calibri" w:cs="Tahoma"/>
          <w:bCs w:val="0"/>
          <w:iCs w:val="0"/>
          <w:szCs w:val="22"/>
          <w:u w:val="single"/>
        </w:rPr>
        <w:t>Formato de Solicitud de Disposición</w:t>
      </w:r>
    </w:p>
    <w:p w:rsidR="00773250" w:rsidRPr="00DC4BC8" w:rsidRDefault="00773250" w:rsidP="00773250">
      <w:pPr>
        <w:jc w:val="center"/>
        <w:rPr>
          <w:rFonts w:eastAsia="Calibri" w:cs="Tahoma"/>
          <w:bCs w:val="0"/>
          <w:iCs w:val="0"/>
          <w:szCs w:val="22"/>
          <w:u w:val="single"/>
        </w:rPr>
      </w:pPr>
    </w:p>
    <w:p w:rsidR="00773250" w:rsidRPr="00DC4BC8" w:rsidRDefault="00773250" w:rsidP="00773250">
      <w:pPr>
        <w:jc w:val="right"/>
        <w:rPr>
          <w:rFonts w:eastAsia="Calibri" w:cs="Tahoma"/>
          <w:szCs w:val="22"/>
        </w:rPr>
      </w:pPr>
      <w:r>
        <w:rPr>
          <w:rFonts w:eastAsia="Calibri" w:cs="Tahoma"/>
          <w:bCs w:val="0"/>
          <w:iCs w:val="0"/>
          <w:szCs w:val="22"/>
        </w:rPr>
        <w:t>[●] de [●] de [●]</w:t>
      </w:r>
    </w:p>
    <w:p w:rsidR="00773250" w:rsidRPr="00DC4BC8" w:rsidRDefault="00773250" w:rsidP="00773250">
      <w:pPr>
        <w:jc w:val="left"/>
        <w:rPr>
          <w:rFonts w:eastAsia="Calibri" w:cs="Tahoma"/>
          <w:bCs w:val="0"/>
          <w:iCs w:val="0"/>
          <w:szCs w:val="22"/>
        </w:rPr>
      </w:pPr>
      <w:r>
        <w:rPr>
          <w:rFonts w:eastAsia="Calibri" w:cs="Tahoma"/>
          <w:bCs w:val="0"/>
          <w:iCs w:val="0"/>
          <w:szCs w:val="22"/>
        </w:rPr>
        <w:t>[●]</w:t>
      </w:r>
    </w:p>
    <w:p w:rsidR="00773250" w:rsidRPr="00DC4BC8" w:rsidRDefault="00773250" w:rsidP="00773250">
      <w:pPr>
        <w:jc w:val="left"/>
        <w:rPr>
          <w:rFonts w:eastAsia="Calibri" w:cs="Tahoma"/>
          <w:bCs w:val="0"/>
          <w:iCs w:val="0"/>
          <w:szCs w:val="22"/>
        </w:rPr>
      </w:pPr>
      <w:r>
        <w:rPr>
          <w:rFonts w:eastAsia="Calibri" w:cs="Tahoma"/>
          <w:bCs w:val="0"/>
          <w:iCs w:val="0"/>
          <w:szCs w:val="22"/>
        </w:rPr>
        <w:t>[●]</w:t>
      </w:r>
    </w:p>
    <w:p w:rsidR="00773250" w:rsidRPr="00DC4BC8" w:rsidRDefault="00773250" w:rsidP="00773250">
      <w:pPr>
        <w:jc w:val="left"/>
        <w:rPr>
          <w:rFonts w:eastAsia="Calibri" w:cs="Tahoma"/>
          <w:bCs w:val="0"/>
          <w:iCs w:val="0"/>
          <w:szCs w:val="22"/>
        </w:rPr>
      </w:pPr>
      <w:r>
        <w:rPr>
          <w:rFonts w:eastAsia="Calibri" w:cs="Tahoma"/>
          <w:bCs w:val="0"/>
          <w:iCs w:val="0"/>
          <w:szCs w:val="22"/>
        </w:rPr>
        <w:t>[●]</w:t>
      </w:r>
    </w:p>
    <w:p w:rsidR="00773250" w:rsidRPr="00DC4BC8" w:rsidRDefault="00773250" w:rsidP="00773250">
      <w:pPr>
        <w:jc w:val="left"/>
        <w:rPr>
          <w:rFonts w:eastAsia="Calibri" w:cs="Tahoma"/>
          <w:b/>
          <w:bCs w:val="0"/>
          <w:iCs w:val="0"/>
          <w:szCs w:val="22"/>
        </w:rPr>
      </w:pPr>
      <w:r>
        <w:rPr>
          <w:rFonts w:eastAsia="Calibri" w:cs="Tahoma"/>
          <w:bCs w:val="0"/>
          <w:iCs w:val="0"/>
          <w:szCs w:val="22"/>
        </w:rPr>
        <w:t>Atención</w:t>
      </w:r>
      <w:r>
        <w:rPr>
          <w:rFonts w:eastAsia="Calibri" w:cs="Tahoma"/>
          <w:b/>
          <w:bCs w:val="0"/>
          <w:iCs w:val="0"/>
          <w:szCs w:val="22"/>
        </w:rPr>
        <w:t>:</w:t>
      </w:r>
      <w:r>
        <w:rPr>
          <w:rFonts w:eastAsia="Calibri" w:cs="Tahoma"/>
          <w:b/>
          <w:bCs w:val="0"/>
          <w:iCs w:val="0"/>
          <w:szCs w:val="22"/>
        </w:rPr>
        <w:tab/>
      </w:r>
      <w:r>
        <w:rPr>
          <w:rFonts w:eastAsia="Calibri" w:cs="Tahoma"/>
          <w:bCs w:val="0"/>
          <w:iCs w:val="0"/>
          <w:szCs w:val="22"/>
        </w:rPr>
        <w:t>[●]</w:t>
      </w:r>
    </w:p>
    <w:p w:rsidR="00773250" w:rsidRPr="00DC4BC8" w:rsidRDefault="00773250" w:rsidP="00773250">
      <w:pPr>
        <w:spacing w:after="240"/>
        <w:ind w:left="4536"/>
        <w:jc w:val="right"/>
        <w:rPr>
          <w:rFonts w:cs="Tahoma"/>
          <w:szCs w:val="22"/>
        </w:rPr>
      </w:pPr>
      <w:r>
        <w:rPr>
          <w:rFonts w:cs="Tahoma"/>
          <w:szCs w:val="22"/>
        </w:rPr>
        <w:t xml:space="preserve">Ref.: </w:t>
      </w:r>
      <w:r>
        <w:rPr>
          <w:rFonts w:cs="Tahoma"/>
          <w:szCs w:val="22"/>
          <w:u w:val="single"/>
        </w:rPr>
        <w:t>Solicitud de Disposición</w:t>
      </w:r>
      <w:r>
        <w:rPr>
          <w:rFonts w:cs="Tahoma"/>
          <w:szCs w:val="22"/>
        </w:rPr>
        <w:t xml:space="preserve">. </w:t>
      </w:r>
    </w:p>
    <w:p w:rsidR="00773250" w:rsidRPr="00DC4BC8" w:rsidRDefault="00773250" w:rsidP="00773250">
      <w:pPr>
        <w:rPr>
          <w:rFonts w:eastAsia="Calibri" w:cs="Tahoma"/>
          <w:szCs w:val="22"/>
        </w:rPr>
      </w:pPr>
    </w:p>
    <w:p w:rsidR="00773250" w:rsidRPr="00DC4BC8" w:rsidRDefault="00773250" w:rsidP="00773250">
      <w:pPr>
        <w:rPr>
          <w:rFonts w:eastAsia="Calibri" w:cs="Tahoma"/>
          <w:szCs w:val="22"/>
        </w:rPr>
      </w:pPr>
      <w:r>
        <w:rPr>
          <w:rFonts w:eastAsia="Calibri" w:cs="Tahoma"/>
          <w:bCs w:val="0"/>
          <w:iCs w:val="0"/>
          <w:szCs w:val="22"/>
        </w:rPr>
        <w:tab/>
        <w:t>Hacemos referencia al Contrato de Apertura de Crédito Simple celebrado con fecha [●] entre el Estado de Coahuila de Zaragoza, en su carácter de Acreditado y [●], en su carácter de Acreditante (el “</w:t>
      </w:r>
      <w:r>
        <w:rPr>
          <w:rFonts w:eastAsia="Calibri" w:cs="Tahoma"/>
          <w:bCs w:val="0"/>
          <w:iCs w:val="0"/>
          <w:szCs w:val="22"/>
          <w:u w:val="single"/>
        </w:rPr>
        <w:t>Contrato de Crédito</w:t>
      </w:r>
      <w:r>
        <w:rPr>
          <w:rFonts w:eastAsia="Calibri" w:cs="Tahoma"/>
          <w:bCs w:val="0"/>
          <w:iCs w:val="0"/>
          <w:szCs w:val="22"/>
        </w:rPr>
        <w:t xml:space="preserve">”). </w:t>
      </w:r>
    </w:p>
    <w:p w:rsidR="00773250" w:rsidRPr="00DC4BC8" w:rsidRDefault="00773250" w:rsidP="00773250">
      <w:pPr>
        <w:rPr>
          <w:rFonts w:eastAsia="Calibri" w:cs="Tahoma"/>
          <w:szCs w:val="22"/>
        </w:rPr>
      </w:pPr>
    </w:p>
    <w:p w:rsidR="00773250" w:rsidRPr="00DC4BC8" w:rsidRDefault="00773250" w:rsidP="00773250">
      <w:pPr>
        <w:rPr>
          <w:rFonts w:eastAsia="Calibri" w:cs="Tahoma"/>
          <w:bCs w:val="0"/>
          <w:iCs w:val="0"/>
          <w:szCs w:val="22"/>
        </w:rPr>
      </w:pPr>
      <w:r>
        <w:rPr>
          <w:rFonts w:eastAsia="Calibri" w:cs="Tahoma"/>
          <w:bCs w:val="0"/>
          <w:iCs w:val="0"/>
          <w:szCs w:val="22"/>
        </w:rPr>
        <w:tab/>
        <w:t>Los términos con mayúscula inicial utilizados y no definidos en el presente documento tendrán el significado que a los mismos se les atribuye en el Contrato de Crédito.</w:t>
      </w:r>
    </w:p>
    <w:p w:rsidR="00773250" w:rsidRPr="00DC4BC8" w:rsidRDefault="00773250" w:rsidP="00773250">
      <w:pPr>
        <w:rPr>
          <w:rFonts w:eastAsia="Calibri" w:cs="Tahoma"/>
          <w:bCs w:val="0"/>
          <w:iCs w:val="0"/>
          <w:szCs w:val="22"/>
        </w:rPr>
      </w:pPr>
    </w:p>
    <w:p w:rsidR="00773250" w:rsidRPr="00DC4BC8" w:rsidRDefault="00773250" w:rsidP="00773250">
      <w:pPr>
        <w:ind w:firstLine="708"/>
        <w:rPr>
          <w:rFonts w:eastAsia="Calibri" w:cs="Tahoma"/>
          <w:bCs w:val="0"/>
          <w:iCs w:val="0"/>
          <w:szCs w:val="22"/>
        </w:rPr>
      </w:pPr>
      <w:r>
        <w:rPr>
          <w:rFonts w:eastAsia="Calibri" w:cs="Tahoma"/>
          <w:bCs w:val="0"/>
          <w:iCs w:val="0"/>
          <w:szCs w:val="22"/>
        </w:rPr>
        <w:t>En términos de lo dispuesto en la Cláusula 2.4. (</w:t>
      </w:r>
      <w:r>
        <w:rPr>
          <w:rFonts w:eastAsia="Calibri" w:cs="Tahoma"/>
          <w:bCs w:val="0"/>
          <w:i/>
          <w:iCs w:val="0"/>
          <w:szCs w:val="22"/>
        </w:rPr>
        <w:t>Forma de Hacer la Disposición</w:t>
      </w:r>
      <w:r>
        <w:rPr>
          <w:rFonts w:eastAsia="Calibri" w:cs="Tahoma"/>
          <w:bCs w:val="0"/>
          <w:iCs w:val="0"/>
          <w:szCs w:val="22"/>
        </w:rPr>
        <w:t>) del Contrato de Crédito, y toda vez que las condiciones suspensivas señaladas en la Cláusula Cuarta del Contrato de Crédito necesarias para que tenga lugar la Fecha de Disposición se cumplieron a satisfacción del Acreditante, en este acto se presenta en tiempo y forma la Solicitud de Disposición de conformidad con lo que se indica a continuación:</w:t>
      </w:r>
    </w:p>
    <w:p w:rsidR="00773250" w:rsidRPr="00DC4BC8" w:rsidRDefault="00773250" w:rsidP="00773250">
      <w:pPr>
        <w:jc w:val="left"/>
        <w:rPr>
          <w:rFonts w:eastAsia="Calibri" w:cs="Tahoma"/>
          <w:bCs w:val="0"/>
          <w:iCs w:val="0"/>
          <w:szCs w:val="22"/>
        </w:rPr>
      </w:pPr>
    </w:p>
    <w:tbl>
      <w:tblPr>
        <w:tblStyle w:val="Tablaconcuadrcula2"/>
        <w:tblW w:w="5000" w:type="pct"/>
        <w:tblBorders>
          <w:top w:val="nil"/>
          <w:left w:val="nil"/>
          <w:bottom w:val="nil"/>
          <w:right w:val="nil"/>
          <w:insideH w:val="nil"/>
          <w:insideV w:val="nil"/>
        </w:tblBorders>
        <w:tblLook w:val="04A0" w:firstRow="1" w:lastRow="0" w:firstColumn="1" w:lastColumn="0" w:noHBand="0" w:noVBand="1"/>
      </w:tblPr>
      <w:tblGrid>
        <w:gridCol w:w="3014"/>
        <w:gridCol w:w="5824"/>
      </w:tblGrid>
      <w:tr w:rsidR="00773250" w:rsidRPr="00DC4BC8" w:rsidTr="00896A62">
        <w:tc>
          <w:tcPr>
            <w:tcW w:w="1705" w:type="pct"/>
          </w:tcPr>
          <w:p w:rsidR="00773250" w:rsidRPr="00DC4BC8" w:rsidRDefault="00773250" w:rsidP="00DD0A89">
            <w:pPr>
              <w:spacing w:after="120"/>
              <w:jc w:val="left"/>
              <w:rPr>
                <w:rFonts w:eastAsia="Calibri" w:cs="Tahoma"/>
                <w:bCs w:val="0"/>
                <w:iCs w:val="0"/>
                <w:szCs w:val="22"/>
              </w:rPr>
            </w:pPr>
            <w:r>
              <w:rPr>
                <w:rFonts w:eastAsia="Calibri" w:cs="Tahoma"/>
                <w:bCs w:val="0"/>
                <w:iCs w:val="0"/>
                <w:szCs w:val="22"/>
              </w:rPr>
              <w:t>Acreditante:</w:t>
            </w:r>
          </w:p>
        </w:tc>
        <w:tc>
          <w:tcPr>
            <w:tcW w:w="3295" w:type="pct"/>
          </w:tcPr>
          <w:p w:rsidR="00773250" w:rsidRPr="00DC4BC8" w:rsidRDefault="00773250" w:rsidP="00DD0A89">
            <w:pPr>
              <w:spacing w:after="120"/>
              <w:jc w:val="left"/>
              <w:rPr>
                <w:rFonts w:eastAsia="Calibri" w:cs="Tahoma"/>
                <w:bCs w:val="0"/>
                <w:iCs w:val="0"/>
                <w:szCs w:val="22"/>
              </w:rPr>
            </w:pPr>
            <w:r>
              <w:rPr>
                <w:rFonts w:eastAsia="Calibri" w:cs="Tahoma"/>
                <w:bCs w:val="0"/>
                <w:iCs w:val="0"/>
                <w:szCs w:val="22"/>
              </w:rPr>
              <w:t>[●]</w:t>
            </w:r>
          </w:p>
        </w:tc>
      </w:tr>
      <w:tr w:rsidR="00773250" w:rsidRPr="00DC4BC8" w:rsidTr="00896A62">
        <w:tc>
          <w:tcPr>
            <w:tcW w:w="1705" w:type="pct"/>
          </w:tcPr>
          <w:p w:rsidR="00773250" w:rsidRPr="00DC4BC8" w:rsidRDefault="00773250" w:rsidP="00DD0A89">
            <w:pPr>
              <w:spacing w:after="120"/>
              <w:jc w:val="left"/>
              <w:rPr>
                <w:rFonts w:eastAsia="Calibri" w:cs="Tahoma"/>
                <w:bCs w:val="0"/>
                <w:iCs w:val="0"/>
                <w:szCs w:val="22"/>
              </w:rPr>
            </w:pPr>
            <w:r>
              <w:rPr>
                <w:rFonts w:eastAsia="Calibri" w:cs="Tahoma"/>
                <w:bCs w:val="0"/>
                <w:iCs w:val="0"/>
                <w:szCs w:val="22"/>
              </w:rPr>
              <w:t>Monto a Disponer:</w:t>
            </w:r>
          </w:p>
        </w:tc>
        <w:tc>
          <w:tcPr>
            <w:tcW w:w="3295" w:type="pct"/>
          </w:tcPr>
          <w:p w:rsidR="00773250" w:rsidRPr="00DC4BC8" w:rsidRDefault="00773250" w:rsidP="00DD0A89">
            <w:pPr>
              <w:spacing w:after="120"/>
              <w:jc w:val="left"/>
              <w:rPr>
                <w:rFonts w:eastAsia="Calibri" w:cs="Tahoma"/>
                <w:bCs w:val="0"/>
                <w:iCs w:val="0"/>
                <w:szCs w:val="22"/>
              </w:rPr>
            </w:pPr>
            <w:r>
              <w:rPr>
                <w:rFonts w:eastAsia="Calibri" w:cs="Tahoma"/>
                <w:bCs w:val="0"/>
                <w:iCs w:val="0"/>
                <w:szCs w:val="22"/>
              </w:rPr>
              <w:t>$[●] ([●] Pesos 00/100 M.N.).</w:t>
            </w:r>
          </w:p>
        </w:tc>
      </w:tr>
      <w:tr w:rsidR="00773250" w:rsidRPr="00DC4BC8" w:rsidTr="00896A62">
        <w:tc>
          <w:tcPr>
            <w:tcW w:w="1705" w:type="pct"/>
          </w:tcPr>
          <w:p w:rsidR="00773250" w:rsidRPr="00DC4BC8" w:rsidRDefault="00773250" w:rsidP="00DD0A89">
            <w:pPr>
              <w:spacing w:after="120"/>
              <w:jc w:val="left"/>
              <w:rPr>
                <w:rFonts w:eastAsia="Calibri" w:cs="Tahoma"/>
                <w:bCs w:val="0"/>
                <w:iCs w:val="0"/>
                <w:szCs w:val="22"/>
              </w:rPr>
            </w:pPr>
            <w:r>
              <w:rPr>
                <w:rFonts w:eastAsia="Calibri" w:cs="Tahoma"/>
                <w:bCs w:val="0"/>
                <w:iCs w:val="0"/>
                <w:szCs w:val="22"/>
              </w:rPr>
              <w:t>Fecha de Disposición:</w:t>
            </w:r>
          </w:p>
        </w:tc>
        <w:tc>
          <w:tcPr>
            <w:tcW w:w="3295" w:type="pct"/>
          </w:tcPr>
          <w:p w:rsidR="00773250" w:rsidRPr="00DC4BC8" w:rsidRDefault="00773250" w:rsidP="00DD0A89">
            <w:pPr>
              <w:spacing w:after="120"/>
              <w:jc w:val="left"/>
              <w:rPr>
                <w:rFonts w:eastAsia="Calibri" w:cs="Tahoma"/>
                <w:bCs w:val="0"/>
                <w:iCs w:val="0"/>
                <w:szCs w:val="22"/>
              </w:rPr>
            </w:pPr>
            <w:r>
              <w:rPr>
                <w:rFonts w:eastAsia="Calibri" w:cs="Tahoma"/>
                <w:bCs w:val="0"/>
                <w:iCs w:val="0"/>
                <w:szCs w:val="22"/>
              </w:rPr>
              <w:t>[●] de [●] de [●].</w:t>
            </w:r>
          </w:p>
        </w:tc>
      </w:tr>
      <w:tr w:rsidR="00773250" w:rsidRPr="00DC4BC8" w:rsidTr="00DD0A89">
        <w:tc>
          <w:tcPr>
            <w:tcW w:w="1705" w:type="pct"/>
          </w:tcPr>
          <w:p w:rsidR="00773250" w:rsidRPr="00DC4BC8" w:rsidRDefault="00F11B5F" w:rsidP="00DD0A89">
            <w:pPr>
              <w:spacing w:after="120"/>
              <w:jc w:val="left"/>
              <w:rPr>
                <w:rFonts w:eastAsia="Calibri" w:cs="Tahoma"/>
                <w:bCs w:val="0"/>
                <w:iCs w:val="0"/>
                <w:szCs w:val="22"/>
              </w:rPr>
            </w:pPr>
            <w:r>
              <w:rPr>
                <w:rFonts w:eastAsia="Calibri" w:cs="Tahoma"/>
                <w:bCs w:val="0"/>
                <w:iCs w:val="0"/>
                <w:szCs w:val="22"/>
              </w:rPr>
              <w:t>[Cuenta de Disposición:]</w:t>
            </w:r>
          </w:p>
        </w:tc>
        <w:tc>
          <w:tcPr>
            <w:tcW w:w="3295" w:type="pct"/>
          </w:tcPr>
          <w:p w:rsidR="00773250" w:rsidRPr="00DC4BC8" w:rsidRDefault="00773250" w:rsidP="00DD0A89">
            <w:pPr>
              <w:spacing w:after="120"/>
              <w:jc w:val="left"/>
              <w:rPr>
                <w:rFonts w:eastAsia="Calibri" w:cs="Tahoma"/>
                <w:bCs w:val="0"/>
                <w:iCs w:val="0"/>
                <w:szCs w:val="22"/>
              </w:rPr>
            </w:pPr>
            <w:r>
              <w:rPr>
                <w:rFonts w:eastAsia="Calibri" w:cs="Tahoma"/>
                <w:bCs w:val="0"/>
                <w:iCs w:val="0"/>
                <w:szCs w:val="22"/>
              </w:rPr>
              <w:t>Banco: [●]</w:t>
            </w:r>
          </w:p>
          <w:p w:rsidR="00773250" w:rsidRPr="00DC4BC8" w:rsidRDefault="00773250" w:rsidP="00DD0A89">
            <w:pPr>
              <w:spacing w:after="120"/>
              <w:jc w:val="left"/>
              <w:rPr>
                <w:rFonts w:eastAsia="Calibri" w:cs="Tahoma"/>
                <w:bCs w:val="0"/>
                <w:iCs w:val="0"/>
                <w:szCs w:val="22"/>
              </w:rPr>
            </w:pPr>
            <w:r>
              <w:rPr>
                <w:rFonts w:eastAsia="Calibri" w:cs="Tahoma"/>
                <w:bCs w:val="0"/>
                <w:iCs w:val="0"/>
                <w:szCs w:val="22"/>
              </w:rPr>
              <w:t xml:space="preserve">No. </w:t>
            </w:r>
            <w:r w:rsidR="005B2B95">
              <w:rPr>
                <w:rFonts w:eastAsia="Calibri" w:cs="Tahoma"/>
                <w:bCs w:val="0"/>
                <w:iCs w:val="0"/>
                <w:szCs w:val="22"/>
              </w:rPr>
              <w:t>de</w:t>
            </w:r>
            <w:r>
              <w:rPr>
                <w:rFonts w:eastAsia="Calibri" w:cs="Tahoma"/>
                <w:bCs w:val="0"/>
                <w:iCs w:val="0"/>
                <w:szCs w:val="22"/>
              </w:rPr>
              <w:t xml:space="preserve"> Cuenta: [●]</w:t>
            </w:r>
          </w:p>
          <w:p w:rsidR="00773250" w:rsidRPr="00DC4BC8" w:rsidRDefault="00773250" w:rsidP="00DD0A89">
            <w:pPr>
              <w:spacing w:after="120"/>
              <w:jc w:val="left"/>
              <w:rPr>
                <w:rFonts w:eastAsia="Calibri" w:cs="Tahoma"/>
                <w:iCs w:val="0"/>
                <w:szCs w:val="22"/>
              </w:rPr>
            </w:pPr>
            <w:r>
              <w:rPr>
                <w:rFonts w:eastAsia="Calibri" w:cs="Tahoma"/>
                <w:bCs w:val="0"/>
                <w:iCs w:val="0"/>
                <w:szCs w:val="22"/>
              </w:rPr>
              <w:t>CLABE [●]</w:t>
            </w:r>
          </w:p>
          <w:p w:rsidR="00773250" w:rsidRPr="00DC4BC8" w:rsidRDefault="00773250" w:rsidP="00DD0A89">
            <w:pPr>
              <w:spacing w:after="120"/>
              <w:jc w:val="left"/>
              <w:rPr>
                <w:rFonts w:eastAsia="Calibri" w:cs="Tahoma"/>
                <w:bCs w:val="0"/>
                <w:iCs w:val="0"/>
                <w:szCs w:val="22"/>
              </w:rPr>
            </w:pPr>
            <w:r>
              <w:rPr>
                <w:rFonts w:eastAsia="Calibri" w:cs="Tahoma"/>
                <w:iCs w:val="0"/>
                <w:szCs w:val="22"/>
              </w:rPr>
              <w:t xml:space="preserve">Beneficiario: </w:t>
            </w:r>
            <w:r>
              <w:rPr>
                <w:rFonts w:eastAsia="Calibri" w:cs="Tahoma"/>
                <w:bCs w:val="0"/>
                <w:iCs w:val="0"/>
                <w:szCs w:val="22"/>
              </w:rPr>
              <w:t>[●]</w:t>
            </w:r>
          </w:p>
        </w:tc>
      </w:tr>
    </w:tbl>
    <w:p w:rsidR="00773250" w:rsidRDefault="00773250" w:rsidP="00773250">
      <w:pPr>
        <w:rPr>
          <w:rFonts w:cs="Tahoma"/>
          <w:szCs w:val="22"/>
          <w:lang w:val="es-ES" w:eastAsia="es-ES"/>
        </w:rPr>
      </w:pPr>
    </w:p>
    <w:p w:rsidR="008F6C28" w:rsidRDefault="001B6D27" w:rsidP="000F472F">
      <w:pPr>
        <w:ind w:firstLine="708"/>
        <w:rPr>
          <w:rFonts w:cs="Times New Roman"/>
          <w:szCs w:val="24"/>
        </w:rPr>
      </w:pPr>
      <w:r>
        <w:rPr>
          <w:rFonts w:cs="Times New Roman"/>
          <w:szCs w:val="24"/>
        </w:rPr>
        <w:t xml:space="preserve">[El Acreditado en el presente acto instruye y autoriza al Acreditante para que, con cargo al Crédito, aplique el importe que se requiera para cubrir el saldo insoluto del [Descripción del Financiamiento a Liquidar], </w:t>
      </w:r>
      <w:r>
        <w:rPr>
          <w:rFonts w:cs="Times New Roman"/>
          <w:bCs w:val="0"/>
          <w:szCs w:val="24"/>
        </w:rPr>
        <w:t xml:space="preserve">importe que se ajustará al saldo insoluto </w:t>
      </w:r>
      <w:r>
        <w:rPr>
          <w:rFonts w:cs="Times New Roman"/>
          <w:szCs w:val="24"/>
        </w:rPr>
        <w:t>en la fecha en que deba pagarse, y realice el asiento y registro contable correspondiente, de conformidad con lo dispuesto en la Cláusula 2.3 (</w:t>
      </w:r>
      <w:r>
        <w:rPr>
          <w:rFonts w:cs="Times New Roman"/>
          <w:i/>
          <w:szCs w:val="24"/>
        </w:rPr>
        <w:t>Transferencia de Recursos</w:t>
      </w:r>
      <w:r>
        <w:rPr>
          <w:rFonts w:cs="Times New Roman"/>
          <w:szCs w:val="24"/>
        </w:rPr>
        <w:t>) del Contrato de Crédito.]</w:t>
      </w:r>
    </w:p>
    <w:p w:rsidR="000F472F" w:rsidRPr="000F472F" w:rsidRDefault="000F472F" w:rsidP="000F472F">
      <w:pPr>
        <w:ind w:firstLine="708"/>
        <w:rPr>
          <w:rFonts w:cs="Times New Roman"/>
          <w:szCs w:val="24"/>
        </w:rPr>
      </w:pPr>
    </w:p>
    <w:p w:rsidR="00773250" w:rsidRPr="00DC4BC8" w:rsidRDefault="00773250" w:rsidP="00773250">
      <w:pPr>
        <w:ind w:firstLine="708"/>
        <w:rPr>
          <w:rFonts w:eastAsia="Calibri" w:cs="Tahoma"/>
          <w:szCs w:val="22"/>
        </w:rPr>
      </w:pPr>
      <w:r>
        <w:rPr>
          <w:rFonts w:eastAsia="Calibri" w:cs="Tahoma"/>
          <w:bCs w:val="0"/>
          <w:iCs w:val="0"/>
          <w:szCs w:val="22"/>
        </w:rPr>
        <w:t>Esta instrucción será irrevocable en términos de lo dispuesto por el artículo 2596 del Código Civil Federal y sus correlativos de los diversos Códigos Civiles de las diferentes entidades federativas de los Estados Unidos Mexicanos, en virtud de constituir el medio para cumplir con las obligaciones adquiridas por el Estado.</w:t>
      </w:r>
    </w:p>
    <w:p w:rsidR="00773250" w:rsidRPr="00DC4BC8" w:rsidRDefault="00773250" w:rsidP="00773250">
      <w:pPr>
        <w:rPr>
          <w:rFonts w:eastAsia="Calibri" w:cs="Tahoma"/>
          <w:szCs w:val="22"/>
        </w:rPr>
      </w:pPr>
    </w:p>
    <w:p w:rsidR="00773250" w:rsidRPr="00DC4BC8" w:rsidRDefault="00773250" w:rsidP="00773250">
      <w:pPr>
        <w:jc w:val="center"/>
        <w:rPr>
          <w:rFonts w:eastAsia="Calibri" w:cs="Tahoma"/>
          <w:szCs w:val="22"/>
        </w:rPr>
      </w:pPr>
      <w:r>
        <w:rPr>
          <w:rFonts w:eastAsia="Calibri" w:cs="Tahoma"/>
          <w:bCs w:val="0"/>
          <w:iCs w:val="0"/>
          <w:szCs w:val="22"/>
        </w:rPr>
        <w:lastRenderedPageBreak/>
        <w:t>Atentamente,</w:t>
      </w:r>
    </w:p>
    <w:p w:rsidR="00773250" w:rsidRPr="00DC4BC8" w:rsidRDefault="00773250" w:rsidP="00773250">
      <w:pPr>
        <w:jc w:val="center"/>
        <w:rPr>
          <w:rFonts w:eastAsia="Calibri" w:cs="Tahoma"/>
          <w:szCs w:val="22"/>
        </w:rPr>
      </w:pPr>
    </w:p>
    <w:p w:rsidR="00773250" w:rsidRPr="00DC4BC8" w:rsidRDefault="000F472F" w:rsidP="00773250">
      <w:pPr>
        <w:jc w:val="center"/>
        <w:rPr>
          <w:rFonts w:eastAsia="Calibri" w:cs="Tahoma"/>
          <w:szCs w:val="22"/>
        </w:rPr>
      </w:pPr>
      <w:r>
        <w:rPr>
          <w:rFonts w:eastAsia="Calibri" w:cs="Tahoma"/>
          <w:bCs w:val="0"/>
          <w:iCs w:val="0"/>
          <w:szCs w:val="22"/>
        </w:rPr>
        <w:t>Estado de Coahuila de Zaragoza</w:t>
      </w:r>
    </w:p>
    <w:p w:rsidR="00773250" w:rsidRPr="00DC4BC8" w:rsidRDefault="00773250">
      <w:pPr>
        <w:jc w:val="center"/>
        <w:rPr>
          <w:rFonts w:eastAsia="Calibri" w:cs="Tahoma"/>
          <w:szCs w:val="22"/>
        </w:rPr>
      </w:pPr>
    </w:p>
    <w:p w:rsidR="00773250" w:rsidRPr="00DC4BC8" w:rsidRDefault="00773250" w:rsidP="00773250">
      <w:pPr>
        <w:jc w:val="center"/>
        <w:rPr>
          <w:rFonts w:eastAsia="Calibri" w:cs="Tahoma"/>
          <w:szCs w:val="22"/>
        </w:rPr>
      </w:pPr>
      <w:r>
        <w:rPr>
          <w:rFonts w:eastAsia="Calibri" w:cs="Tahoma"/>
          <w:bCs w:val="0"/>
          <w:iCs w:val="0"/>
          <w:szCs w:val="22"/>
        </w:rPr>
        <w:t xml:space="preserve">Por: </w:t>
      </w:r>
      <w:r>
        <w:rPr>
          <w:rFonts w:eastAsia="Calibri" w:cs="Tahoma"/>
          <w:bCs w:val="0"/>
          <w:iCs w:val="0"/>
          <w:szCs w:val="22"/>
          <w:lang w:val="es-ES"/>
        </w:rPr>
        <w:t>[●]</w:t>
      </w:r>
    </w:p>
    <w:p w:rsidR="00773250" w:rsidRPr="00DC4BC8" w:rsidRDefault="00937C8E" w:rsidP="00773250">
      <w:pPr>
        <w:jc w:val="center"/>
        <w:rPr>
          <w:rFonts w:eastAsia="Calibri" w:cs="Tahoma"/>
          <w:szCs w:val="22"/>
        </w:rPr>
      </w:pPr>
      <w:r>
        <w:rPr>
          <w:rFonts w:eastAsia="Calibri" w:cs="Tahoma"/>
          <w:bCs w:val="0"/>
          <w:iCs w:val="0"/>
          <w:szCs w:val="22"/>
        </w:rPr>
        <w:t>Cargo: Secretario de Finanzas del Estado de Coahuila de Zaragoza</w:t>
      </w:r>
    </w:p>
    <w:p w:rsidR="00FD07DE" w:rsidRDefault="00FD07DE" w:rsidP="00773250">
      <w:pPr>
        <w:pStyle w:val="Ttulo4"/>
        <w:sectPr w:rsidR="00FD07DE" w:rsidSect="00FD07DE">
          <w:pgSz w:w="12240" w:h="15840"/>
          <w:pgMar w:top="1417" w:right="1701" w:bottom="1417" w:left="1701" w:header="708" w:footer="708" w:gutter="0"/>
          <w:pgNumType w:start="1"/>
          <w:cols w:space="708"/>
          <w:titlePg/>
          <w:docGrid w:linePitch="360"/>
        </w:sectPr>
      </w:pPr>
    </w:p>
    <w:p w:rsidR="00773250" w:rsidRDefault="00773250" w:rsidP="00773250">
      <w:pPr>
        <w:pStyle w:val="Ttulo4"/>
      </w:pPr>
      <w:r>
        <w:lastRenderedPageBreak/>
        <w:t>Anexo J</w:t>
      </w:r>
    </w:p>
    <w:p w:rsidR="00773250" w:rsidRDefault="00773250" w:rsidP="00773250">
      <w:pPr>
        <w:jc w:val="center"/>
        <w:rPr>
          <w:rFonts w:eastAsia="Calibri" w:cs="Tahoma"/>
          <w:bCs w:val="0"/>
          <w:iCs w:val="0"/>
          <w:szCs w:val="22"/>
        </w:rPr>
      </w:pPr>
      <w:r>
        <w:rPr>
          <w:rFonts w:eastAsia="Calibri" w:cs="Tahoma"/>
          <w:bCs w:val="0"/>
          <w:iCs w:val="0"/>
          <w:szCs w:val="22"/>
        </w:rPr>
        <w:t>[</w:t>
      </w:r>
      <w:r>
        <w:rPr>
          <w:rFonts w:eastAsia="Calibri" w:cs="Tahoma"/>
          <w:bCs w:val="0"/>
          <w:iCs w:val="0"/>
          <w:szCs w:val="22"/>
          <w:u w:val="single"/>
        </w:rPr>
        <w:t>Formato de Contrato de Garantía GPO</w:t>
      </w:r>
      <w:r>
        <w:rPr>
          <w:rFonts w:eastAsia="Calibri" w:cs="Tahoma"/>
          <w:bCs w:val="0"/>
          <w:iCs w:val="0"/>
          <w:szCs w:val="22"/>
        </w:rPr>
        <w:t>]</w:t>
      </w:r>
    </w:p>
    <w:p w:rsidR="00773250" w:rsidRDefault="00773250" w:rsidP="00773250">
      <w:pPr>
        <w:jc w:val="center"/>
        <w:rPr>
          <w:rFonts w:eastAsia="Calibri" w:cs="Tahoma"/>
          <w:bCs w:val="0"/>
          <w:iCs w:val="0"/>
          <w:szCs w:val="22"/>
        </w:rPr>
      </w:pPr>
    </w:p>
    <w:p w:rsidR="00773250" w:rsidRDefault="00773250" w:rsidP="00773250">
      <w:pPr>
        <w:jc w:val="center"/>
        <w:rPr>
          <w:rFonts w:eastAsia="Calibri" w:cs="Tahoma"/>
          <w:bCs w:val="0"/>
          <w:i/>
          <w:iCs w:val="0"/>
          <w:szCs w:val="22"/>
        </w:rPr>
      </w:pPr>
      <w:r>
        <w:rPr>
          <w:rFonts w:eastAsia="Calibri" w:cs="Tahoma"/>
          <w:bCs w:val="0"/>
          <w:i/>
          <w:iCs w:val="0"/>
          <w:szCs w:val="22"/>
        </w:rPr>
        <w:t>(A ser incluido una vez que se determine la existencia de la GPO)</w:t>
      </w:r>
    </w:p>
    <w:p w:rsidR="00FD07DE" w:rsidRDefault="00FD07DE" w:rsidP="00773250">
      <w:pPr>
        <w:pStyle w:val="Ttulo4"/>
        <w:sectPr w:rsidR="00FD07DE" w:rsidSect="00FD07DE">
          <w:pgSz w:w="12240" w:h="15840"/>
          <w:pgMar w:top="1417" w:right="1701" w:bottom="1417" w:left="1701" w:header="708" w:footer="708" w:gutter="0"/>
          <w:pgNumType w:start="1"/>
          <w:cols w:space="708"/>
          <w:titlePg/>
          <w:docGrid w:linePitch="360"/>
        </w:sectPr>
      </w:pPr>
    </w:p>
    <w:p w:rsidR="00773250" w:rsidRPr="00773250" w:rsidRDefault="003E433C" w:rsidP="00773250">
      <w:pPr>
        <w:pStyle w:val="Ttulo4"/>
      </w:pPr>
      <w:r w:rsidRPr="00070E3C">
        <w:rPr>
          <w:b w:val="0"/>
        </w:rPr>
        <w:lastRenderedPageBreak/>
        <w:t>[</w:t>
      </w:r>
      <w:r w:rsidR="00773250">
        <w:t>Anexo K</w:t>
      </w:r>
    </w:p>
    <w:p w:rsidR="00773250" w:rsidRPr="00DC4BC8" w:rsidRDefault="00773250" w:rsidP="00DC4BC8">
      <w:pPr>
        <w:jc w:val="center"/>
        <w:rPr>
          <w:rFonts w:eastAsia="Calibri" w:cs="Tahoma"/>
          <w:bCs w:val="0"/>
          <w:iCs w:val="0"/>
          <w:szCs w:val="22"/>
        </w:rPr>
      </w:pPr>
    </w:p>
    <w:p w:rsidR="00DC4BC8" w:rsidRPr="00DC4BC8" w:rsidRDefault="00DC4BC8" w:rsidP="00DC4BC8">
      <w:pPr>
        <w:jc w:val="center"/>
        <w:rPr>
          <w:rFonts w:eastAsia="Calibri" w:cs="Tahoma"/>
          <w:bCs w:val="0"/>
          <w:iCs w:val="0"/>
          <w:szCs w:val="22"/>
          <w:u w:val="single"/>
        </w:rPr>
      </w:pPr>
      <w:r>
        <w:rPr>
          <w:rFonts w:eastAsia="Calibri" w:cs="Tahoma"/>
          <w:bCs w:val="0"/>
          <w:iCs w:val="0"/>
          <w:szCs w:val="22"/>
          <w:u w:val="single"/>
        </w:rPr>
        <w:t>Formato de Pagaré</w:t>
      </w:r>
    </w:p>
    <w:p w:rsidR="00371C14" w:rsidRPr="00DC4BC8" w:rsidRDefault="00371C14" w:rsidP="00371C14">
      <w:pPr>
        <w:jc w:val="center"/>
        <w:rPr>
          <w:rFonts w:eastAsia="Calibri" w:cs="Tahoma"/>
          <w:bCs w:val="0"/>
          <w:iCs w:val="0"/>
          <w:szCs w:val="22"/>
          <w:u w:val="single"/>
        </w:rPr>
      </w:pPr>
    </w:p>
    <w:p w:rsidR="00371C14" w:rsidRPr="00DC4BC8" w:rsidRDefault="00371C14" w:rsidP="00371C14">
      <w:pPr>
        <w:jc w:val="center"/>
        <w:rPr>
          <w:rFonts w:eastAsia="Calibri" w:cs="Tahoma"/>
          <w:bCs w:val="0"/>
          <w:iCs w:val="0"/>
          <w:szCs w:val="22"/>
          <w:lang w:val="es-ES"/>
        </w:rPr>
      </w:pPr>
      <w:r>
        <w:rPr>
          <w:rFonts w:eastAsia="Calibri" w:cs="Tahoma"/>
          <w:bCs w:val="0"/>
          <w:iCs w:val="0"/>
          <w:szCs w:val="22"/>
          <w:lang w:val="es-ES"/>
        </w:rPr>
        <w:t>PAGARÉ</w:t>
      </w:r>
    </w:p>
    <w:p w:rsidR="00371C14" w:rsidRPr="00DC4BC8" w:rsidRDefault="00371C14" w:rsidP="00371C14">
      <w:pPr>
        <w:jc w:val="center"/>
        <w:rPr>
          <w:rFonts w:eastAsia="Calibri" w:cs="Tahoma"/>
          <w:bCs w:val="0"/>
          <w:iCs w:val="0"/>
          <w:szCs w:val="22"/>
          <w:lang w:val="es-ES"/>
        </w:rPr>
      </w:pPr>
    </w:p>
    <w:p w:rsidR="00371C14" w:rsidRPr="00DC4BC8" w:rsidRDefault="00371C14" w:rsidP="00371C14">
      <w:pPr>
        <w:jc w:val="center"/>
        <w:rPr>
          <w:rFonts w:eastAsia="Calibri" w:cs="Tahoma"/>
          <w:bCs w:val="0"/>
          <w:iCs w:val="0"/>
          <w:szCs w:val="22"/>
        </w:rPr>
      </w:pPr>
      <w:r>
        <w:rPr>
          <w:rFonts w:eastAsia="Calibri" w:cs="Tahoma"/>
          <w:bCs w:val="0"/>
          <w:iCs w:val="0"/>
          <w:szCs w:val="22"/>
        </w:rPr>
        <w:t>$[●] ([●] Pesos [●]/100 M.N.)</w:t>
      </w:r>
    </w:p>
    <w:p w:rsidR="00371C14" w:rsidRPr="00DC4BC8" w:rsidRDefault="00371C14" w:rsidP="00371C14">
      <w:pPr>
        <w:rPr>
          <w:rFonts w:eastAsia="Calibri" w:cs="Tahoma"/>
          <w:szCs w:val="22"/>
        </w:rPr>
      </w:pPr>
    </w:p>
    <w:p w:rsidR="00371C14" w:rsidRPr="00DC4BC8" w:rsidRDefault="00371C14" w:rsidP="00371C14">
      <w:pPr>
        <w:ind w:firstLine="709"/>
        <w:rPr>
          <w:rFonts w:eastAsia="Calibri" w:cs="Tahoma"/>
          <w:bCs w:val="0"/>
          <w:iCs w:val="0"/>
          <w:szCs w:val="22"/>
          <w:lang w:val="es-ES"/>
        </w:rPr>
      </w:pPr>
      <w:r>
        <w:rPr>
          <w:rFonts w:eastAsia="Calibri" w:cs="Tahoma"/>
          <w:bCs w:val="0"/>
          <w:iCs w:val="0"/>
          <w:szCs w:val="22"/>
        </w:rPr>
        <w:t xml:space="preserve">Por valor recibido, </w:t>
      </w:r>
      <w:r>
        <w:rPr>
          <w:rFonts w:eastAsia="Calibri" w:cs="Tahoma"/>
          <w:bCs w:val="0"/>
          <w:iCs w:val="0"/>
          <w:color w:val="000000"/>
          <w:szCs w:val="22"/>
          <w:lang w:val="es-ES"/>
        </w:rPr>
        <w:t xml:space="preserve">el </w:t>
      </w:r>
      <w:r>
        <w:rPr>
          <w:rFonts w:eastAsia="Calibri" w:cs="Tahoma"/>
          <w:bCs w:val="0"/>
          <w:iCs w:val="0"/>
          <w:szCs w:val="22"/>
        </w:rPr>
        <w:t>Estado de Coahuila de Zaragoza</w:t>
      </w:r>
      <w:r>
        <w:rPr>
          <w:rFonts w:eastAsia="Calibri" w:cs="Tahoma"/>
          <w:bCs w:val="0"/>
          <w:iCs w:val="0"/>
          <w:szCs w:val="22"/>
          <w:lang w:val="es-ES"/>
        </w:rPr>
        <w:t xml:space="preserve"> (el “</w:t>
      </w:r>
      <w:r>
        <w:rPr>
          <w:rFonts w:eastAsia="Calibri" w:cs="Tahoma"/>
          <w:bCs w:val="0"/>
          <w:iCs w:val="0"/>
          <w:szCs w:val="22"/>
          <w:u w:val="single"/>
          <w:lang w:val="es-ES"/>
        </w:rPr>
        <w:t>Acreditado</w:t>
      </w:r>
      <w:r>
        <w:rPr>
          <w:rFonts w:eastAsia="Calibri" w:cs="Tahoma"/>
          <w:bCs w:val="0"/>
          <w:iCs w:val="0"/>
          <w:szCs w:val="22"/>
          <w:lang w:val="es-ES"/>
        </w:rPr>
        <w:t>” o “</w:t>
      </w:r>
      <w:r>
        <w:rPr>
          <w:rFonts w:eastAsia="Calibri" w:cs="Tahoma"/>
          <w:bCs w:val="0"/>
          <w:iCs w:val="0"/>
          <w:szCs w:val="22"/>
          <w:u w:val="single"/>
          <w:lang w:val="es-ES"/>
        </w:rPr>
        <w:t>Estado</w:t>
      </w:r>
      <w:r>
        <w:rPr>
          <w:rFonts w:eastAsia="Calibri" w:cs="Tahoma"/>
          <w:bCs w:val="0"/>
          <w:iCs w:val="0"/>
          <w:szCs w:val="22"/>
          <w:lang w:val="es-ES"/>
        </w:rPr>
        <w:t>”) por este pagaré (el “</w:t>
      </w:r>
      <w:r>
        <w:rPr>
          <w:rFonts w:eastAsia="Calibri" w:cs="Tahoma"/>
          <w:bCs w:val="0"/>
          <w:iCs w:val="0"/>
          <w:szCs w:val="22"/>
          <w:u w:val="single"/>
          <w:lang w:val="es-ES"/>
        </w:rPr>
        <w:t>Pagaré</w:t>
      </w:r>
      <w:r>
        <w:rPr>
          <w:rFonts w:eastAsia="Calibri" w:cs="Tahoma"/>
          <w:bCs w:val="0"/>
          <w:iCs w:val="0"/>
          <w:szCs w:val="22"/>
          <w:lang w:val="es-ES"/>
        </w:rPr>
        <w:t xml:space="preserve">”) promete incondicionalmente pagar a la orden de </w:t>
      </w:r>
      <w:r>
        <w:rPr>
          <w:rFonts w:eastAsia="Calibri" w:cs="Tahoma"/>
          <w:bCs w:val="0"/>
          <w:iCs w:val="0"/>
          <w:szCs w:val="22"/>
        </w:rPr>
        <w:t>[●]</w:t>
      </w:r>
      <w:r>
        <w:rPr>
          <w:rFonts w:eastAsia="Calibri" w:cs="Tahoma"/>
          <w:bCs w:val="0"/>
          <w:iCs w:val="0"/>
          <w:szCs w:val="22"/>
          <w:lang w:val="es-ES"/>
        </w:rPr>
        <w:t xml:space="preserve"> (el “</w:t>
      </w:r>
      <w:r>
        <w:rPr>
          <w:rFonts w:eastAsia="Calibri" w:cs="Tahoma"/>
          <w:bCs w:val="0"/>
          <w:iCs w:val="0"/>
          <w:szCs w:val="22"/>
          <w:u w:val="single"/>
          <w:lang w:val="es-ES"/>
        </w:rPr>
        <w:t>Acreditante</w:t>
      </w:r>
      <w:r>
        <w:rPr>
          <w:rFonts w:eastAsia="Calibri" w:cs="Tahoma"/>
          <w:bCs w:val="0"/>
          <w:iCs w:val="0"/>
          <w:szCs w:val="22"/>
          <w:lang w:val="es-ES"/>
        </w:rPr>
        <w:t>”)</w:t>
      </w:r>
      <w:r>
        <w:rPr>
          <w:rFonts w:eastAsia="Calibri" w:cs="Tahoma"/>
          <w:bCs w:val="0"/>
          <w:iCs w:val="0"/>
          <w:szCs w:val="22"/>
        </w:rPr>
        <w:t xml:space="preserve">, </w:t>
      </w:r>
      <w:r>
        <w:rPr>
          <w:rFonts w:eastAsia="Calibri" w:cs="Tahoma"/>
          <w:bCs w:val="0"/>
          <w:iCs w:val="0"/>
          <w:szCs w:val="22"/>
          <w:lang w:val="es-ES"/>
        </w:rPr>
        <w:t>la suma principal de $</w:t>
      </w:r>
      <w:r>
        <w:rPr>
          <w:rFonts w:eastAsia="Calibri" w:cs="Tahoma"/>
          <w:bCs w:val="0"/>
          <w:iCs w:val="0"/>
          <w:szCs w:val="22"/>
        </w:rPr>
        <w:t>[</w:t>
      </w:r>
      <w:r>
        <w:rPr>
          <w:rFonts w:eastAsia="Calibri" w:cs="Tahoma"/>
          <w:bCs w:val="0"/>
          <w:iCs w:val="0"/>
          <w:szCs w:val="22"/>
          <w:lang w:val="es-ES"/>
        </w:rPr>
        <w:t>●] (</w:t>
      </w:r>
      <w:r>
        <w:rPr>
          <w:rFonts w:eastAsia="Calibri" w:cs="Tahoma"/>
          <w:bCs w:val="0"/>
          <w:iCs w:val="0"/>
          <w:szCs w:val="22"/>
        </w:rPr>
        <w:t>[</w:t>
      </w:r>
      <w:r>
        <w:rPr>
          <w:rFonts w:eastAsia="Calibri" w:cs="Tahoma"/>
          <w:bCs w:val="0"/>
          <w:iCs w:val="0"/>
          <w:szCs w:val="22"/>
          <w:lang w:val="es-ES"/>
        </w:rPr>
        <w:t>●] Pesos</w:t>
      </w:r>
      <w:r>
        <w:rPr>
          <w:rFonts w:eastAsia="Calibri" w:cs="Tahoma"/>
          <w:bCs w:val="0"/>
          <w:iCs w:val="0"/>
          <w:szCs w:val="22"/>
        </w:rPr>
        <w:t xml:space="preserve"> [</w:t>
      </w:r>
      <w:r>
        <w:rPr>
          <w:rFonts w:eastAsia="Calibri" w:cs="Tahoma"/>
          <w:bCs w:val="0"/>
          <w:iCs w:val="0"/>
          <w:szCs w:val="22"/>
          <w:lang w:val="es-ES"/>
        </w:rPr>
        <w:t>●]</w:t>
      </w:r>
      <w:r>
        <w:rPr>
          <w:rFonts w:eastAsia="Calibri" w:cs="Tahoma"/>
          <w:bCs w:val="0"/>
          <w:iCs w:val="0"/>
          <w:szCs w:val="22"/>
        </w:rPr>
        <w:t>/100 M.N.)</w:t>
      </w:r>
      <w:r>
        <w:rPr>
          <w:rFonts w:eastAsia="Calibri" w:cs="Tahoma"/>
          <w:bCs w:val="0"/>
          <w:iCs w:val="0"/>
          <w:szCs w:val="22"/>
          <w:lang w:val="es-ES"/>
        </w:rPr>
        <w:t xml:space="preserve"> (el “</w:t>
      </w:r>
      <w:r>
        <w:rPr>
          <w:rFonts w:eastAsia="Calibri" w:cs="Tahoma"/>
          <w:bCs w:val="0"/>
          <w:iCs w:val="0"/>
          <w:szCs w:val="22"/>
          <w:u w:val="single"/>
          <w:lang w:val="es-ES"/>
        </w:rPr>
        <w:t>Monto Principal</w:t>
      </w:r>
      <w:r>
        <w:rPr>
          <w:rFonts w:eastAsia="Calibri" w:cs="Tahoma"/>
          <w:bCs w:val="0"/>
          <w:iCs w:val="0"/>
          <w:szCs w:val="22"/>
          <w:lang w:val="es-ES"/>
        </w:rPr>
        <w:t xml:space="preserve">”), </w:t>
      </w:r>
      <w:r>
        <w:rPr>
          <w:rFonts w:eastAsia="Calibri" w:cs="Tahoma"/>
          <w:bCs w:val="0"/>
          <w:iCs w:val="0"/>
          <w:szCs w:val="22"/>
        </w:rPr>
        <w:t xml:space="preserve">mediante </w:t>
      </w:r>
      <w:r>
        <w:rPr>
          <w:rFonts w:eastAsia="Calibri" w:cs="Tahoma"/>
          <w:bCs w:val="0"/>
          <w:iCs w:val="0"/>
          <w:szCs w:val="22"/>
          <w:lang w:val="es-ES"/>
        </w:rPr>
        <w:t>[●]</w:t>
      </w:r>
      <w:r>
        <w:rPr>
          <w:rFonts w:eastAsia="Calibri" w:cs="Tahoma"/>
          <w:bCs w:val="0"/>
          <w:iCs w:val="0"/>
          <w:szCs w:val="22"/>
        </w:rPr>
        <w:t xml:space="preserve"> (</w:t>
      </w:r>
      <w:r>
        <w:rPr>
          <w:rFonts w:eastAsia="Calibri" w:cs="Tahoma"/>
          <w:bCs w:val="0"/>
          <w:iCs w:val="0"/>
          <w:szCs w:val="22"/>
          <w:lang w:val="es-ES"/>
        </w:rPr>
        <w:t>[●]</w:t>
      </w:r>
      <w:r>
        <w:rPr>
          <w:rFonts w:eastAsia="Calibri" w:cs="Tahoma"/>
          <w:bCs w:val="0"/>
          <w:iCs w:val="0"/>
          <w:szCs w:val="22"/>
        </w:rPr>
        <w:t>) pagos mensuales y consecutivos, bajo un perfil específico similar a una curva sigmoidea, cada uno de los cuales deberá efectuarse en las fechas (cada una, una “</w:t>
      </w:r>
      <w:r>
        <w:rPr>
          <w:rFonts w:eastAsia="Calibri" w:cs="Tahoma"/>
          <w:bCs w:val="0"/>
          <w:iCs w:val="0"/>
          <w:szCs w:val="22"/>
          <w:u w:val="single"/>
        </w:rPr>
        <w:t>Fecha de Pago</w:t>
      </w:r>
      <w:r>
        <w:rPr>
          <w:rFonts w:eastAsia="Calibri" w:cs="Tahoma"/>
          <w:bCs w:val="0"/>
          <w:iCs w:val="0"/>
          <w:szCs w:val="22"/>
        </w:rPr>
        <w:t>” y la última de las mismas, la “</w:t>
      </w:r>
      <w:r>
        <w:rPr>
          <w:rFonts w:eastAsia="Calibri" w:cs="Tahoma"/>
          <w:bCs w:val="0"/>
          <w:iCs w:val="0"/>
          <w:szCs w:val="22"/>
          <w:u w:val="single"/>
        </w:rPr>
        <w:t>Fecha de Vencimiento</w:t>
      </w:r>
      <w:r>
        <w:rPr>
          <w:rFonts w:eastAsia="Calibri" w:cs="Tahoma"/>
          <w:bCs w:val="0"/>
          <w:iCs w:val="0"/>
          <w:szCs w:val="22"/>
        </w:rPr>
        <w:t>”) y por las cantidades a continuación señaladas, de conformidad con lo dispuesto en el Contrato de Crédito:</w:t>
      </w:r>
    </w:p>
    <w:p w:rsidR="00371C14" w:rsidRPr="00DC4BC8" w:rsidRDefault="00371C14" w:rsidP="00371C14">
      <w:pPr>
        <w:ind w:firstLine="1134"/>
        <w:rPr>
          <w:rFonts w:eastAsia="Calibri" w:cs="Tahoma"/>
          <w:bCs w:val="0"/>
          <w:iCs w:val="0"/>
          <w:szCs w:val="22"/>
        </w:rPr>
      </w:pPr>
    </w:p>
    <w:tbl>
      <w:tblPr>
        <w:tblW w:w="7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2020"/>
        <w:gridCol w:w="2360"/>
        <w:gridCol w:w="1900"/>
      </w:tblGrid>
      <w:tr w:rsidR="00896A62" w:rsidRPr="00DC4BC8" w:rsidTr="00DD7A93">
        <w:trPr>
          <w:trHeight w:val="255"/>
          <w:tblHeader/>
          <w:jc w:val="center"/>
        </w:trPr>
        <w:tc>
          <w:tcPr>
            <w:tcW w:w="1499" w:type="dxa"/>
            <w:shd w:val="clear" w:color="auto" w:fill="CCCCCC"/>
            <w:noWrap/>
            <w:vAlign w:val="center"/>
          </w:tcPr>
          <w:p w:rsidR="00371C14" w:rsidRPr="00DC4BC8" w:rsidRDefault="00371C14" w:rsidP="00A74392">
            <w:pPr>
              <w:jc w:val="center"/>
              <w:rPr>
                <w:rFonts w:eastAsia="Calibri" w:cs="Tahoma"/>
                <w:iCs w:val="0"/>
                <w:szCs w:val="22"/>
                <w:u w:val="single"/>
              </w:rPr>
            </w:pPr>
            <w:r>
              <w:rPr>
                <w:rFonts w:eastAsia="Calibri" w:cs="Tahoma"/>
                <w:bCs w:val="0"/>
                <w:iCs w:val="0"/>
                <w:szCs w:val="22"/>
                <w:u w:val="single"/>
              </w:rPr>
              <w:t>Período</w:t>
            </w:r>
            <w:r w:rsidR="00605E1D">
              <w:rPr>
                <w:rStyle w:val="Refdenotaalpie"/>
                <w:rFonts w:eastAsia="Calibri" w:cs="Tahoma"/>
                <w:bCs w:val="0"/>
                <w:iCs w:val="0"/>
                <w:szCs w:val="22"/>
                <w:u w:val="single"/>
              </w:rPr>
              <w:footnoteReference w:id="94"/>
            </w:r>
          </w:p>
        </w:tc>
        <w:tc>
          <w:tcPr>
            <w:tcW w:w="2020" w:type="dxa"/>
            <w:shd w:val="clear" w:color="auto" w:fill="CCCCCC"/>
            <w:noWrap/>
            <w:vAlign w:val="center"/>
          </w:tcPr>
          <w:p w:rsidR="00371C14" w:rsidRPr="00DC4BC8" w:rsidRDefault="00371C14" w:rsidP="00A009D7">
            <w:pPr>
              <w:jc w:val="center"/>
              <w:rPr>
                <w:rFonts w:eastAsia="Calibri" w:cs="Tahoma"/>
                <w:iCs w:val="0"/>
                <w:szCs w:val="22"/>
                <w:u w:val="single"/>
              </w:rPr>
            </w:pPr>
            <w:r>
              <w:rPr>
                <w:rFonts w:eastAsia="Calibri" w:cs="Tahoma"/>
                <w:bCs w:val="0"/>
                <w:iCs w:val="0"/>
                <w:szCs w:val="22"/>
                <w:u w:val="single"/>
              </w:rPr>
              <w:t>Fecha de Pago</w:t>
            </w:r>
          </w:p>
        </w:tc>
        <w:tc>
          <w:tcPr>
            <w:tcW w:w="2360" w:type="dxa"/>
            <w:shd w:val="clear" w:color="auto" w:fill="CCCCCC"/>
            <w:noWrap/>
            <w:vAlign w:val="center"/>
          </w:tcPr>
          <w:p w:rsidR="00371C14" w:rsidRPr="00DC4BC8" w:rsidRDefault="00371C14" w:rsidP="00A009D7">
            <w:pPr>
              <w:jc w:val="center"/>
              <w:rPr>
                <w:rFonts w:eastAsia="Calibri" w:cs="Tahoma"/>
                <w:iCs w:val="0"/>
                <w:szCs w:val="22"/>
                <w:u w:val="single"/>
              </w:rPr>
            </w:pPr>
            <w:r>
              <w:rPr>
                <w:rFonts w:eastAsia="Calibri" w:cs="Tahoma"/>
                <w:bCs w:val="0"/>
                <w:iCs w:val="0"/>
                <w:szCs w:val="22"/>
                <w:u w:val="single"/>
              </w:rPr>
              <w:t>Monto de Amortización</w:t>
            </w:r>
          </w:p>
        </w:tc>
        <w:tc>
          <w:tcPr>
            <w:tcW w:w="1900" w:type="dxa"/>
            <w:shd w:val="clear" w:color="auto" w:fill="CCCCCC"/>
            <w:noWrap/>
            <w:vAlign w:val="bottom"/>
          </w:tcPr>
          <w:p w:rsidR="00371C14" w:rsidRPr="00DC4BC8" w:rsidRDefault="00371C14" w:rsidP="00A74392">
            <w:pPr>
              <w:jc w:val="center"/>
              <w:rPr>
                <w:rFonts w:eastAsia="Calibri" w:cs="Tahoma"/>
                <w:iCs w:val="0"/>
                <w:szCs w:val="22"/>
                <w:u w:val="single"/>
              </w:rPr>
            </w:pPr>
            <w:r>
              <w:rPr>
                <w:rFonts w:eastAsia="Calibri" w:cs="Tahoma"/>
                <w:bCs w:val="0"/>
                <w:iCs w:val="0"/>
                <w:szCs w:val="22"/>
                <w:u w:val="single"/>
              </w:rPr>
              <w:t>Saldo de Principal</w:t>
            </w:r>
          </w:p>
        </w:tc>
      </w:tr>
      <w:tr w:rsidR="00371C14" w:rsidRPr="00DC4BC8" w:rsidTr="00896A62">
        <w:trPr>
          <w:trHeight w:val="255"/>
          <w:jc w:val="center"/>
        </w:trPr>
        <w:tc>
          <w:tcPr>
            <w:tcW w:w="1499" w:type="dxa"/>
            <w:noWrap/>
            <w:vAlign w:val="bottom"/>
          </w:tcPr>
          <w:p w:rsidR="00371C14" w:rsidRPr="00DC4BC8" w:rsidRDefault="00371C14" w:rsidP="00A74392">
            <w:pPr>
              <w:jc w:val="center"/>
              <w:rPr>
                <w:rFonts w:eastAsia="Calibri" w:cs="Tahoma"/>
                <w:bCs w:val="0"/>
                <w:iCs w:val="0"/>
                <w:szCs w:val="22"/>
              </w:rPr>
            </w:pPr>
            <w:r>
              <w:rPr>
                <w:rFonts w:eastAsia="Calibri" w:cs="Tahoma"/>
                <w:bCs w:val="0"/>
                <w:iCs w:val="0"/>
                <w:szCs w:val="22"/>
              </w:rPr>
              <w:t>1</w:t>
            </w:r>
          </w:p>
        </w:tc>
        <w:tc>
          <w:tcPr>
            <w:tcW w:w="202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c>
          <w:tcPr>
            <w:tcW w:w="236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c>
          <w:tcPr>
            <w:tcW w:w="190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r>
      <w:tr w:rsidR="00371C14" w:rsidRPr="00DC4BC8" w:rsidTr="00896A62">
        <w:trPr>
          <w:trHeight w:val="255"/>
          <w:jc w:val="center"/>
        </w:trPr>
        <w:tc>
          <w:tcPr>
            <w:tcW w:w="1499" w:type="dxa"/>
            <w:noWrap/>
            <w:vAlign w:val="bottom"/>
          </w:tcPr>
          <w:p w:rsidR="00371C14" w:rsidRPr="00DC4BC8" w:rsidRDefault="00371C14" w:rsidP="00A74392">
            <w:pPr>
              <w:jc w:val="center"/>
              <w:rPr>
                <w:rFonts w:eastAsia="Calibri" w:cs="Tahoma"/>
                <w:bCs w:val="0"/>
                <w:iCs w:val="0"/>
                <w:szCs w:val="22"/>
              </w:rPr>
            </w:pPr>
            <w:r>
              <w:rPr>
                <w:rFonts w:eastAsia="Calibri" w:cs="Tahoma"/>
                <w:bCs w:val="0"/>
                <w:iCs w:val="0"/>
                <w:szCs w:val="22"/>
              </w:rPr>
              <w:t>2</w:t>
            </w:r>
          </w:p>
        </w:tc>
        <w:tc>
          <w:tcPr>
            <w:tcW w:w="202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c>
          <w:tcPr>
            <w:tcW w:w="236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c>
          <w:tcPr>
            <w:tcW w:w="190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r>
      <w:tr w:rsidR="00371C14" w:rsidRPr="00DC4BC8" w:rsidTr="00896A62">
        <w:trPr>
          <w:trHeight w:val="255"/>
          <w:jc w:val="center"/>
        </w:trPr>
        <w:tc>
          <w:tcPr>
            <w:tcW w:w="1499" w:type="dxa"/>
            <w:noWrap/>
            <w:vAlign w:val="bottom"/>
          </w:tcPr>
          <w:p w:rsidR="00371C14" w:rsidRPr="00DC4BC8" w:rsidRDefault="00371C14" w:rsidP="00A74392">
            <w:pPr>
              <w:jc w:val="center"/>
              <w:rPr>
                <w:rFonts w:eastAsia="Calibri" w:cs="Tahoma"/>
                <w:bCs w:val="0"/>
                <w:iCs w:val="0"/>
                <w:szCs w:val="22"/>
              </w:rPr>
            </w:pPr>
            <w:r>
              <w:rPr>
                <w:rFonts w:eastAsia="Calibri" w:cs="Tahoma"/>
                <w:bCs w:val="0"/>
                <w:iCs w:val="0"/>
                <w:szCs w:val="22"/>
              </w:rPr>
              <w:t>3</w:t>
            </w:r>
          </w:p>
        </w:tc>
        <w:tc>
          <w:tcPr>
            <w:tcW w:w="202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c>
          <w:tcPr>
            <w:tcW w:w="236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c>
          <w:tcPr>
            <w:tcW w:w="190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r>
      <w:tr w:rsidR="00371C14" w:rsidRPr="00DC4BC8" w:rsidTr="00896A62">
        <w:trPr>
          <w:trHeight w:val="255"/>
          <w:jc w:val="center"/>
        </w:trPr>
        <w:tc>
          <w:tcPr>
            <w:tcW w:w="1499" w:type="dxa"/>
            <w:noWrap/>
            <w:vAlign w:val="bottom"/>
          </w:tcPr>
          <w:p w:rsidR="00371C14" w:rsidRPr="00DC4BC8" w:rsidRDefault="00371C14" w:rsidP="00A74392">
            <w:pPr>
              <w:jc w:val="center"/>
              <w:rPr>
                <w:rFonts w:eastAsia="Calibri" w:cs="Tahoma"/>
                <w:bCs w:val="0"/>
                <w:iCs w:val="0"/>
                <w:szCs w:val="22"/>
              </w:rPr>
            </w:pPr>
            <w:r>
              <w:rPr>
                <w:rFonts w:eastAsia="Calibri" w:cs="Tahoma"/>
                <w:bCs w:val="0"/>
                <w:iCs w:val="0"/>
                <w:szCs w:val="22"/>
              </w:rPr>
              <w:t>4</w:t>
            </w:r>
          </w:p>
        </w:tc>
        <w:tc>
          <w:tcPr>
            <w:tcW w:w="202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c>
          <w:tcPr>
            <w:tcW w:w="236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c>
          <w:tcPr>
            <w:tcW w:w="190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r>
      <w:tr w:rsidR="00371C14" w:rsidRPr="00DC4BC8" w:rsidTr="00896A62">
        <w:trPr>
          <w:trHeight w:val="255"/>
          <w:jc w:val="center"/>
        </w:trPr>
        <w:tc>
          <w:tcPr>
            <w:tcW w:w="1499" w:type="dxa"/>
            <w:noWrap/>
            <w:vAlign w:val="bottom"/>
          </w:tcPr>
          <w:p w:rsidR="00371C14" w:rsidRPr="00DC4BC8" w:rsidRDefault="00371C14" w:rsidP="00A74392">
            <w:pPr>
              <w:jc w:val="center"/>
              <w:rPr>
                <w:rFonts w:eastAsia="Calibri" w:cs="Tahoma"/>
                <w:bCs w:val="0"/>
                <w:iCs w:val="0"/>
                <w:szCs w:val="22"/>
              </w:rPr>
            </w:pPr>
            <w:r>
              <w:rPr>
                <w:rFonts w:eastAsia="Calibri" w:cs="Tahoma"/>
                <w:bCs w:val="0"/>
                <w:iCs w:val="0"/>
                <w:szCs w:val="22"/>
              </w:rPr>
              <w:t>5</w:t>
            </w:r>
          </w:p>
        </w:tc>
        <w:tc>
          <w:tcPr>
            <w:tcW w:w="202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c>
          <w:tcPr>
            <w:tcW w:w="236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c>
          <w:tcPr>
            <w:tcW w:w="190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r>
      <w:tr w:rsidR="00371C14" w:rsidRPr="00DC4BC8" w:rsidTr="00896A62">
        <w:trPr>
          <w:trHeight w:val="255"/>
          <w:jc w:val="center"/>
        </w:trPr>
        <w:tc>
          <w:tcPr>
            <w:tcW w:w="1499" w:type="dxa"/>
            <w:noWrap/>
            <w:vAlign w:val="bottom"/>
          </w:tcPr>
          <w:p w:rsidR="00371C14" w:rsidRPr="00DC4BC8" w:rsidRDefault="00371C14" w:rsidP="00A74392">
            <w:pPr>
              <w:jc w:val="center"/>
              <w:rPr>
                <w:rFonts w:eastAsia="Calibri" w:cs="Tahoma"/>
                <w:bCs w:val="0"/>
                <w:iCs w:val="0"/>
                <w:szCs w:val="22"/>
              </w:rPr>
            </w:pPr>
            <w:r>
              <w:rPr>
                <w:rFonts w:eastAsia="Calibri" w:cs="Tahoma"/>
                <w:bCs w:val="0"/>
                <w:iCs w:val="0"/>
                <w:szCs w:val="22"/>
              </w:rPr>
              <w:t>6</w:t>
            </w:r>
          </w:p>
        </w:tc>
        <w:tc>
          <w:tcPr>
            <w:tcW w:w="202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c>
          <w:tcPr>
            <w:tcW w:w="236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c>
          <w:tcPr>
            <w:tcW w:w="190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r>
      <w:tr w:rsidR="00371C14" w:rsidRPr="00DC4BC8" w:rsidTr="00896A62">
        <w:trPr>
          <w:trHeight w:val="255"/>
          <w:jc w:val="center"/>
        </w:trPr>
        <w:tc>
          <w:tcPr>
            <w:tcW w:w="1499" w:type="dxa"/>
            <w:noWrap/>
            <w:vAlign w:val="bottom"/>
          </w:tcPr>
          <w:p w:rsidR="00371C14" w:rsidRPr="00DC4BC8" w:rsidRDefault="00371C14" w:rsidP="00A74392">
            <w:pPr>
              <w:jc w:val="center"/>
              <w:rPr>
                <w:rFonts w:eastAsia="Calibri" w:cs="Tahoma"/>
                <w:bCs w:val="0"/>
                <w:iCs w:val="0"/>
                <w:szCs w:val="22"/>
              </w:rPr>
            </w:pPr>
            <w:r>
              <w:rPr>
                <w:rFonts w:eastAsia="Calibri" w:cs="Tahoma"/>
                <w:bCs w:val="0"/>
                <w:iCs w:val="0"/>
                <w:szCs w:val="22"/>
              </w:rPr>
              <w:t>7</w:t>
            </w:r>
          </w:p>
        </w:tc>
        <w:tc>
          <w:tcPr>
            <w:tcW w:w="202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c>
          <w:tcPr>
            <w:tcW w:w="236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c>
          <w:tcPr>
            <w:tcW w:w="190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r>
      <w:tr w:rsidR="00371C14" w:rsidRPr="00DC4BC8" w:rsidTr="00896A62">
        <w:trPr>
          <w:trHeight w:val="255"/>
          <w:jc w:val="center"/>
        </w:trPr>
        <w:tc>
          <w:tcPr>
            <w:tcW w:w="1499" w:type="dxa"/>
            <w:noWrap/>
            <w:vAlign w:val="bottom"/>
          </w:tcPr>
          <w:p w:rsidR="00371C14" w:rsidRPr="00DC4BC8" w:rsidRDefault="00371C14" w:rsidP="00A74392">
            <w:pPr>
              <w:jc w:val="center"/>
              <w:rPr>
                <w:rFonts w:eastAsia="Calibri" w:cs="Tahoma"/>
                <w:bCs w:val="0"/>
                <w:iCs w:val="0"/>
                <w:szCs w:val="22"/>
              </w:rPr>
            </w:pPr>
            <w:r>
              <w:rPr>
                <w:rFonts w:eastAsia="Calibri" w:cs="Tahoma"/>
                <w:bCs w:val="0"/>
                <w:iCs w:val="0"/>
                <w:szCs w:val="22"/>
              </w:rPr>
              <w:t>8</w:t>
            </w:r>
          </w:p>
        </w:tc>
        <w:tc>
          <w:tcPr>
            <w:tcW w:w="202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c>
          <w:tcPr>
            <w:tcW w:w="236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c>
          <w:tcPr>
            <w:tcW w:w="1900" w:type="dxa"/>
            <w:noWrap/>
          </w:tcPr>
          <w:p w:rsidR="00371C14" w:rsidRPr="00DC4BC8" w:rsidRDefault="00371C14" w:rsidP="00A74392">
            <w:pPr>
              <w:jc w:val="center"/>
              <w:rPr>
                <w:rFonts w:eastAsia="Calibri" w:cs="Tahoma"/>
                <w:bCs w:val="0"/>
                <w:iCs w:val="0"/>
                <w:szCs w:val="22"/>
              </w:rPr>
            </w:pPr>
            <w:r>
              <w:rPr>
                <w:rFonts w:eastAsia="Calibri" w:cs="Tahoma"/>
                <w:bCs w:val="0"/>
                <w:iCs w:val="0"/>
                <w:szCs w:val="22"/>
                <w:lang w:val="es-ES"/>
              </w:rPr>
              <w:t>[●]</w:t>
            </w:r>
          </w:p>
        </w:tc>
      </w:tr>
    </w:tbl>
    <w:p w:rsidR="00371C14" w:rsidRPr="00DC4BC8" w:rsidRDefault="00371C14" w:rsidP="00371C14">
      <w:pPr>
        <w:rPr>
          <w:rFonts w:eastAsia="Calibri" w:cs="Tahoma"/>
          <w:bCs w:val="0"/>
          <w:iCs w:val="0"/>
          <w:szCs w:val="22"/>
        </w:rPr>
      </w:pPr>
    </w:p>
    <w:p w:rsidR="00A009D7" w:rsidRPr="00A009D7" w:rsidRDefault="00A009D7" w:rsidP="00A009D7">
      <w:pPr>
        <w:ind w:firstLine="709"/>
        <w:rPr>
          <w:rFonts w:cs="Tahoma"/>
          <w:bCs w:val="0"/>
          <w:iCs w:val="0"/>
          <w:szCs w:val="22"/>
          <w:lang w:val="es-ES" w:eastAsia="es-ES"/>
        </w:rPr>
      </w:pPr>
      <w:r>
        <w:rPr>
          <w:rFonts w:cs="Tahoma"/>
          <w:bCs w:val="0"/>
          <w:iCs w:val="0"/>
          <w:szCs w:val="22"/>
          <w:lang w:eastAsia="es-ES"/>
        </w:rPr>
        <w:t>En caso que cualquier Fecha de Pago venciere en un día que no fuere un Día Hábil, dicha Fecha de Pago se extenderá al Día Hábil inmediato siguiente</w:t>
      </w:r>
      <w:r>
        <w:rPr>
          <w:rFonts w:cs="Tahoma"/>
          <w:bCs w:val="0"/>
          <w:iCs w:val="0"/>
          <w:szCs w:val="22"/>
          <w:lang w:val="es-ES" w:eastAsia="es-ES"/>
        </w:rPr>
        <w:t>, salvo por la Fecha de Vencimiento en cuyo caso se recorrerá al Día Hábil inmediato anterior.</w:t>
      </w:r>
    </w:p>
    <w:p w:rsidR="00371C14" w:rsidRPr="00896A62" w:rsidRDefault="00371C14" w:rsidP="00371C14">
      <w:pPr>
        <w:ind w:firstLine="709"/>
        <w:rPr>
          <w:lang w:val="es-ES"/>
        </w:rPr>
      </w:pPr>
    </w:p>
    <w:p w:rsidR="00371C14" w:rsidRPr="00DC4BC8" w:rsidRDefault="00371C14" w:rsidP="00371C14">
      <w:pPr>
        <w:ind w:firstLine="709"/>
        <w:rPr>
          <w:rFonts w:cs="Tahoma"/>
          <w:bCs w:val="0"/>
          <w:iCs w:val="0"/>
          <w:szCs w:val="22"/>
          <w:lang w:val="es-ES" w:eastAsia="es-ES"/>
        </w:rPr>
      </w:pPr>
      <w:r>
        <w:rPr>
          <w:rFonts w:cs="Tahoma"/>
          <w:bCs w:val="0"/>
          <w:iCs w:val="0"/>
          <w:szCs w:val="22"/>
          <w:lang w:eastAsia="es-ES"/>
        </w:rPr>
        <w:t>El Acreditado promete incondicionalmente pagar al Acreditante intereses ordinarios respecto del Monto Principal insoluto a una tasa anual equivalente a la Tasa TIIE en la Fecha de Determinación más el Margen Aplicable (la “</w:t>
      </w:r>
      <w:r>
        <w:rPr>
          <w:rFonts w:cs="Tahoma"/>
          <w:bCs w:val="0"/>
          <w:iCs w:val="0"/>
          <w:szCs w:val="22"/>
          <w:u w:val="single"/>
          <w:lang w:eastAsia="es-ES"/>
        </w:rPr>
        <w:t>Tasa de Interés</w:t>
      </w:r>
      <w:r>
        <w:rPr>
          <w:rFonts w:cs="Tahoma"/>
          <w:bCs w:val="0"/>
          <w:iCs w:val="0"/>
          <w:szCs w:val="22"/>
          <w:lang w:eastAsia="es-ES"/>
        </w:rPr>
        <w:t>”). El Acreditante calculará los intereses ordinarios durante los primeros 10 (diez) días naturales del inicio de cada Periodo de Intereses, tomando como base la Tasa TIIE publicada el primer día de cada Periodo de Intereses (la “</w:t>
      </w:r>
      <w:r>
        <w:rPr>
          <w:rFonts w:cs="Tahoma"/>
          <w:bCs w:val="0"/>
          <w:iCs w:val="0"/>
          <w:szCs w:val="22"/>
          <w:u w:val="single"/>
          <w:lang w:eastAsia="es-ES"/>
        </w:rPr>
        <w:t>Fecha de Determinación</w:t>
      </w:r>
      <w:r>
        <w:rPr>
          <w:rFonts w:cs="Tahoma"/>
          <w:bCs w:val="0"/>
          <w:iCs w:val="0"/>
          <w:szCs w:val="22"/>
          <w:lang w:eastAsia="es-ES"/>
        </w:rPr>
        <w:t>”). Los intereses ordinarios se determinarán por períodos vencidos, y se calcularán por el número de días efectivamente transcurridos en cada Periodo de Intereses sobre la base de un año de 360 (trescientos sesenta) días</w:t>
      </w:r>
      <w:r>
        <w:rPr>
          <w:rFonts w:cs="Tahoma"/>
          <w:bCs w:val="0"/>
          <w:iCs w:val="0"/>
          <w:szCs w:val="22"/>
          <w:lang w:val="es-ES" w:eastAsia="es-ES"/>
        </w:rPr>
        <w:t>.</w:t>
      </w:r>
    </w:p>
    <w:p w:rsidR="00371C14" w:rsidRPr="00DC4BC8" w:rsidRDefault="00371C14" w:rsidP="00371C14">
      <w:pPr>
        <w:ind w:firstLine="709"/>
        <w:rPr>
          <w:rFonts w:cs="Tahoma"/>
          <w:bCs w:val="0"/>
          <w:iCs w:val="0"/>
          <w:szCs w:val="22"/>
          <w:lang w:val="es-ES" w:eastAsia="es-ES"/>
        </w:rPr>
      </w:pPr>
    </w:p>
    <w:p w:rsidR="00371C14" w:rsidRPr="00DC4BC8" w:rsidRDefault="00371C14" w:rsidP="00371C14">
      <w:pPr>
        <w:ind w:firstLine="709"/>
        <w:rPr>
          <w:rFonts w:cs="Tahoma"/>
          <w:bCs w:val="0"/>
          <w:iCs w:val="0"/>
          <w:szCs w:val="22"/>
        </w:rPr>
      </w:pPr>
      <w:r>
        <w:rPr>
          <w:rFonts w:cs="Tahoma"/>
          <w:szCs w:val="22"/>
        </w:rPr>
        <w:t xml:space="preserve">En caso que la Tasa TIIE deje de existir o deje de publicarse, el Acreditante utilizará como tasa sustituta para determinar la Tasa de Interés: (1) la tasa que el Banco de México </w:t>
      </w:r>
      <w:r>
        <w:rPr>
          <w:rFonts w:cs="Tahoma"/>
          <w:szCs w:val="22"/>
        </w:rPr>
        <w:lastRenderedPageBreak/>
        <w:t xml:space="preserve">publique como la sustituta de la Tasa TIIE; (2) la Tasa CETES que esté vigente en la Fecha de Determinación correspondiente; o (3) si por cualquier razón el Banco de México dejare de determinar y publicar en el Diario Oficial de la Federación la Tasa TIIE y se dejaren de hacer colocaciones primarias de Certificados de la Tesorería de la Federación, entonces utilizará como tasa sustituta para determinar la Tasa de Interés, la Tasa CCP que esté vigente en la Fecha de Determinación correspondiente. </w:t>
      </w:r>
    </w:p>
    <w:p w:rsidR="00371C14" w:rsidRPr="00DC4BC8" w:rsidRDefault="00371C14" w:rsidP="00371C14">
      <w:pPr>
        <w:ind w:firstLine="709"/>
        <w:rPr>
          <w:rFonts w:cs="Tahoma"/>
          <w:bCs w:val="0"/>
          <w:iCs w:val="0"/>
          <w:szCs w:val="22"/>
          <w:lang w:val="es-ES" w:eastAsia="es-ES"/>
        </w:rPr>
      </w:pPr>
    </w:p>
    <w:p w:rsidR="00371C14" w:rsidRPr="00DC4BC8" w:rsidRDefault="00371C14" w:rsidP="00371C14">
      <w:pPr>
        <w:ind w:firstLine="709"/>
        <w:rPr>
          <w:rFonts w:cs="Tahoma"/>
          <w:bCs w:val="0"/>
          <w:iCs w:val="0"/>
          <w:szCs w:val="22"/>
          <w:lang w:eastAsia="es-ES"/>
        </w:rPr>
      </w:pPr>
      <w:r>
        <w:rPr>
          <w:rFonts w:cs="Tahoma"/>
          <w:bCs w:val="0"/>
          <w:iCs w:val="0"/>
          <w:szCs w:val="22"/>
          <w:lang w:eastAsia="es-ES"/>
        </w:rPr>
        <w:t xml:space="preserve">El saldo insoluto vencido y no pagado del Monto Principal y, en la medida permitida por la ley aplicable, cualesquier otros montos a cargo del Estado vencidos y no pagados al amparo de este Pagaré devengarán intereses moratorios a partir de la fecha de su vencimiento y hasta el día en que dichas cantidades sean pagadas al Acreditante en su totalidad, incluyendo el caso de que cualquier parte o la totalidad del Monto Principal se dé por vencido anticipadamente. Dichos intereses moratorios se causarán a una tasa anual equivalente a la Tasa de Interés aplicable durante el periodo en que ocurra el incumplimiento </w:t>
      </w:r>
      <w:r>
        <w:rPr>
          <w:rFonts w:cs="Tahoma"/>
        </w:rPr>
        <w:t>multiplicada por 1.5 (uno punto cinco)</w:t>
      </w:r>
      <w:r>
        <w:rPr>
          <w:rFonts w:cs="Tahoma"/>
          <w:bCs w:val="0"/>
          <w:iCs w:val="0"/>
          <w:szCs w:val="22"/>
          <w:lang w:eastAsia="es-ES"/>
        </w:rPr>
        <w:t>. Los intereses moratorios se devengarán a partir de que ocurra el incumplimiento de que se trate y hasta la liquidación del monto incumplido.</w:t>
      </w:r>
    </w:p>
    <w:p w:rsidR="00371C14" w:rsidRPr="00DC4BC8" w:rsidRDefault="00371C14" w:rsidP="00371C14">
      <w:pPr>
        <w:ind w:firstLine="709"/>
        <w:rPr>
          <w:rFonts w:cs="Tahoma"/>
          <w:bCs w:val="0"/>
          <w:iCs w:val="0"/>
          <w:szCs w:val="22"/>
          <w:lang w:eastAsia="es-ES"/>
        </w:rPr>
      </w:pPr>
    </w:p>
    <w:p w:rsidR="00371C14" w:rsidRPr="00DC4BC8" w:rsidRDefault="00371C14" w:rsidP="00371C14">
      <w:pPr>
        <w:ind w:firstLine="709"/>
        <w:rPr>
          <w:rFonts w:cs="Tahoma"/>
          <w:bCs w:val="0"/>
          <w:iCs w:val="0"/>
          <w:szCs w:val="22"/>
          <w:lang w:val="es-ES" w:eastAsia="es-ES"/>
        </w:rPr>
      </w:pPr>
      <w:r>
        <w:rPr>
          <w:rFonts w:eastAsia="Arial Unicode MS" w:cs="Tahoma"/>
          <w:bCs w:val="0"/>
          <w:iCs w:val="0"/>
          <w:color w:val="000000"/>
          <w:w w:val="0"/>
          <w:szCs w:val="22"/>
          <w:lang w:val="es-ES" w:eastAsia="es-ES"/>
        </w:rPr>
        <w:t>Exclusivamente con respecto del importe vencido y no pagado, los intereses moratorios sustituirán a los intereses ordinarios y se calcularán multiplicando el importe vencido y no pagado por la tasa de interés moratoria pactada en el párrafo anterior, dividiendo el producto entre 360 (trescientos sesenta) y multiplicando el resultado así obtenido por el número de días naturales efectivamente transcurridos entre la fecha que haya vencido el importe de que se trate y la fecha en que el mismo sea pagado al Acreditante</w:t>
      </w:r>
      <w:r>
        <w:rPr>
          <w:rFonts w:cs="Tahoma"/>
          <w:bCs w:val="0"/>
          <w:iCs w:val="0"/>
          <w:szCs w:val="22"/>
          <w:lang w:val="es-ES" w:eastAsia="es-ES"/>
        </w:rPr>
        <w:t>.</w:t>
      </w:r>
    </w:p>
    <w:p w:rsidR="00371C14" w:rsidRPr="00DC4BC8" w:rsidRDefault="00371C14" w:rsidP="00371C14">
      <w:pPr>
        <w:ind w:firstLine="709"/>
        <w:rPr>
          <w:rFonts w:cs="Tahoma"/>
          <w:bCs w:val="0"/>
          <w:iCs w:val="0"/>
          <w:szCs w:val="22"/>
          <w:lang w:val="es-ES" w:eastAsia="es-ES"/>
        </w:rPr>
      </w:pPr>
    </w:p>
    <w:p w:rsidR="00371C14" w:rsidRPr="00DC4BC8" w:rsidRDefault="00371C14" w:rsidP="00371C14">
      <w:pPr>
        <w:ind w:firstLine="709"/>
        <w:rPr>
          <w:rFonts w:cs="Tahoma"/>
          <w:bCs w:val="0"/>
          <w:iCs w:val="0"/>
          <w:szCs w:val="22"/>
          <w:lang w:val="es-ES" w:eastAsia="es-ES"/>
        </w:rPr>
      </w:pPr>
      <w:r>
        <w:rPr>
          <w:rFonts w:cs="Tahoma"/>
          <w:bCs w:val="0"/>
          <w:iCs w:val="0"/>
          <w:szCs w:val="22"/>
          <w:lang w:val="es-ES" w:eastAsia="es-ES"/>
        </w:rPr>
        <w:t>El Acreditado tendrá obligación de pagar a la vista, de inmediato y sin derecho a ningún plazo de gracia cualesquier intereses moratorios que se causen al amparo de este Pagaré.</w:t>
      </w:r>
    </w:p>
    <w:p w:rsidR="00371C14" w:rsidRPr="00DC4BC8" w:rsidRDefault="00371C14" w:rsidP="00371C14">
      <w:pPr>
        <w:rPr>
          <w:rFonts w:cs="Tahoma"/>
          <w:bCs w:val="0"/>
          <w:iCs w:val="0"/>
          <w:szCs w:val="22"/>
          <w:lang w:eastAsia="es-ES"/>
        </w:rPr>
      </w:pPr>
    </w:p>
    <w:p w:rsidR="00371C14" w:rsidRPr="00DC4BC8" w:rsidRDefault="00371C14" w:rsidP="00371C14">
      <w:pPr>
        <w:ind w:firstLine="709"/>
        <w:rPr>
          <w:rFonts w:cs="Tahoma"/>
          <w:bCs w:val="0"/>
          <w:iCs w:val="0"/>
          <w:szCs w:val="22"/>
          <w:lang w:eastAsia="es-ES"/>
        </w:rPr>
      </w:pPr>
      <w:r>
        <w:rPr>
          <w:rFonts w:cs="Tahoma"/>
          <w:bCs w:val="0"/>
          <w:iCs w:val="0"/>
          <w:szCs w:val="22"/>
          <w:lang w:eastAsia="es-ES"/>
        </w:rPr>
        <w:t xml:space="preserve">Todos los pagos realizados por el Acreditado al Acreditante conforme al presente Pagaré, se realizarán sin compensación, deducción o retención alguna respecto de cualesquiera impuestos, gravámenes, contribuciones, derechos, tarifas o cualesquier otras cargas, presentes o futuras, impuestas por cualquier Autoridad Gubernamental (excepto por el impuesto sobre la renta) respecto de dichos pagos. </w:t>
      </w:r>
    </w:p>
    <w:p w:rsidR="00371C14" w:rsidRPr="00DC4BC8" w:rsidRDefault="00371C14" w:rsidP="00371C14">
      <w:pPr>
        <w:rPr>
          <w:rFonts w:cs="Tahoma"/>
          <w:bCs w:val="0"/>
          <w:iCs w:val="0"/>
          <w:szCs w:val="22"/>
          <w:lang w:val="es-ES" w:eastAsia="es-ES"/>
        </w:rPr>
      </w:pPr>
    </w:p>
    <w:p w:rsidR="00371C14" w:rsidRPr="00DC4BC8" w:rsidRDefault="00371C14" w:rsidP="00371C14">
      <w:pPr>
        <w:ind w:firstLine="709"/>
        <w:rPr>
          <w:rFonts w:cs="Tahoma"/>
          <w:bCs w:val="0"/>
          <w:iCs w:val="0"/>
          <w:szCs w:val="22"/>
          <w:lang w:eastAsia="es-ES"/>
        </w:rPr>
      </w:pPr>
      <w:r>
        <w:rPr>
          <w:rFonts w:cs="Tahoma"/>
          <w:bCs w:val="0"/>
          <w:iCs w:val="0"/>
          <w:szCs w:val="22"/>
          <w:lang w:eastAsia="es-ES"/>
        </w:rPr>
        <w:t xml:space="preserve">En caso de que se causen o se generen Impuestos sobre los pagos efectuados por el Acreditado al Acreditante, y el resultado de lo anterior sea incrementar el costo al Acreditante, reducir los ingresos a ser percibidos por el Acreditante o causar un gasto al Acreditante en relación con el presente Pagaré y siempre y cuando dichos Impuestos: (1) no se traten de Impuestos de carácter federal; (2) no hayan existido en la fecha del presente Pagaré; o (3) no hayan sido consecuencia del endoso del presente Pagaré a favor de un tercero, el cual se encuentre sujeto a obligaciones fiscales más gravosas que las del Acreditante, el Acreditado conviene en pagar el monto de dicho incremento en costo, reducción en ingresos o gasto adicional derivados de dichos Impuestos a fin de que los pagos efectuados por el Acreditado al Acreditante de conformidad con el presente Pagaré o al amparo de cualquier otro Documento del Financiamiento, después de efectuar la retención o deducción de que se trate, no resulten inferiores al monto que el Estado debe </w:t>
      </w:r>
      <w:r>
        <w:rPr>
          <w:rFonts w:cs="Tahoma"/>
          <w:bCs w:val="0"/>
          <w:iCs w:val="0"/>
          <w:szCs w:val="22"/>
          <w:lang w:eastAsia="es-ES"/>
        </w:rPr>
        <w:lastRenderedPageBreak/>
        <w:t>pagar al Acreditante en términos del presente Pagaré. En el supuesto de que el Acreditante legalmente pueda deducir íntegramente los Impuestos pagados por el Acreditado, el Acreditante se obliga a rembolsar al Acreditado el monto de dichos Impuestos deducidos.</w:t>
      </w:r>
    </w:p>
    <w:p w:rsidR="00371C14" w:rsidRPr="00DC4BC8" w:rsidRDefault="00371C14" w:rsidP="00371C14">
      <w:pPr>
        <w:ind w:firstLine="709"/>
        <w:rPr>
          <w:rFonts w:cs="Tahoma"/>
          <w:bCs w:val="0"/>
          <w:iCs w:val="0"/>
          <w:szCs w:val="22"/>
          <w:lang w:val="es-ES" w:eastAsia="es-ES"/>
        </w:rPr>
      </w:pPr>
    </w:p>
    <w:p w:rsidR="00371C14" w:rsidRPr="00DC4BC8" w:rsidRDefault="00371C14" w:rsidP="00371C14">
      <w:pPr>
        <w:ind w:firstLine="709"/>
        <w:rPr>
          <w:rFonts w:cs="Tahoma"/>
          <w:bCs w:val="0"/>
          <w:iCs w:val="0"/>
          <w:szCs w:val="22"/>
          <w:lang w:eastAsia="es-ES"/>
        </w:rPr>
      </w:pPr>
      <w:r>
        <w:rPr>
          <w:rFonts w:cs="Tahoma"/>
          <w:bCs w:val="0"/>
          <w:iCs w:val="0"/>
          <w:szCs w:val="22"/>
          <w:lang w:eastAsia="es-ES"/>
        </w:rPr>
        <w:t xml:space="preserve">Los intereses ordinarios devengados conforme a los párrafos anteriores serán exigibles y el Acreditado tendrá obligación de pagarlos sin necesidad de requerimiento previo. </w:t>
      </w:r>
    </w:p>
    <w:p w:rsidR="00371C14" w:rsidRPr="00DC4BC8" w:rsidRDefault="00371C14" w:rsidP="00371C14">
      <w:pPr>
        <w:ind w:firstLine="709"/>
        <w:rPr>
          <w:rFonts w:cs="Tahoma"/>
          <w:bCs w:val="0"/>
          <w:iCs w:val="0"/>
          <w:szCs w:val="22"/>
          <w:lang w:eastAsia="es-ES"/>
        </w:rPr>
      </w:pPr>
    </w:p>
    <w:p w:rsidR="00371C14" w:rsidRPr="00DC4BC8" w:rsidRDefault="00371C14" w:rsidP="00371C14">
      <w:pPr>
        <w:overflowPunct w:val="0"/>
        <w:autoSpaceDE w:val="0"/>
        <w:autoSpaceDN w:val="0"/>
        <w:adjustRightInd w:val="0"/>
        <w:ind w:firstLine="709"/>
        <w:textAlignment w:val="baseline"/>
        <w:rPr>
          <w:rFonts w:cs="Tahoma"/>
          <w:bCs w:val="0"/>
          <w:iCs w:val="0"/>
          <w:szCs w:val="22"/>
        </w:rPr>
      </w:pPr>
      <w:r>
        <w:rPr>
          <w:rFonts w:cs="Tahoma"/>
          <w:bCs w:val="0"/>
          <w:iCs w:val="0"/>
          <w:szCs w:val="22"/>
        </w:rPr>
        <w:t>Para efectos de este Pagaré, los siguientes términos tendrán los siguientes significados:</w:t>
      </w:r>
    </w:p>
    <w:p w:rsidR="00371C14" w:rsidRPr="00DC4BC8" w:rsidRDefault="00371C14" w:rsidP="00371C14">
      <w:pPr>
        <w:overflowPunct w:val="0"/>
        <w:autoSpaceDE w:val="0"/>
        <w:autoSpaceDN w:val="0"/>
        <w:adjustRightInd w:val="0"/>
        <w:textAlignment w:val="baseline"/>
        <w:rPr>
          <w:rFonts w:cs="Tahoma"/>
          <w:bCs w:val="0"/>
          <w:iCs w:val="0"/>
          <w:szCs w:val="22"/>
        </w:rPr>
      </w:pPr>
    </w:p>
    <w:p w:rsidR="00D07AC6" w:rsidRDefault="00D07AC6" w:rsidP="00371C14">
      <w:pPr>
        <w:overflowPunct w:val="0"/>
        <w:autoSpaceDE w:val="0"/>
        <w:autoSpaceDN w:val="0"/>
        <w:adjustRightInd w:val="0"/>
        <w:ind w:firstLine="709"/>
        <w:textAlignment w:val="baseline"/>
        <w:rPr>
          <w:rFonts w:cs="Tahoma"/>
          <w:bCs w:val="0"/>
          <w:iCs w:val="0"/>
          <w:szCs w:val="22"/>
        </w:rPr>
      </w:pPr>
      <w:r>
        <w:rPr>
          <w:rFonts w:cs="Tahoma"/>
          <w:szCs w:val="22"/>
        </w:rPr>
        <w:t>“</w:t>
      </w:r>
      <w:r>
        <w:rPr>
          <w:rFonts w:cs="Tahoma"/>
          <w:szCs w:val="22"/>
          <w:u w:val="single"/>
        </w:rPr>
        <w:t>Agencias Calificadoras</w:t>
      </w:r>
      <w:r>
        <w:rPr>
          <w:rFonts w:cs="Tahoma"/>
          <w:szCs w:val="22"/>
        </w:rPr>
        <w:t xml:space="preserve">” </w:t>
      </w:r>
      <w:r>
        <w:rPr>
          <w:rFonts w:eastAsia="Arial Unicode MS" w:cs="Tahoma"/>
          <w:color w:val="000000"/>
          <w:szCs w:val="22"/>
        </w:rPr>
        <w:t xml:space="preserve">significa aquellas agencias calificadoras autorizadas por la Comisión Nacional Bancaria y de Valores, contratadas por el Acreditado o por el Fiduciario, que califiquen cualquiera de los Financiamientos inscritos, de tiempo en tiempo, en el </w:t>
      </w:r>
      <w:r>
        <w:rPr>
          <w:rFonts w:cs="Tahoma"/>
          <w:spacing w:val="-3"/>
        </w:rPr>
        <w:t>Registro del Fideicomiso</w:t>
      </w:r>
      <w:r>
        <w:rPr>
          <w:rFonts w:eastAsia="Arial Unicode MS" w:cs="Tahoma"/>
          <w:color w:val="000000"/>
          <w:szCs w:val="22"/>
        </w:rPr>
        <w:t>.</w:t>
      </w:r>
    </w:p>
    <w:p w:rsidR="00D07AC6" w:rsidRDefault="00D07AC6" w:rsidP="00371C14">
      <w:pPr>
        <w:overflowPunct w:val="0"/>
        <w:autoSpaceDE w:val="0"/>
        <w:autoSpaceDN w:val="0"/>
        <w:adjustRightInd w:val="0"/>
        <w:ind w:firstLine="709"/>
        <w:textAlignment w:val="baseline"/>
        <w:rPr>
          <w:rFonts w:cs="Tahoma"/>
          <w:bCs w:val="0"/>
          <w:iCs w:val="0"/>
          <w:szCs w:val="22"/>
        </w:rPr>
      </w:pPr>
    </w:p>
    <w:p w:rsidR="00371C14" w:rsidRPr="00DC4BC8" w:rsidRDefault="00371C14" w:rsidP="00371C14">
      <w:pPr>
        <w:overflowPunct w:val="0"/>
        <w:autoSpaceDE w:val="0"/>
        <w:autoSpaceDN w:val="0"/>
        <w:adjustRightInd w:val="0"/>
        <w:ind w:firstLine="709"/>
        <w:textAlignment w:val="baseline"/>
        <w:rPr>
          <w:rFonts w:eastAsia="Arial Unicode MS" w:cs="Tahoma"/>
          <w:bCs w:val="0"/>
          <w:iCs w:val="0"/>
          <w:color w:val="000000"/>
          <w:szCs w:val="22"/>
        </w:rPr>
      </w:pPr>
      <w:r>
        <w:rPr>
          <w:rFonts w:cs="Tahoma"/>
          <w:bCs w:val="0"/>
          <w:iCs w:val="0"/>
          <w:szCs w:val="22"/>
        </w:rPr>
        <w:t>“</w:t>
      </w:r>
      <w:r>
        <w:rPr>
          <w:rFonts w:cs="Tahoma"/>
          <w:bCs w:val="0"/>
          <w:iCs w:val="0"/>
          <w:szCs w:val="22"/>
          <w:u w:val="single"/>
        </w:rPr>
        <w:t>Autoridad Gubernamental</w:t>
      </w:r>
      <w:r>
        <w:rPr>
          <w:rFonts w:cs="Tahoma"/>
          <w:bCs w:val="0"/>
          <w:iCs w:val="0"/>
          <w:szCs w:val="22"/>
        </w:rPr>
        <w:t xml:space="preserve">” </w:t>
      </w:r>
      <w:r>
        <w:rPr>
          <w:rFonts w:eastAsia="Arial Unicode MS" w:cs="Tahoma"/>
          <w:bCs w:val="0"/>
          <w:iCs w:val="0"/>
          <w:color w:val="000000"/>
          <w:szCs w:val="22"/>
        </w:rPr>
        <w:t>significa cualquier gobierno, comisión, oficina, agencia, autoridad reguladora, organismo, ente judicial, legislativo o administrativo, de carácter federal, estatal o municipal, con jurisdicción sobre los asuntos relacionados con el presente Pagaré.</w:t>
      </w:r>
    </w:p>
    <w:p w:rsidR="00371C14" w:rsidRPr="00DC4BC8" w:rsidRDefault="00371C14" w:rsidP="00371C14">
      <w:pPr>
        <w:overflowPunct w:val="0"/>
        <w:autoSpaceDE w:val="0"/>
        <w:autoSpaceDN w:val="0"/>
        <w:adjustRightInd w:val="0"/>
        <w:ind w:firstLine="709"/>
        <w:textAlignment w:val="baseline"/>
        <w:rPr>
          <w:rFonts w:eastAsia="Arial Unicode MS" w:cs="Tahoma"/>
          <w:bCs w:val="0"/>
          <w:iCs w:val="0"/>
          <w:color w:val="000000"/>
          <w:szCs w:val="22"/>
        </w:rPr>
      </w:pPr>
    </w:p>
    <w:p w:rsidR="00371C14" w:rsidRPr="00DC4BC8" w:rsidRDefault="00371C14" w:rsidP="00371C14">
      <w:pPr>
        <w:overflowPunct w:val="0"/>
        <w:autoSpaceDE w:val="0"/>
        <w:autoSpaceDN w:val="0"/>
        <w:adjustRightInd w:val="0"/>
        <w:ind w:firstLine="709"/>
        <w:textAlignment w:val="baseline"/>
        <w:rPr>
          <w:rFonts w:cs="Tahoma"/>
          <w:bCs w:val="0"/>
          <w:iCs w:val="0"/>
          <w:szCs w:val="22"/>
        </w:rPr>
      </w:pPr>
      <w:r>
        <w:rPr>
          <w:rFonts w:eastAsia="Arial Unicode MS" w:cs="Tahoma"/>
          <w:bCs w:val="0"/>
          <w:iCs w:val="0"/>
          <w:color w:val="000000"/>
          <w:szCs w:val="22"/>
        </w:rPr>
        <w:t>“</w:t>
      </w:r>
      <w:r>
        <w:rPr>
          <w:rFonts w:eastAsia="Arial Unicode MS" w:cs="Tahoma"/>
          <w:bCs w:val="0"/>
          <w:iCs w:val="0"/>
          <w:color w:val="000000"/>
          <w:szCs w:val="22"/>
          <w:u w:val="single"/>
        </w:rPr>
        <w:t>Contrato de Crédito</w:t>
      </w:r>
      <w:r>
        <w:rPr>
          <w:rFonts w:eastAsia="Arial Unicode MS" w:cs="Tahoma"/>
          <w:bCs w:val="0"/>
          <w:iCs w:val="0"/>
          <w:color w:val="000000"/>
          <w:szCs w:val="22"/>
        </w:rPr>
        <w:t xml:space="preserve">” </w:t>
      </w:r>
      <w:r>
        <w:rPr>
          <w:rFonts w:cs="Tahoma"/>
          <w:bCs w:val="0"/>
          <w:iCs w:val="0"/>
          <w:szCs w:val="22"/>
        </w:rPr>
        <w:t xml:space="preserve">significa el contrato de apertura de crédito simple de fecha </w:t>
      </w:r>
      <w:r>
        <w:rPr>
          <w:rFonts w:cs="Tahoma"/>
          <w:szCs w:val="22"/>
        </w:rPr>
        <w:t>[</w:t>
      </w:r>
      <w:r>
        <w:rPr>
          <w:rFonts w:cs="Tahoma"/>
          <w:bCs w:val="0"/>
          <w:iCs w:val="0"/>
          <w:szCs w:val="22"/>
          <w:lang w:val="es-ES"/>
        </w:rPr>
        <w:t>●]</w:t>
      </w:r>
      <w:r>
        <w:rPr>
          <w:rFonts w:cs="Tahoma"/>
          <w:bCs w:val="0"/>
          <w:iCs w:val="0"/>
          <w:szCs w:val="22"/>
        </w:rPr>
        <w:t xml:space="preserve"> de </w:t>
      </w:r>
      <w:r>
        <w:rPr>
          <w:rFonts w:cs="Tahoma"/>
          <w:szCs w:val="22"/>
        </w:rPr>
        <w:t>[</w:t>
      </w:r>
      <w:r>
        <w:rPr>
          <w:rFonts w:cs="Tahoma"/>
          <w:bCs w:val="0"/>
          <w:iCs w:val="0"/>
          <w:szCs w:val="22"/>
          <w:lang w:val="es-ES"/>
        </w:rPr>
        <w:t>●]</w:t>
      </w:r>
      <w:r>
        <w:rPr>
          <w:rFonts w:cs="Tahoma"/>
          <w:bCs w:val="0"/>
          <w:iCs w:val="0"/>
          <w:szCs w:val="22"/>
        </w:rPr>
        <w:t xml:space="preserve"> de </w:t>
      </w:r>
      <w:r>
        <w:rPr>
          <w:rFonts w:cs="Tahoma"/>
          <w:szCs w:val="22"/>
        </w:rPr>
        <w:t>[</w:t>
      </w:r>
      <w:r>
        <w:rPr>
          <w:rFonts w:cs="Tahoma"/>
          <w:bCs w:val="0"/>
          <w:iCs w:val="0"/>
          <w:szCs w:val="22"/>
          <w:lang w:val="es-ES"/>
        </w:rPr>
        <w:t>●]</w:t>
      </w:r>
      <w:r>
        <w:rPr>
          <w:rFonts w:cs="Tahoma"/>
          <w:bCs w:val="0"/>
          <w:iCs w:val="0"/>
          <w:szCs w:val="22"/>
        </w:rPr>
        <w:t xml:space="preserve">, celebrado entre [insertar nombre del acreedor], como Acreditante y el </w:t>
      </w:r>
      <w:r>
        <w:rPr>
          <w:rFonts w:eastAsia="Calibri" w:cs="Tahoma"/>
          <w:bCs w:val="0"/>
          <w:iCs w:val="0"/>
          <w:szCs w:val="22"/>
        </w:rPr>
        <w:t>Estado de Coahuila de Zaragoza</w:t>
      </w:r>
      <w:r>
        <w:rPr>
          <w:rFonts w:cs="Tahoma"/>
          <w:bCs w:val="0"/>
          <w:iCs w:val="0"/>
          <w:szCs w:val="22"/>
        </w:rPr>
        <w:t>, a través de la Secretaría de Finanzas del Estado, como acreditado.</w:t>
      </w:r>
    </w:p>
    <w:p w:rsidR="00371C14" w:rsidRPr="00DC4BC8" w:rsidRDefault="00371C14" w:rsidP="00371C14">
      <w:pPr>
        <w:overflowPunct w:val="0"/>
        <w:autoSpaceDE w:val="0"/>
        <w:autoSpaceDN w:val="0"/>
        <w:adjustRightInd w:val="0"/>
        <w:ind w:firstLine="709"/>
        <w:textAlignment w:val="baseline"/>
        <w:rPr>
          <w:rFonts w:cs="Tahoma"/>
          <w:bCs w:val="0"/>
          <w:iCs w:val="0"/>
          <w:szCs w:val="22"/>
        </w:rPr>
      </w:pPr>
    </w:p>
    <w:p w:rsidR="00371C14" w:rsidRDefault="00371C14" w:rsidP="00371C14">
      <w:pPr>
        <w:overflowPunct w:val="0"/>
        <w:autoSpaceDE w:val="0"/>
        <w:autoSpaceDN w:val="0"/>
        <w:adjustRightInd w:val="0"/>
        <w:ind w:firstLine="709"/>
        <w:textAlignment w:val="baseline"/>
        <w:rPr>
          <w:rFonts w:cs="Tahoma"/>
          <w:bCs w:val="0"/>
          <w:iCs w:val="0"/>
          <w:szCs w:val="22"/>
        </w:rPr>
      </w:pPr>
      <w:r>
        <w:rPr>
          <w:rFonts w:cs="Tahoma"/>
          <w:bCs w:val="0"/>
          <w:iCs w:val="0"/>
          <w:szCs w:val="22"/>
        </w:rPr>
        <w:t>[“</w:t>
      </w:r>
      <w:r>
        <w:rPr>
          <w:u w:val="single"/>
        </w:rPr>
        <w:t>Contrato de Garantía GPO</w:t>
      </w:r>
      <w:r>
        <w:rPr>
          <w:rFonts w:cs="Tahoma"/>
          <w:bCs w:val="0"/>
          <w:iCs w:val="0"/>
          <w:szCs w:val="22"/>
        </w:rPr>
        <w:t>” significa el Contrato de Garantía Parcial Incondicional e Irrevocable a ser celebrado entre el Estado, el Proveedor de GPO y el Fiduciario, conforme al cual el Proveedor de GPO, por cuenta del Estado, garantizará durante la vigencia del presente Pagaré de manera incondicional e irrevocable en favor del Acreditante y los demás acreedores garantizados mediante el Contrato de Garantía GPO, el pago oportuno del principal e intereses ordinarios hasta el [●]% ([●] por ciento) del saldo insoluto de los Financiamientos garantizados mediante el Contrato de Garantía GPO al momento de la primera disposición de la garantía parcial, según dicho contrato sea modificado o reexpresado periódicamente.]</w:t>
      </w:r>
    </w:p>
    <w:p w:rsidR="009F5709" w:rsidRDefault="009F5709" w:rsidP="00371C14">
      <w:pPr>
        <w:overflowPunct w:val="0"/>
        <w:autoSpaceDE w:val="0"/>
        <w:autoSpaceDN w:val="0"/>
        <w:adjustRightInd w:val="0"/>
        <w:ind w:firstLine="709"/>
        <w:textAlignment w:val="baseline"/>
        <w:rPr>
          <w:rFonts w:cs="Tahoma"/>
          <w:bCs w:val="0"/>
          <w:iCs w:val="0"/>
          <w:szCs w:val="22"/>
        </w:rPr>
      </w:pPr>
    </w:p>
    <w:p w:rsidR="009F5709" w:rsidRPr="00DC4BC8" w:rsidRDefault="009F5709" w:rsidP="00371C14">
      <w:pPr>
        <w:overflowPunct w:val="0"/>
        <w:autoSpaceDE w:val="0"/>
        <w:autoSpaceDN w:val="0"/>
        <w:adjustRightInd w:val="0"/>
        <w:ind w:firstLine="709"/>
        <w:textAlignment w:val="baseline"/>
        <w:rPr>
          <w:rFonts w:cs="Tahoma"/>
          <w:bCs w:val="0"/>
          <w:iCs w:val="0"/>
          <w:szCs w:val="22"/>
        </w:rPr>
      </w:pPr>
      <w:r>
        <w:rPr>
          <w:rFonts w:cs="Tahoma"/>
          <w:bCs w:val="0"/>
          <w:iCs w:val="0"/>
          <w:szCs w:val="22"/>
        </w:rPr>
        <w:t>“</w:t>
      </w:r>
      <w:r>
        <w:rPr>
          <w:rFonts w:cs="Tahoma"/>
          <w:bCs w:val="0"/>
          <w:iCs w:val="0"/>
          <w:szCs w:val="22"/>
          <w:u w:val="single"/>
        </w:rPr>
        <w:t>Crédito</w:t>
      </w:r>
      <w:r>
        <w:rPr>
          <w:rFonts w:cs="Tahoma"/>
          <w:bCs w:val="0"/>
          <w:iCs w:val="0"/>
          <w:szCs w:val="22"/>
        </w:rPr>
        <w:t>” significa la línea de crédito abierta en términos del Contrato de Crédito.</w:t>
      </w:r>
    </w:p>
    <w:p w:rsidR="00371C14" w:rsidRPr="00DC4BC8" w:rsidRDefault="00371C14" w:rsidP="00371C14">
      <w:pPr>
        <w:overflowPunct w:val="0"/>
        <w:autoSpaceDE w:val="0"/>
        <w:autoSpaceDN w:val="0"/>
        <w:adjustRightInd w:val="0"/>
        <w:ind w:firstLine="709"/>
        <w:textAlignment w:val="baseline"/>
        <w:rPr>
          <w:rFonts w:cs="Tahoma"/>
          <w:bCs w:val="0"/>
          <w:iCs w:val="0"/>
          <w:szCs w:val="22"/>
        </w:rPr>
      </w:pPr>
    </w:p>
    <w:p w:rsidR="00371C14" w:rsidRPr="00DC4BC8" w:rsidRDefault="00371C14" w:rsidP="00371C14">
      <w:pPr>
        <w:overflowPunct w:val="0"/>
        <w:autoSpaceDE w:val="0"/>
        <w:autoSpaceDN w:val="0"/>
        <w:adjustRightInd w:val="0"/>
        <w:ind w:firstLine="709"/>
        <w:textAlignment w:val="baseline"/>
        <w:rPr>
          <w:rFonts w:cs="Tahoma"/>
          <w:bCs w:val="0"/>
          <w:iCs w:val="0"/>
          <w:szCs w:val="22"/>
        </w:rPr>
      </w:pPr>
      <w:r>
        <w:rPr>
          <w:rFonts w:cs="Tahoma"/>
          <w:bCs w:val="0"/>
          <w:iCs w:val="0"/>
          <w:szCs w:val="22"/>
        </w:rPr>
        <w:t>“</w:t>
      </w:r>
      <w:r>
        <w:rPr>
          <w:rFonts w:cs="Tahoma"/>
          <w:bCs w:val="0"/>
          <w:iCs w:val="0"/>
          <w:szCs w:val="22"/>
          <w:u w:val="single"/>
        </w:rPr>
        <w:t>Día Hábil</w:t>
      </w:r>
      <w:r>
        <w:rPr>
          <w:rFonts w:cs="Tahoma"/>
          <w:bCs w:val="0"/>
          <w:iCs w:val="0"/>
          <w:szCs w:val="22"/>
        </w:rPr>
        <w:t xml:space="preserve">” </w:t>
      </w:r>
      <w:r>
        <w:rPr>
          <w:rFonts w:eastAsia="Arial Unicode MS" w:cs="Tahoma"/>
          <w:bCs w:val="0"/>
          <w:iCs w:val="0"/>
          <w:color w:val="000000"/>
          <w:szCs w:val="22"/>
        </w:rPr>
        <w:t>significa, con mayúscula o con minúscula, cualquier día hábil en que las instituciones de crédito deben mantener abiertas sus oficinas, conforme al calendario que anualmente publica la Comisión Nacional Bancaria y de Valores.</w:t>
      </w:r>
    </w:p>
    <w:p w:rsidR="00371C14" w:rsidRDefault="00371C14" w:rsidP="00371C14">
      <w:pPr>
        <w:overflowPunct w:val="0"/>
        <w:autoSpaceDE w:val="0"/>
        <w:autoSpaceDN w:val="0"/>
        <w:adjustRightInd w:val="0"/>
        <w:ind w:firstLine="709"/>
        <w:textAlignment w:val="baseline"/>
        <w:rPr>
          <w:rFonts w:cs="Tahoma"/>
          <w:bCs w:val="0"/>
          <w:iCs w:val="0"/>
          <w:szCs w:val="22"/>
        </w:rPr>
      </w:pPr>
    </w:p>
    <w:p w:rsidR="00E515DB" w:rsidRDefault="00E515DB" w:rsidP="00371C14">
      <w:pPr>
        <w:overflowPunct w:val="0"/>
        <w:autoSpaceDE w:val="0"/>
        <w:autoSpaceDN w:val="0"/>
        <w:adjustRightInd w:val="0"/>
        <w:ind w:firstLine="709"/>
        <w:textAlignment w:val="baseline"/>
        <w:rPr>
          <w:rFonts w:cs="Tahoma"/>
          <w:bCs w:val="0"/>
          <w:iCs w:val="0"/>
          <w:szCs w:val="22"/>
        </w:rPr>
      </w:pPr>
      <w:r>
        <w:rPr>
          <w:rFonts w:cs="Tahoma"/>
          <w:bCs w:val="0"/>
          <w:iCs w:val="0"/>
          <w:szCs w:val="22"/>
        </w:rPr>
        <w:t>“</w:t>
      </w:r>
      <w:r>
        <w:rPr>
          <w:rFonts w:cs="Tahoma"/>
          <w:bCs w:val="0"/>
          <w:iCs w:val="0"/>
          <w:szCs w:val="22"/>
          <w:u w:val="single"/>
        </w:rPr>
        <w:t>Disposición</w:t>
      </w:r>
      <w:r>
        <w:rPr>
          <w:rFonts w:cs="Tahoma"/>
          <w:bCs w:val="0"/>
          <w:iCs w:val="0"/>
          <w:szCs w:val="22"/>
        </w:rPr>
        <w:t xml:space="preserve">” significa la disposición por un importe de </w:t>
      </w:r>
      <w:r>
        <w:rPr>
          <w:rFonts w:eastAsia="Calibri" w:cs="Tahoma"/>
          <w:bCs w:val="0"/>
          <w:iCs w:val="0"/>
          <w:szCs w:val="22"/>
        </w:rPr>
        <w:t xml:space="preserve">$[●] ([●] Pesos [●]/100 M.N.) </w:t>
      </w:r>
      <w:r>
        <w:rPr>
          <w:rFonts w:cs="Tahoma"/>
          <w:bCs w:val="0"/>
          <w:iCs w:val="0"/>
          <w:szCs w:val="22"/>
        </w:rPr>
        <w:t>realizada por el Estado al amparo del Contrato de Crédito.</w:t>
      </w:r>
    </w:p>
    <w:p w:rsidR="00E515DB" w:rsidRDefault="00E515DB" w:rsidP="00371C14">
      <w:pPr>
        <w:overflowPunct w:val="0"/>
        <w:autoSpaceDE w:val="0"/>
        <w:autoSpaceDN w:val="0"/>
        <w:adjustRightInd w:val="0"/>
        <w:ind w:firstLine="709"/>
        <w:textAlignment w:val="baseline"/>
        <w:rPr>
          <w:rFonts w:cs="Tahoma"/>
          <w:bCs w:val="0"/>
          <w:iCs w:val="0"/>
          <w:szCs w:val="22"/>
        </w:rPr>
      </w:pPr>
    </w:p>
    <w:p w:rsidR="00E515DB" w:rsidRDefault="00E515DB" w:rsidP="00371C14">
      <w:pPr>
        <w:overflowPunct w:val="0"/>
        <w:autoSpaceDE w:val="0"/>
        <w:autoSpaceDN w:val="0"/>
        <w:adjustRightInd w:val="0"/>
        <w:ind w:firstLine="709"/>
        <w:textAlignment w:val="baseline"/>
        <w:rPr>
          <w:rFonts w:cs="Tahoma"/>
          <w:bCs w:val="0"/>
          <w:iCs w:val="0"/>
          <w:szCs w:val="22"/>
        </w:rPr>
      </w:pPr>
      <w:r>
        <w:rPr>
          <w:rFonts w:cs="Tahoma"/>
          <w:szCs w:val="22"/>
        </w:rPr>
        <w:t>“</w:t>
      </w:r>
      <w:r>
        <w:rPr>
          <w:rFonts w:cs="Tahoma"/>
          <w:szCs w:val="22"/>
          <w:u w:val="single"/>
        </w:rPr>
        <w:t>Fideicomiso Maestro</w:t>
      </w:r>
      <w:r>
        <w:rPr>
          <w:rFonts w:cs="Tahoma"/>
          <w:szCs w:val="22"/>
        </w:rPr>
        <w:t xml:space="preserve">” significa el Contrato de Fideicomiso Irrevocable de Administración y Medio de Pago identificado con el número F/1163 celebrado con fecha 30 de septiembre de 2011 entre el Estado, como fideicomitente y fideicomisario en segundo lugar y Banco Invex, S.A., Institución de Banca Múltiple, Invex Grupo Financiero, como </w:t>
      </w:r>
      <w:r>
        <w:rPr>
          <w:rFonts w:cs="Tahoma"/>
          <w:szCs w:val="22"/>
        </w:rPr>
        <w:lastRenderedPageBreak/>
        <w:t>fiduciario (según el mismo ha sido modificado y/o reexpresado con fechas 26 de junio de 2015, 19 de octubre de 2018</w:t>
      </w:r>
      <w:r>
        <w:rPr>
          <w:rFonts w:eastAsia="Calibri" w:cs="Tahoma"/>
          <w:szCs w:val="22"/>
        </w:rPr>
        <w:t>, 7 de marzo de 2019, 30 de mayo de 2022 y [*] de [*] de 2023</w:t>
      </w:r>
      <w:r>
        <w:rPr>
          <w:rFonts w:cs="Tahoma"/>
          <w:szCs w:val="22"/>
        </w:rPr>
        <w:t xml:space="preserve"> y sea modificado de tiempo en tiempo).</w:t>
      </w:r>
    </w:p>
    <w:p w:rsidR="00E515DB" w:rsidRDefault="00E515DB" w:rsidP="00371C14">
      <w:pPr>
        <w:overflowPunct w:val="0"/>
        <w:autoSpaceDE w:val="0"/>
        <w:autoSpaceDN w:val="0"/>
        <w:adjustRightInd w:val="0"/>
        <w:ind w:firstLine="709"/>
        <w:textAlignment w:val="baseline"/>
        <w:rPr>
          <w:rFonts w:cs="Tahoma"/>
          <w:bCs w:val="0"/>
          <w:iCs w:val="0"/>
          <w:szCs w:val="22"/>
        </w:rPr>
      </w:pPr>
    </w:p>
    <w:p w:rsidR="00E515DB" w:rsidRDefault="00E515DB" w:rsidP="00371C14">
      <w:pPr>
        <w:overflowPunct w:val="0"/>
        <w:autoSpaceDE w:val="0"/>
        <w:autoSpaceDN w:val="0"/>
        <w:adjustRightInd w:val="0"/>
        <w:ind w:firstLine="709"/>
        <w:textAlignment w:val="baseline"/>
        <w:rPr>
          <w:rFonts w:cs="Tahoma"/>
          <w:bCs w:val="0"/>
          <w:iCs w:val="0"/>
          <w:szCs w:val="22"/>
        </w:rPr>
      </w:pPr>
      <w:r>
        <w:rPr>
          <w:rFonts w:cs="Tahoma"/>
          <w:szCs w:val="22"/>
        </w:rPr>
        <w:t>“</w:t>
      </w:r>
      <w:r>
        <w:rPr>
          <w:rFonts w:cs="Tahoma"/>
          <w:szCs w:val="22"/>
          <w:u w:val="single"/>
        </w:rPr>
        <w:t>Fiduciario</w:t>
      </w:r>
      <w:r>
        <w:rPr>
          <w:rFonts w:cs="Tahoma"/>
          <w:szCs w:val="22"/>
        </w:rPr>
        <w:t>” significa Banco Invex, S.A., Institución de Banca Múltiple, Invex Grupo Financiero, conjuntamente con cualesquiera de sus causahabientes o cesionarios, o cualesquier otras instituciones que desempeñen las funciones del fiduciario conforme al Fideicomiso Maestro.</w:t>
      </w:r>
    </w:p>
    <w:p w:rsidR="00E515DB" w:rsidRPr="00DC4BC8" w:rsidRDefault="00E515DB" w:rsidP="00371C14">
      <w:pPr>
        <w:overflowPunct w:val="0"/>
        <w:autoSpaceDE w:val="0"/>
        <w:autoSpaceDN w:val="0"/>
        <w:adjustRightInd w:val="0"/>
        <w:ind w:firstLine="709"/>
        <w:textAlignment w:val="baseline"/>
        <w:rPr>
          <w:rFonts w:cs="Tahoma"/>
          <w:bCs w:val="0"/>
          <w:iCs w:val="0"/>
          <w:szCs w:val="22"/>
        </w:rPr>
      </w:pPr>
    </w:p>
    <w:p w:rsidR="00371C14" w:rsidRPr="00DC4BC8" w:rsidRDefault="00371C14" w:rsidP="00371C14">
      <w:pPr>
        <w:overflowPunct w:val="0"/>
        <w:autoSpaceDE w:val="0"/>
        <w:autoSpaceDN w:val="0"/>
        <w:adjustRightInd w:val="0"/>
        <w:ind w:firstLine="709"/>
        <w:textAlignment w:val="baseline"/>
        <w:rPr>
          <w:rFonts w:cs="Tahoma"/>
          <w:bCs w:val="0"/>
          <w:iCs w:val="0"/>
          <w:szCs w:val="22"/>
        </w:rPr>
      </w:pPr>
      <w:r>
        <w:rPr>
          <w:rFonts w:cs="Tahoma"/>
          <w:bCs w:val="0"/>
          <w:iCs w:val="0"/>
          <w:szCs w:val="22"/>
        </w:rPr>
        <w:t>“</w:t>
      </w:r>
      <w:r>
        <w:rPr>
          <w:rFonts w:cs="Tahoma"/>
          <w:bCs w:val="0"/>
          <w:iCs w:val="0"/>
          <w:szCs w:val="22"/>
          <w:u w:val="single"/>
        </w:rPr>
        <w:t>Impuestos</w:t>
      </w:r>
      <w:r>
        <w:rPr>
          <w:rFonts w:cs="Tahoma"/>
          <w:bCs w:val="0"/>
          <w:iCs w:val="0"/>
          <w:szCs w:val="22"/>
        </w:rPr>
        <w:t xml:space="preserve">” significa cualesquiera </w:t>
      </w:r>
      <w:r>
        <w:rPr>
          <w:rFonts w:cs="Tahoma"/>
          <w:szCs w:val="22"/>
        </w:rPr>
        <w:t>impuestos, gravámenes, contribuciones, derechos, tarifas o cualesquier otras cargas, presentes o futuras, impuestas por cualquier Autoridad Gubernamental (excepto por el impuesto sobre la renta).</w:t>
      </w:r>
    </w:p>
    <w:p w:rsidR="00371C14" w:rsidRPr="00DC4BC8" w:rsidRDefault="00371C14" w:rsidP="00371C14">
      <w:pPr>
        <w:overflowPunct w:val="0"/>
        <w:autoSpaceDE w:val="0"/>
        <w:autoSpaceDN w:val="0"/>
        <w:adjustRightInd w:val="0"/>
        <w:ind w:firstLine="709"/>
        <w:textAlignment w:val="baseline"/>
        <w:rPr>
          <w:rFonts w:cs="Tahoma"/>
          <w:bCs w:val="0"/>
          <w:iCs w:val="0"/>
          <w:szCs w:val="22"/>
        </w:rPr>
      </w:pPr>
    </w:p>
    <w:p w:rsidR="00E33C47" w:rsidRDefault="00371C14" w:rsidP="00E33C47">
      <w:pPr>
        <w:ind w:firstLine="709"/>
        <w:rPr>
          <w:rFonts w:cs="Tahoma"/>
          <w:szCs w:val="22"/>
        </w:rPr>
      </w:pPr>
      <w:r>
        <w:rPr>
          <w:rFonts w:eastAsia="Calibri" w:cs="Tahoma"/>
          <w:bCs w:val="0"/>
          <w:iCs w:val="0"/>
          <w:szCs w:val="22"/>
        </w:rPr>
        <w:t>[</w:t>
      </w:r>
      <w:r w:rsidR="00E33C47">
        <w:rPr>
          <w:rFonts w:cs="Tahoma"/>
          <w:szCs w:val="22"/>
        </w:rPr>
        <w:t>“</w:t>
      </w:r>
      <w:r w:rsidR="00E33C47">
        <w:rPr>
          <w:rFonts w:cs="Tahoma"/>
          <w:szCs w:val="22"/>
          <w:u w:val="single"/>
        </w:rPr>
        <w:t>Margen Aplicable</w:t>
      </w:r>
      <w:r w:rsidR="00E33C47">
        <w:rPr>
          <w:rFonts w:cs="Tahoma"/>
          <w:szCs w:val="22"/>
        </w:rPr>
        <w:t>” significa: (a) en caso de existir al menos 2 (dos) calificaciones del Crédito y/o del Estado, los puntos porcentuales indicados en la Columna A de la siguiente tabla; o (b) en caso de existir 1 (una) sola calificación del Crédito y/o del Estado, los puntos porcentuales indicados en la Columna B de la siguiente Tabla; en ambos casos dependiendo de la calificación del Crédito asignada por las Agencias Calificadoras:</w:t>
      </w:r>
    </w:p>
    <w:p w:rsidR="00E33C47" w:rsidRPr="00DC4BC8" w:rsidRDefault="00E33C47" w:rsidP="00E33C47">
      <w:pPr>
        <w:ind w:firstLine="709"/>
        <w:rPr>
          <w:rFonts w:cs="Tahoma"/>
          <w:szCs w:val="22"/>
        </w:rPr>
      </w:pPr>
    </w:p>
    <w:tbl>
      <w:tblPr>
        <w:tblStyle w:val="Tablaconcuadrcula2"/>
        <w:tblW w:w="5001" w:type="pct"/>
        <w:tblCellMar>
          <w:top w:w="57" w:type="dxa"/>
          <w:left w:w="142" w:type="dxa"/>
          <w:bottom w:w="57" w:type="dxa"/>
          <w:right w:w="142" w:type="dxa"/>
        </w:tblCellMar>
        <w:tblLook w:val="04A0" w:firstRow="1" w:lastRow="0" w:firstColumn="1" w:lastColumn="0" w:noHBand="0" w:noVBand="1"/>
      </w:tblPr>
      <w:tblGrid>
        <w:gridCol w:w="1103"/>
        <w:gridCol w:w="1292"/>
        <w:gridCol w:w="1309"/>
        <w:gridCol w:w="1219"/>
        <w:gridCol w:w="1950"/>
        <w:gridCol w:w="1957"/>
      </w:tblGrid>
      <w:tr w:rsidR="00557842" w:rsidRPr="00160C16" w:rsidTr="00557842">
        <w:trPr>
          <w:trHeight w:val="57"/>
          <w:tblHeader/>
        </w:trPr>
        <w:tc>
          <w:tcPr>
            <w:tcW w:w="2788" w:type="pct"/>
            <w:gridSpan w:val="4"/>
            <w:shd w:val="clear" w:color="auto" w:fill="F2F2F2"/>
            <w:vAlign w:val="center"/>
          </w:tcPr>
          <w:p w:rsidR="00557842" w:rsidRPr="00160C16" w:rsidRDefault="00557842" w:rsidP="00557842">
            <w:pPr>
              <w:jc w:val="center"/>
              <w:rPr>
                <w:rFonts w:eastAsia="Calibri"/>
                <w:b/>
                <w:sz w:val="16"/>
                <w:szCs w:val="16"/>
              </w:rPr>
            </w:pPr>
            <w:r>
              <w:rPr>
                <w:rFonts w:eastAsia="Calibri"/>
                <w:b/>
                <w:sz w:val="16"/>
                <w:szCs w:val="16"/>
              </w:rPr>
              <w:t>Calificaciones del Crédito</w:t>
            </w:r>
          </w:p>
        </w:tc>
        <w:tc>
          <w:tcPr>
            <w:tcW w:w="1104" w:type="pct"/>
            <w:vMerge w:val="restart"/>
            <w:shd w:val="clear" w:color="auto" w:fill="F2F2F2"/>
            <w:vAlign w:val="center"/>
          </w:tcPr>
          <w:p w:rsidR="00557842" w:rsidRDefault="00557842" w:rsidP="00557842">
            <w:pPr>
              <w:jc w:val="center"/>
              <w:rPr>
                <w:rFonts w:eastAsia="Calibri"/>
                <w:b/>
                <w:sz w:val="16"/>
                <w:szCs w:val="16"/>
              </w:rPr>
            </w:pPr>
            <w:r>
              <w:rPr>
                <w:rFonts w:eastAsia="Calibri"/>
                <w:b/>
                <w:sz w:val="16"/>
                <w:szCs w:val="16"/>
              </w:rPr>
              <w:t>Columna A</w:t>
            </w:r>
          </w:p>
          <w:p w:rsidR="00557842" w:rsidRPr="00160C16" w:rsidRDefault="00557842" w:rsidP="00557842">
            <w:pPr>
              <w:jc w:val="center"/>
              <w:rPr>
                <w:rFonts w:eastAsia="Calibri"/>
                <w:b/>
                <w:sz w:val="16"/>
                <w:szCs w:val="16"/>
              </w:rPr>
            </w:pPr>
            <w:r>
              <w:rPr>
                <w:rFonts w:eastAsia="Calibri"/>
                <w:b/>
                <w:sz w:val="16"/>
                <w:szCs w:val="16"/>
              </w:rPr>
              <w:t xml:space="preserve">Al menos 2 </w:t>
            </w:r>
            <w:r w:rsidRPr="00785315">
              <w:rPr>
                <w:rFonts w:eastAsia="Calibri"/>
                <w:b/>
                <w:sz w:val="16"/>
                <w:szCs w:val="16"/>
              </w:rPr>
              <w:t>(dos) calificaciones</w:t>
            </w:r>
          </w:p>
        </w:tc>
        <w:tc>
          <w:tcPr>
            <w:tcW w:w="1108" w:type="pct"/>
            <w:vMerge w:val="restart"/>
            <w:shd w:val="clear" w:color="auto" w:fill="F2F2F2"/>
            <w:vAlign w:val="center"/>
          </w:tcPr>
          <w:p w:rsidR="00557842" w:rsidRDefault="00557842" w:rsidP="00557842">
            <w:pPr>
              <w:jc w:val="center"/>
              <w:rPr>
                <w:rFonts w:eastAsia="Calibri"/>
                <w:b/>
                <w:sz w:val="16"/>
                <w:szCs w:val="16"/>
              </w:rPr>
            </w:pPr>
            <w:r>
              <w:rPr>
                <w:rFonts w:eastAsia="Calibri"/>
                <w:b/>
                <w:sz w:val="16"/>
                <w:szCs w:val="16"/>
              </w:rPr>
              <w:t>Columna B</w:t>
            </w:r>
          </w:p>
          <w:p w:rsidR="00557842" w:rsidRPr="00160C16" w:rsidRDefault="00557842" w:rsidP="00557842">
            <w:pPr>
              <w:jc w:val="center"/>
              <w:rPr>
                <w:rFonts w:eastAsia="Calibri"/>
                <w:b/>
                <w:sz w:val="16"/>
                <w:szCs w:val="16"/>
              </w:rPr>
            </w:pPr>
            <w:r>
              <w:rPr>
                <w:rFonts w:eastAsia="Calibri"/>
                <w:b/>
                <w:sz w:val="16"/>
                <w:szCs w:val="16"/>
              </w:rPr>
              <w:t xml:space="preserve">1 (una) calificación </w:t>
            </w:r>
          </w:p>
        </w:tc>
      </w:tr>
      <w:tr w:rsidR="00E33C47" w:rsidRPr="00160C16" w:rsidTr="00094F84">
        <w:trPr>
          <w:trHeight w:val="57"/>
          <w:tblHeader/>
        </w:trPr>
        <w:tc>
          <w:tcPr>
            <w:tcW w:w="625" w:type="pct"/>
            <w:shd w:val="clear" w:color="auto" w:fill="F2F2F2"/>
            <w:vAlign w:val="center"/>
          </w:tcPr>
          <w:p w:rsidR="00E33C47" w:rsidRPr="00160C16" w:rsidRDefault="00E33C47" w:rsidP="00094F84">
            <w:pPr>
              <w:jc w:val="center"/>
              <w:rPr>
                <w:rFonts w:eastAsia="Calibri"/>
                <w:b/>
                <w:sz w:val="16"/>
                <w:szCs w:val="16"/>
              </w:rPr>
            </w:pPr>
            <w:r>
              <w:rPr>
                <w:rFonts w:eastAsia="Calibri"/>
                <w:b/>
                <w:sz w:val="16"/>
                <w:szCs w:val="16"/>
              </w:rPr>
              <w:t>S &amp; P</w:t>
            </w:r>
          </w:p>
        </w:tc>
        <w:tc>
          <w:tcPr>
            <w:tcW w:w="732" w:type="pct"/>
            <w:shd w:val="clear" w:color="auto" w:fill="F2F2F2"/>
            <w:vAlign w:val="center"/>
          </w:tcPr>
          <w:p w:rsidR="00E33C47" w:rsidRPr="00160C16" w:rsidRDefault="00E33C47" w:rsidP="00094F84">
            <w:pPr>
              <w:jc w:val="center"/>
              <w:rPr>
                <w:rFonts w:eastAsia="Calibri"/>
                <w:b/>
                <w:sz w:val="16"/>
                <w:szCs w:val="16"/>
              </w:rPr>
            </w:pPr>
            <w:r>
              <w:rPr>
                <w:rFonts w:eastAsia="Calibri"/>
                <w:b/>
                <w:sz w:val="16"/>
                <w:szCs w:val="16"/>
              </w:rPr>
              <w:t>MOODY´S</w:t>
            </w:r>
          </w:p>
        </w:tc>
        <w:tc>
          <w:tcPr>
            <w:tcW w:w="741" w:type="pct"/>
            <w:shd w:val="clear" w:color="auto" w:fill="F2F2F2"/>
            <w:vAlign w:val="center"/>
          </w:tcPr>
          <w:p w:rsidR="00E33C47" w:rsidRPr="00160C16" w:rsidRDefault="00E33C47" w:rsidP="00094F84">
            <w:pPr>
              <w:jc w:val="center"/>
              <w:rPr>
                <w:rFonts w:eastAsia="Calibri"/>
                <w:b/>
                <w:sz w:val="16"/>
                <w:szCs w:val="16"/>
              </w:rPr>
            </w:pPr>
            <w:r>
              <w:rPr>
                <w:rFonts w:eastAsia="Calibri"/>
                <w:b/>
                <w:sz w:val="16"/>
                <w:szCs w:val="16"/>
              </w:rPr>
              <w:t>FITCH</w:t>
            </w:r>
          </w:p>
        </w:tc>
        <w:tc>
          <w:tcPr>
            <w:tcW w:w="690" w:type="pct"/>
            <w:shd w:val="clear" w:color="auto" w:fill="F2F2F2"/>
            <w:vAlign w:val="center"/>
          </w:tcPr>
          <w:p w:rsidR="00E33C47" w:rsidRPr="00160C16" w:rsidRDefault="00E33C47" w:rsidP="00094F84">
            <w:pPr>
              <w:jc w:val="center"/>
              <w:rPr>
                <w:rFonts w:eastAsia="Calibri"/>
                <w:b/>
                <w:sz w:val="16"/>
                <w:szCs w:val="16"/>
              </w:rPr>
            </w:pPr>
            <w:r>
              <w:rPr>
                <w:rFonts w:eastAsia="Calibri"/>
                <w:b/>
                <w:sz w:val="16"/>
                <w:szCs w:val="16"/>
              </w:rPr>
              <w:t>HR</w:t>
            </w:r>
          </w:p>
          <w:p w:rsidR="00E33C47" w:rsidRPr="00160C16" w:rsidRDefault="00E33C47" w:rsidP="00094F84">
            <w:pPr>
              <w:jc w:val="center"/>
              <w:rPr>
                <w:rFonts w:eastAsia="Calibri"/>
                <w:b/>
                <w:sz w:val="16"/>
                <w:szCs w:val="16"/>
              </w:rPr>
            </w:pPr>
            <w:r>
              <w:rPr>
                <w:rFonts w:eastAsia="Calibri"/>
                <w:b/>
                <w:sz w:val="16"/>
                <w:szCs w:val="16"/>
              </w:rPr>
              <w:t>RATINGS</w:t>
            </w:r>
          </w:p>
        </w:tc>
        <w:tc>
          <w:tcPr>
            <w:tcW w:w="1104" w:type="pct"/>
            <w:vMerge/>
            <w:shd w:val="clear" w:color="auto" w:fill="F2F2F2"/>
          </w:tcPr>
          <w:p w:rsidR="00E33C47" w:rsidRPr="00160C16" w:rsidRDefault="00E33C47" w:rsidP="00094F84">
            <w:pPr>
              <w:jc w:val="center"/>
              <w:rPr>
                <w:rFonts w:eastAsia="Calibri"/>
                <w:b/>
                <w:sz w:val="16"/>
                <w:szCs w:val="16"/>
              </w:rPr>
            </w:pPr>
          </w:p>
        </w:tc>
        <w:tc>
          <w:tcPr>
            <w:tcW w:w="1108" w:type="pct"/>
            <w:vMerge/>
            <w:shd w:val="clear" w:color="auto" w:fill="F2F2F2"/>
          </w:tcPr>
          <w:p w:rsidR="00E33C47" w:rsidRPr="00160C16" w:rsidRDefault="00E33C47" w:rsidP="00094F84">
            <w:pPr>
              <w:jc w:val="center"/>
              <w:rPr>
                <w:rFonts w:eastAsia="Calibri"/>
                <w:b/>
                <w:sz w:val="16"/>
                <w:szCs w:val="16"/>
              </w:rPr>
            </w:pPr>
          </w:p>
        </w:tc>
      </w:tr>
      <w:tr w:rsidR="00E33C47" w:rsidRPr="00160C16" w:rsidTr="00094F84">
        <w:trPr>
          <w:trHeight w:val="57"/>
        </w:trPr>
        <w:tc>
          <w:tcPr>
            <w:tcW w:w="625"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mxAAA</w:t>
            </w:r>
          </w:p>
        </w:tc>
        <w:tc>
          <w:tcPr>
            <w:tcW w:w="732"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Aaa.mx</w:t>
            </w:r>
          </w:p>
        </w:tc>
        <w:tc>
          <w:tcPr>
            <w:tcW w:w="741"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AAA (mex)</w:t>
            </w:r>
          </w:p>
        </w:tc>
        <w:tc>
          <w:tcPr>
            <w:tcW w:w="690" w:type="pct"/>
            <w:shd w:val="clear" w:color="auto" w:fill="auto"/>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HR AAA</w:t>
            </w:r>
          </w:p>
        </w:tc>
        <w:tc>
          <w:tcPr>
            <w:tcW w:w="1104" w:type="pct"/>
            <w:vAlign w:val="center"/>
          </w:tcPr>
          <w:p w:rsidR="00E33C47" w:rsidRPr="00160C16" w:rsidRDefault="00E33C47" w:rsidP="00094F84">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mxAA+</w:t>
            </w:r>
          </w:p>
        </w:tc>
        <w:tc>
          <w:tcPr>
            <w:tcW w:w="732"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Aa1.mx</w:t>
            </w:r>
          </w:p>
        </w:tc>
        <w:tc>
          <w:tcPr>
            <w:tcW w:w="741"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AA+ (mex)</w:t>
            </w:r>
          </w:p>
        </w:tc>
        <w:tc>
          <w:tcPr>
            <w:tcW w:w="690"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HR AA+</w:t>
            </w:r>
          </w:p>
        </w:tc>
        <w:tc>
          <w:tcPr>
            <w:tcW w:w="1104"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shd w:val="clear" w:color="auto" w:fill="auto"/>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mxAA</w:t>
            </w:r>
          </w:p>
        </w:tc>
        <w:tc>
          <w:tcPr>
            <w:tcW w:w="732" w:type="pct"/>
            <w:shd w:val="clear" w:color="auto" w:fill="auto"/>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Aa2.mx</w:t>
            </w:r>
          </w:p>
        </w:tc>
        <w:tc>
          <w:tcPr>
            <w:tcW w:w="741" w:type="pct"/>
            <w:shd w:val="clear" w:color="auto" w:fill="auto"/>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AA (mex)</w:t>
            </w:r>
          </w:p>
        </w:tc>
        <w:tc>
          <w:tcPr>
            <w:tcW w:w="690" w:type="pct"/>
            <w:shd w:val="clear" w:color="auto" w:fill="auto"/>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HR AA</w:t>
            </w:r>
          </w:p>
        </w:tc>
        <w:tc>
          <w:tcPr>
            <w:tcW w:w="1104" w:type="pct"/>
            <w:shd w:val="clear" w:color="auto" w:fill="auto"/>
            <w:vAlign w:val="center"/>
          </w:tcPr>
          <w:p w:rsidR="00E33C47" w:rsidRPr="00160C16" w:rsidRDefault="00E33C47" w:rsidP="00094F84">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mxAA-</w:t>
            </w:r>
          </w:p>
        </w:tc>
        <w:tc>
          <w:tcPr>
            <w:tcW w:w="732"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Aa3.mx</w:t>
            </w:r>
          </w:p>
        </w:tc>
        <w:tc>
          <w:tcPr>
            <w:tcW w:w="741"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AA- (mex)</w:t>
            </w:r>
          </w:p>
        </w:tc>
        <w:tc>
          <w:tcPr>
            <w:tcW w:w="690"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HR AA-</w:t>
            </w:r>
          </w:p>
        </w:tc>
        <w:tc>
          <w:tcPr>
            <w:tcW w:w="1104"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mxA+</w:t>
            </w:r>
          </w:p>
        </w:tc>
        <w:tc>
          <w:tcPr>
            <w:tcW w:w="732"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A1.mx</w:t>
            </w:r>
          </w:p>
        </w:tc>
        <w:tc>
          <w:tcPr>
            <w:tcW w:w="741"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A+ (mex)</w:t>
            </w:r>
          </w:p>
        </w:tc>
        <w:tc>
          <w:tcPr>
            <w:tcW w:w="690" w:type="pct"/>
            <w:shd w:val="clear" w:color="auto" w:fill="auto"/>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HR A+</w:t>
            </w:r>
          </w:p>
        </w:tc>
        <w:tc>
          <w:tcPr>
            <w:tcW w:w="1104" w:type="pct"/>
            <w:vAlign w:val="center"/>
          </w:tcPr>
          <w:p w:rsidR="00E33C47" w:rsidRPr="00160C16" w:rsidRDefault="00E33C47" w:rsidP="00094F84">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mxA</w:t>
            </w:r>
          </w:p>
        </w:tc>
        <w:tc>
          <w:tcPr>
            <w:tcW w:w="732"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A2.mx</w:t>
            </w:r>
          </w:p>
        </w:tc>
        <w:tc>
          <w:tcPr>
            <w:tcW w:w="741"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A (mex)</w:t>
            </w:r>
          </w:p>
        </w:tc>
        <w:tc>
          <w:tcPr>
            <w:tcW w:w="690"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HR A</w:t>
            </w:r>
          </w:p>
        </w:tc>
        <w:tc>
          <w:tcPr>
            <w:tcW w:w="1104"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mxA-</w:t>
            </w:r>
          </w:p>
        </w:tc>
        <w:tc>
          <w:tcPr>
            <w:tcW w:w="732"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A3.mx</w:t>
            </w:r>
          </w:p>
        </w:tc>
        <w:tc>
          <w:tcPr>
            <w:tcW w:w="741" w:type="pct"/>
            <w:vAlign w:val="center"/>
          </w:tcPr>
          <w:p w:rsidR="00E33C47" w:rsidRPr="00160C16" w:rsidRDefault="00E33C47" w:rsidP="00094F84">
            <w:pPr>
              <w:rPr>
                <w:rFonts w:eastAsia="Calibri"/>
                <w:color w:val="000000"/>
                <w:sz w:val="16"/>
                <w:szCs w:val="16"/>
              </w:rPr>
            </w:pPr>
            <w:r>
              <w:rPr>
                <w:rFonts w:eastAsia="Calibri"/>
                <w:color w:val="000000"/>
                <w:sz w:val="16"/>
                <w:szCs w:val="16"/>
              </w:rPr>
              <w:t>A-(mex)</w:t>
            </w:r>
          </w:p>
        </w:tc>
        <w:tc>
          <w:tcPr>
            <w:tcW w:w="690" w:type="pct"/>
            <w:shd w:val="clear" w:color="auto" w:fill="auto"/>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HR A-</w:t>
            </w:r>
          </w:p>
        </w:tc>
        <w:tc>
          <w:tcPr>
            <w:tcW w:w="1104" w:type="pct"/>
            <w:vAlign w:val="center"/>
          </w:tcPr>
          <w:p w:rsidR="00E33C47" w:rsidRPr="00160C16" w:rsidRDefault="00E33C47" w:rsidP="00094F84">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mxBBB+</w:t>
            </w:r>
          </w:p>
        </w:tc>
        <w:tc>
          <w:tcPr>
            <w:tcW w:w="732"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Baa1.mx</w:t>
            </w:r>
          </w:p>
        </w:tc>
        <w:tc>
          <w:tcPr>
            <w:tcW w:w="741"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BBB+(mex)</w:t>
            </w:r>
          </w:p>
        </w:tc>
        <w:tc>
          <w:tcPr>
            <w:tcW w:w="690"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HR BBB+</w:t>
            </w:r>
          </w:p>
        </w:tc>
        <w:tc>
          <w:tcPr>
            <w:tcW w:w="1104"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shd w:val="clear" w:color="auto" w:fill="auto"/>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mxBBB</w:t>
            </w:r>
          </w:p>
        </w:tc>
        <w:tc>
          <w:tcPr>
            <w:tcW w:w="732" w:type="pct"/>
            <w:shd w:val="clear" w:color="auto" w:fill="auto"/>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Baa2.mx</w:t>
            </w:r>
          </w:p>
        </w:tc>
        <w:tc>
          <w:tcPr>
            <w:tcW w:w="741" w:type="pct"/>
            <w:shd w:val="clear" w:color="auto" w:fill="auto"/>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BBB (mex)</w:t>
            </w:r>
          </w:p>
        </w:tc>
        <w:tc>
          <w:tcPr>
            <w:tcW w:w="690" w:type="pct"/>
            <w:shd w:val="clear" w:color="auto" w:fill="auto"/>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HR BBB</w:t>
            </w:r>
          </w:p>
        </w:tc>
        <w:tc>
          <w:tcPr>
            <w:tcW w:w="1104" w:type="pct"/>
            <w:shd w:val="clear" w:color="auto" w:fill="auto"/>
            <w:vAlign w:val="center"/>
          </w:tcPr>
          <w:p w:rsidR="00E33C47" w:rsidRPr="00160C16" w:rsidRDefault="00E33C47" w:rsidP="00094F84">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mxBBB-</w:t>
            </w:r>
          </w:p>
        </w:tc>
        <w:tc>
          <w:tcPr>
            <w:tcW w:w="732"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Baa3.mx</w:t>
            </w:r>
          </w:p>
        </w:tc>
        <w:tc>
          <w:tcPr>
            <w:tcW w:w="741"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BBB- (mex)</w:t>
            </w:r>
          </w:p>
        </w:tc>
        <w:tc>
          <w:tcPr>
            <w:tcW w:w="690"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HR BBB-</w:t>
            </w:r>
          </w:p>
        </w:tc>
        <w:tc>
          <w:tcPr>
            <w:tcW w:w="1104"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mxBB+</w:t>
            </w:r>
          </w:p>
        </w:tc>
        <w:tc>
          <w:tcPr>
            <w:tcW w:w="732"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Ba1.mx</w:t>
            </w:r>
          </w:p>
        </w:tc>
        <w:tc>
          <w:tcPr>
            <w:tcW w:w="741"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BB+ (mex)</w:t>
            </w:r>
          </w:p>
        </w:tc>
        <w:tc>
          <w:tcPr>
            <w:tcW w:w="690" w:type="pct"/>
            <w:shd w:val="clear" w:color="auto" w:fill="auto"/>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HR BB+</w:t>
            </w:r>
          </w:p>
        </w:tc>
        <w:tc>
          <w:tcPr>
            <w:tcW w:w="1104" w:type="pct"/>
            <w:vAlign w:val="center"/>
          </w:tcPr>
          <w:p w:rsidR="00E33C47" w:rsidRPr="00160C16" w:rsidRDefault="00E33C47" w:rsidP="00094F84">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mxBB</w:t>
            </w:r>
          </w:p>
        </w:tc>
        <w:tc>
          <w:tcPr>
            <w:tcW w:w="732"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Ba2.mx</w:t>
            </w:r>
          </w:p>
        </w:tc>
        <w:tc>
          <w:tcPr>
            <w:tcW w:w="741"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BB (mex)</w:t>
            </w:r>
          </w:p>
        </w:tc>
        <w:tc>
          <w:tcPr>
            <w:tcW w:w="690"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HR BB</w:t>
            </w:r>
          </w:p>
        </w:tc>
        <w:tc>
          <w:tcPr>
            <w:tcW w:w="1104"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mxBB-</w:t>
            </w:r>
          </w:p>
        </w:tc>
        <w:tc>
          <w:tcPr>
            <w:tcW w:w="732"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Ba3.mx</w:t>
            </w:r>
          </w:p>
        </w:tc>
        <w:tc>
          <w:tcPr>
            <w:tcW w:w="741"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BB- (mex)</w:t>
            </w:r>
          </w:p>
        </w:tc>
        <w:tc>
          <w:tcPr>
            <w:tcW w:w="690" w:type="pct"/>
            <w:shd w:val="clear" w:color="auto" w:fill="auto"/>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HR BB-</w:t>
            </w:r>
          </w:p>
        </w:tc>
        <w:tc>
          <w:tcPr>
            <w:tcW w:w="1104" w:type="pct"/>
            <w:vAlign w:val="center"/>
          </w:tcPr>
          <w:p w:rsidR="00E33C47" w:rsidRPr="00160C16" w:rsidRDefault="00E33C47" w:rsidP="00094F84">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mxB+</w:t>
            </w:r>
          </w:p>
        </w:tc>
        <w:tc>
          <w:tcPr>
            <w:tcW w:w="732"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B1.mx</w:t>
            </w:r>
          </w:p>
        </w:tc>
        <w:tc>
          <w:tcPr>
            <w:tcW w:w="741"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B+ (mex)</w:t>
            </w:r>
          </w:p>
        </w:tc>
        <w:tc>
          <w:tcPr>
            <w:tcW w:w="690"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HR B+</w:t>
            </w:r>
          </w:p>
        </w:tc>
        <w:tc>
          <w:tcPr>
            <w:tcW w:w="1104"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mxB</w:t>
            </w:r>
          </w:p>
        </w:tc>
        <w:tc>
          <w:tcPr>
            <w:tcW w:w="732"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B2.mx</w:t>
            </w:r>
          </w:p>
        </w:tc>
        <w:tc>
          <w:tcPr>
            <w:tcW w:w="741"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B (mex)</w:t>
            </w:r>
          </w:p>
        </w:tc>
        <w:tc>
          <w:tcPr>
            <w:tcW w:w="690" w:type="pct"/>
            <w:shd w:val="clear" w:color="auto" w:fill="auto"/>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HR B</w:t>
            </w:r>
          </w:p>
        </w:tc>
        <w:tc>
          <w:tcPr>
            <w:tcW w:w="1104" w:type="pct"/>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c>
          <w:tcPr>
            <w:tcW w:w="1108" w:type="pct"/>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mxB-</w:t>
            </w:r>
          </w:p>
        </w:tc>
        <w:tc>
          <w:tcPr>
            <w:tcW w:w="732"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B3.mx</w:t>
            </w:r>
          </w:p>
        </w:tc>
        <w:tc>
          <w:tcPr>
            <w:tcW w:w="741"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B- (mex)</w:t>
            </w:r>
          </w:p>
        </w:tc>
        <w:tc>
          <w:tcPr>
            <w:tcW w:w="690"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HR B-</w:t>
            </w:r>
          </w:p>
        </w:tc>
        <w:tc>
          <w:tcPr>
            <w:tcW w:w="1104" w:type="pct"/>
            <w:shd w:val="clear" w:color="auto" w:fill="F2F2F2"/>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mxCCC</w:t>
            </w:r>
          </w:p>
        </w:tc>
        <w:tc>
          <w:tcPr>
            <w:tcW w:w="732"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Caa1.mx</w:t>
            </w:r>
          </w:p>
        </w:tc>
        <w:tc>
          <w:tcPr>
            <w:tcW w:w="741"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CCC (mex)</w:t>
            </w:r>
          </w:p>
        </w:tc>
        <w:tc>
          <w:tcPr>
            <w:tcW w:w="690" w:type="pct"/>
            <w:shd w:val="clear" w:color="auto" w:fill="auto"/>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HR C+</w:t>
            </w:r>
          </w:p>
        </w:tc>
        <w:tc>
          <w:tcPr>
            <w:tcW w:w="1104" w:type="pct"/>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c>
          <w:tcPr>
            <w:tcW w:w="1108" w:type="pct"/>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mxCC e inferiores</w:t>
            </w:r>
          </w:p>
        </w:tc>
        <w:tc>
          <w:tcPr>
            <w:tcW w:w="732"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Caa2.mx</w:t>
            </w:r>
          </w:p>
        </w:tc>
        <w:tc>
          <w:tcPr>
            <w:tcW w:w="741"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CC (mex)</w:t>
            </w:r>
          </w:p>
        </w:tc>
        <w:tc>
          <w:tcPr>
            <w:tcW w:w="690"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HR C</w:t>
            </w:r>
          </w:p>
        </w:tc>
        <w:tc>
          <w:tcPr>
            <w:tcW w:w="1104" w:type="pct"/>
            <w:shd w:val="clear" w:color="auto" w:fill="F2F2F2"/>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w:t>
            </w:r>
          </w:p>
        </w:tc>
        <w:tc>
          <w:tcPr>
            <w:tcW w:w="732"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CAA3.mx</w:t>
            </w:r>
          </w:p>
        </w:tc>
        <w:tc>
          <w:tcPr>
            <w:tcW w:w="741"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C (mex) e inferiores</w:t>
            </w:r>
          </w:p>
        </w:tc>
        <w:tc>
          <w:tcPr>
            <w:tcW w:w="690" w:type="pct"/>
            <w:shd w:val="clear" w:color="auto" w:fill="auto"/>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HR C- e inferiores</w:t>
            </w:r>
          </w:p>
        </w:tc>
        <w:tc>
          <w:tcPr>
            <w:tcW w:w="1104" w:type="pct"/>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c>
          <w:tcPr>
            <w:tcW w:w="1108" w:type="pct"/>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w:t>
            </w:r>
          </w:p>
        </w:tc>
        <w:tc>
          <w:tcPr>
            <w:tcW w:w="732"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Ca.mx</w:t>
            </w:r>
          </w:p>
        </w:tc>
        <w:tc>
          <w:tcPr>
            <w:tcW w:w="741"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w:t>
            </w:r>
          </w:p>
        </w:tc>
        <w:tc>
          <w:tcPr>
            <w:tcW w:w="690" w:type="pct"/>
            <w:shd w:val="clear" w:color="auto" w:fill="F2F2F2"/>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w:t>
            </w:r>
          </w:p>
        </w:tc>
        <w:tc>
          <w:tcPr>
            <w:tcW w:w="1104" w:type="pct"/>
            <w:shd w:val="clear" w:color="auto" w:fill="F2F2F2"/>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c>
          <w:tcPr>
            <w:tcW w:w="1108" w:type="pct"/>
            <w:shd w:val="clear" w:color="auto" w:fill="F2F2F2"/>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625"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lastRenderedPageBreak/>
              <w:t>---</w:t>
            </w:r>
          </w:p>
        </w:tc>
        <w:tc>
          <w:tcPr>
            <w:tcW w:w="732"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C.mx e inferiores</w:t>
            </w:r>
          </w:p>
        </w:tc>
        <w:tc>
          <w:tcPr>
            <w:tcW w:w="741" w:type="pct"/>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w:t>
            </w:r>
          </w:p>
        </w:tc>
        <w:tc>
          <w:tcPr>
            <w:tcW w:w="690" w:type="pct"/>
            <w:shd w:val="clear" w:color="auto" w:fill="auto"/>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w:t>
            </w:r>
          </w:p>
        </w:tc>
        <w:tc>
          <w:tcPr>
            <w:tcW w:w="1104" w:type="pct"/>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c>
          <w:tcPr>
            <w:tcW w:w="1108" w:type="pct"/>
            <w:vAlign w:val="center"/>
          </w:tcPr>
          <w:p w:rsidR="00E33C47" w:rsidRPr="00160C16" w:rsidRDefault="00E33C47" w:rsidP="00094F84">
            <w:pPr>
              <w:jc w:val="center"/>
              <w:rPr>
                <w:rFonts w:eastAsia="Calibri"/>
                <w:sz w:val="16"/>
                <w:szCs w:val="16"/>
              </w:rPr>
            </w:pPr>
            <w:r>
              <w:rPr>
                <w:rFonts w:eastAsia="Calibri"/>
                <w:sz w:val="16"/>
                <w:szCs w:val="16"/>
              </w:rPr>
              <w:t>[●]</w:t>
            </w:r>
            <w:r>
              <w:rPr>
                <w:rFonts w:eastAsia="Arial Unicode MS"/>
                <w:sz w:val="16"/>
                <w:szCs w:val="16"/>
              </w:rPr>
              <w:t xml:space="preserve"> %</w:t>
            </w:r>
          </w:p>
        </w:tc>
      </w:tr>
      <w:tr w:rsidR="00E33C47" w:rsidRPr="00160C16" w:rsidTr="00094F84">
        <w:trPr>
          <w:trHeight w:val="57"/>
        </w:trPr>
        <w:tc>
          <w:tcPr>
            <w:tcW w:w="2788" w:type="pct"/>
            <w:gridSpan w:val="4"/>
            <w:vAlign w:val="center"/>
          </w:tcPr>
          <w:p w:rsidR="00E33C47" w:rsidRPr="00160C16" w:rsidRDefault="00E33C47" w:rsidP="00094F84">
            <w:pPr>
              <w:jc w:val="center"/>
              <w:rPr>
                <w:rFonts w:eastAsia="Calibri"/>
                <w:color w:val="000000"/>
                <w:sz w:val="16"/>
                <w:szCs w:val="16"/>
              </w:rPr>
            </w:pPr>
            <w:r>
              <w:rPr>
                <w:rFonts w:eastAsia="Calibri"/>
                <w:color w:val="000000"/>
                <w:sz w:val="16"/>
                <w:szCs w:val="16"/>
              </w:rPr>
              <w:t>No calificado</w:t>
            </w:r>
          </w:p>
        </w:tc>
        <w:tc>
          <w:tcPr>
            <w:tcW w:w="1104" w:type="pct"/>
            <w:vAlign w:val="center"/>
          </w:tcPr>
          <w:p w:rsidR="00E33C47" w:rsidRPr="00160C16" w:rsidRDefault="00E33C47" w:rsidP="00094F84">
            <w:pPr>
              <w:jc w:val="center"/>
              <w:rPr>
                <w:rFonts w:eastAsia="Calibri"/>
                <w:sz w:val="16"/>
                <w:szCs w:val="16"/>
              </w:rPr>
            </w:pPr>
            <w:r>
              <w:rPr>
                <w:rFonts w:eastAsia="Calibri"/>
                <w:sz w:val="16"/>
                <w:szCs w:val="16"/>
              </w:rPr>
              <w:t>[●] %</w:t>
            </w:r>
          </w:p>
        </w:tc>
        <w:tc>
          <w:tcPr>
            <w:tcW w:w="1108" w:type="pct"/>
          </w:tcPr>
          <w:p w:rsidR="00E33C47" w:rsidRPr="00160C16" w:rsidRDefault="00E33C47" w:rsidP="00094F84">
            <w:pPr>
              <w:jc w:val="center"/>
              <w:rPr>
                <w:rFonts w:eastAsia="Calibri"/>
                <w:sz w:val="16"/>
                <w:szCs w:val="16"/>
              </w:rPr>
            </w:pPr>
            <w:r>
              <w:rPr>
                <w:rFonts w:eastAsia="Calibri"/>
                <w:sz w:val="16"/>
                <w:szCs w:val="16"/>
              </w:rPr>
              <w:t>[●] %</w:t>
            </w:r>
          </w:p>
        </w:tc>
      </w:tr>
    </w:tbl>
    <w:p w:rsidR="00E33C47" w:rsidRPr="00DC4BC8" w:rsidRDefault="00E33C47" w:rsidP="00E33C47">
      <w:pPr>
        <w:rPr>
          <w:rFonts w:cs="Tahoma"/>
          <w:szCs w:val="22"/>
        </w:rPr>
      </w:pPr>
    </w:p>
    <w:p w:rsidR="00E33C47" w:rsidRPr="00DC4BC8" w:rsidRDefault="00E33C47" w:rsidP="00E33C47">
      <w:pPr>
        <w:ind w:firstLine="709"/>
        <w:rPr>
          <w:rFonts w:cs="Tahoma"/>
          <w:szCs w:val="22"/>
        </w:rPr>
      </w:pPr>
      <w:r>
        <w:rPr>
          <w:rFonts w:cs="Tahoma"/>
          <w:szCs w:val="22"/>
        </w:rPr>
        <w:t>La revisión del Margen Aplicable y, en su caso, ajuste de la sobretasa correspondiente se hará conforme al nivel de riesgo que le corresponda al Crédito, en caso que esté calificado por al menos dos Agencias Calificadoras, o al Estado de conformidad con lo siguiente:</w:t>
      </w:r>
    </w:p>
    <w:p w:rsidR="00E33C47" w:rsidRPr="00DC4BC8" w:rsidRDefault="00E33C47" w:rsidP="00E33C47">
      <w:pPr>
        <w:ind w:firstLine="709"/>
        <w:rPr>
          <w:rFonts w:cs="Tahoma"/>
          <w:szCs w:val="22"/>
        </w:rPr>
      </w:pPr>
    </w:p>
    <w:p w:rsidR="00E33C47" w:rsidRDefault="00E33C47" w:rsidP="00557842">
      <w:pPr>
        <w:pStyle w:val="Prrafodelista"/>
        <w:numPr>
          <w:ilvl w:val="0"/>
          <w:numId w:val="71"/>
        </w:numPr>
        <w:rPr>
          <w:rFonts w:cs="Tahoma"/>
        </w:rPr>
      </w:pPr>
      <w:r>
        <w:rPr>
          <w:rFonts w:cs="Tahoma"/>
        </w:rPr>
        <w:t>Si el C</w:t>
      </w:r>
      <w:r w:rsidRPr="00F13A3E">
        <w:rPr>
          <w:rFonts w:cs="Tahoma"/>
        </w:rPr>
        <w:t>rédito cuenta con al menos 2</w:t>
      </w:r>
      <w:r>
        <w:rPr>
          <w:rFonts w:cs="Tahoma"/>
        </w:rPr>
        <w:t xml:space="preserve"> (dos)</w:t>
      </w:r>
      <w:r w:rsidRPr="00F13A3E">
        <w:rPr>
          <w:rFonts w:cs="Tahoma"/>
        </w:rPr>
        <w:t xml:space="preserve"> calificaciones, el Margen Aplicable se determinará c</w:t>
      </w:r>
      <w:r>
        <w:rPr>
          <w:rFonts w:cs="Tahoma"/>
        </w:rPr>
        <w:t>on base en la calificación del C</w:t>
      </w:r>
      <w:r w:rsidRPr="00F13A3E">
        <w:rPr>
          <w:rFonts w:cs="Tahoma"/>
        </w:rPr>
        <w:t>ré</w:t>
      </w:r>
      <w:r>
        <w:rPr>
          <w:rFonts w:cs="Tahoma"/>
        </w:rPr>
        <w:t>dito de mayor grado de riesgo (C</w:t>
      </w:r>
      <w:r w:rsidRPr="00F13A3E">
        <w:rPr>
          <w:rFonts w:cs="Tahoma"/>
        </w:rPr>
        <w:t>olumna A).</w:t>
      </w:r>
    </w:p>
    <w:p w:rsidR="00E33C47" w:rsidRDefault="00E33C47" w:rsidP="00557842">
      <w:pPr>
        <w:pStyle w:val="Prrafodelista"/>
        <w:numPr>
          <w:ilvl w:val="0"/>
          <w:numId w:val="71"/>
        </w:numPr>
        <w:ind w:left="0" w:firstLine="709"/>
        <w:rPr>
          <w:rFonts w:cs="Tahoma"/>
        </w:rPr>
      </w:pPr>
      <w:r>
        <w:rPr>
          <w:rFonts w:cs="Tahoma"/>
        </w:rPr>
        <w:t>Si el C</w:t>
      </w:r>
      <w:r w:rsidRPr="00F13A3E">
        <w:rPr>
          <w:rFonts w:cs="Tahoma"/>
        </w:rPr>
        <w:t xml:space="preserve">rédito cuenta con </w:t>
      </w:r>
      <w:r>
        <w:rPr>
          <w:rFonts w:cs="Tahoma"/>
        </w:rPr>
        <w:t>1 (</w:t>
      </w:r>
      <w:r w:rsidRPr="00F13A3E">
        <w:rPr>
          <w:rFonts w:cs="Tahoma"/>
        </w:rPr>
        <w:t>una</w:t>
      </w:r>
      <w:r>
        <w:rPr>
          <w:rFonts w:cs="Tahoma"/>
        </w:rPr>
        <w:t>)</w:t>
      </w:r>
      <w:r w:rsidRPr="00F13A3E">
        <w:rPr>
          <w:rFonts w:cs="Tahoma"/>
        </w:rPr>
        <w:t xml:space="preserve"> calificación o no está calificado, y el Estado cuenta con al menos 2</w:t>
      </w:r>
      <w:r>
        <w:rPr>
          <w:rFonts w:cs="Tahoma"/>
        </w:rPr>
        <w:t xml:space="preserve"> (dos)</w:t>
      </w:r>
      <w:r w:rsidRPr="00F13A3E">
        <w:rPr>
          <w:rFonts w:cs="Tahoma"/>
        </w:rPr>
        <w:t xml:space="preserve"> calificaciones, el Margen Aplicable se determinará con base en la calificación de may</w:t>
      </w:r>
      <w:r>
        <w:rPr>
          <w:rFonts w:cs="Tahoma"/>
        </w:rPr>
        <w:t>or grado de riesgo del Estado (C</w:t>
      </w:r>
      <w:r w:rsidRPr="00F13A3E">
        <w:rPr>
          <w:rFonts w:cs="Tahoma"/>
        </w:rPr>
        <w:t>olumna A).</w:t>
      </w:r>
    </w:p>
    <w:p w:rsidR="00E33C47" w:rsidRDefault="00E33C47" w:rsidP="00557842">
      <w:pPr>
        <w:pStyle w:val="Prrafodelista"/>
        <w:numPr>
          <w:ilvl w:val="0"/>
          <w:numId w:val="71"/>
        </w:numPr>
        <w:ind w:left="0" w:firstLine="709"/>
        <w:rPr>
          <w:rFonts w:cs="Tahoma"/>
        </w:rPr>
      </w:pPr>
      <w:r>
        <w:rPr>
          <w:rFonts w:cs="Tahoma"/>
        </w:rPr>
        <w:t>Si el C</w:t>
      </w:r>
      <w:r w:rsidRPr="00F13A3E">
        <w:rPr>
          <w:rFonts w:cs="Tahoma"/>
        </w:rPr>
        <w:t xml:space="preserve">rédito cuenta con </w:t>
      </w:r>
      <w:r>
        <w:rPr>
          <w:rFonts w:cs="Tahoma"/>
        </w:rPr>
        <w:t>1 (</w:t>
      </w:r>
      <w:r w:rsidRPr="00F13A3E">
        <w:rPr>
          <w:rFonts w:cs="Tahoma"/>
        </w:rPr>
        <w:t>una</w:t>
      </w:r>
      <w:r>
        <w:rPr>
          <w:rFonts w:cs="Tahoma"/>
        </w:rPr>
        <w:t>)</w:t>
      </w:r>
      <w:r w:rsidRPr="00F13A3E">
        <w:rPr>
          <w:rFonts w:cs="Tahoma"/>
        </w:rPr>
        <w:t xml:space="preserve"> calificación y el Estado cuenta con </w:t>
      </w:r>
      <w:r>
        <w:rPr>
          <w:rFonts w:cs="Tahoma"/>
        </w:rPr>
        <w:t>1 (</w:t>
      </w:r>
      <w:r w:rsidRPr="00F13A3E">
        <w:rPr>
          <w:rFonts w:cs="Tahoma"/>
        </w:rPr>
        <w:t>una</w:t>
      </w:r>
      <w:r>
        <w:rPr>
          <w:rFonts w:cs="Tahoma"/>
        </w:rPr>
        <w:t>)</w:t>
      </w:r>
      <w:r w:rsidRPr="00F13A3E">
        <w:rPr>
          <w:rFonts w:cs="Tahoma"/>
        </w:rPr>
        <w:t xml:space="preserve"> o ninguna calificación, el Margen Aplicable se determinará c</w:t>
      </w:r>
      <w:r>
        <w:rPr>
          <w:rFonts w:cs="Tahoma"/>
        </w:rPr>
        <w:t>on base en la calificación del C</w:t>
      </w:r>
      <w:r w:rsidRPr="00F13A3E">
        <w:rPr>
          <w:rFonts w:cs="Tahoma"/>
        </w:rPr>
        <w:t xml:space="preserve">rédito (Columna B). </w:t>
      </w:r>
    </w:p>
    <w:p w:rsidR="00E33C47" w:rsidRDefault="00E33C47" w:rsidP="00557842">
      <w:pPr>
        <w:pStyle w:val="Prrafodelista"/>
        <w:numPr>
          <w:ilvl w:val="0"/>
          <w:numId w:val="71"/>
        </w:numPr>
        <w:ind w:left="0" w:firstLine="709"/>
        <w:rPr>
          <w:rFonts w:cs="Tahoma"/>
        </w:rPr>
      </w:pPr>
      <w:r w:rsidRPr="00F13A3E">
        <w:rPr>
          <w:rFonts w:cs="Tahoma"/>
        </w:rPr>
        <w:t xml:space="preserve">Si el Crédito no está calificado y el Estado cuenta con una calificación, el Margen Aplicable se determinará con base en la calificación del Estado (Columna B). </w:t>
      </w:r>
    </w:p>
    <w:p w:rsidR="00E33C47" w:rsidRPr="00F13A3E" w:rsidRDefault="00E33C47" w:rsidP="00557842">
      <w:pPr>
        <w:pStyle w:val="Prrafodelista"/>
        <w:numPr>
          <w:ilvl w:val="0"/>
          <w:numId w:val="71"/>
        </w:numPr>
        <w:ind w:left="0" w:firstLine="709"/>
        <w:rPr>
          <w:rFonts w:cs="Tahoma"/>
        </w:rPr>
      </w:pPr>
      <w:r w:rsidRPr="00F13A3E">
        <w:rPr>
          <w:rFonts w:cs="Tahoma"/>
        </w:rPr>
        <w:t xml:space="preserve">Si ni el Crédito ni el Estado cuentan con calificación, el Margen Aplicable será el que corresponda a “No Calificado”. </w:t>
      </w:r>
    </w:p>
    <w:p w:rsidR="00E33C47" w:rsidRDefault="00252975" w:rsidP="00E33C47">
      <w:pPr>
        <w:ind w:firstLine="709"/>
        <w:rPr>
          <w:rFonts w:cs="Tahoma"/>
        </w:rPr>
      </w:pPr>
      <w:r w:rsidRPr="00E63C2B">
        <w:rPr>
          <w:rFonts w:cs="Tahoma"/>
        </w:rPr>
        <w:t>[</w:t>
      </w:r>
      <w:r w:rsidR="00E33C47" w:rsidRPr="00F13A3E">
        <w:rPr>
          <w:rFonts w:cs="Tahoma"/>
        </w:rPr>
        <w:t xml:space="preserve">El Acreditante deberá revisar y, en su caso, ajustar el Margen Aplicable en la Fecha de Pago inmediata siguiente a aquella en que se publique(n) o, en su caso, se retire(n) la(s) calificación(es) de calidad crediticia del </w:t>
      </w:r>
      <w:r w:rsidR="00E33C47">
        <w:rPr>
          <w:rFonts w:cs="Tahoma"/>
        </w:rPr>
        <w:t>C</w:t>
      </w:r>
      <w:r w:rsidR="00E33C47" w:rsidRPr="00F13A3E">
        <w:rPr>
          <w:rFonts w:cs="Tahoma"/>
        </w:rPr>
        <w:t xml:space="preserve">rédito o del Estado según corresponda, conforme a las reglas señaladas en los numerales anteriores. El Margen Aplicable que resulte del ajuste que, en su caso se realice, será aplicable a partir de la Fecha de Pago inmediata siguiente </w:t>
      </w:r>
      <w:r w:rsidR="00E33C47" w:rsidRPr="00E33C47">
        <w:rPr>
          <w:rFonts w:cs="Tahoma"/>
        </w:rPr>
        <w:t>a la fecha en que se publique cualquier modificación a la califica</w:t>
      </w:r>
      <w:r w:rsidR="00E33C47">
        <w:rPr>
          <w:rFonts w:cs="Tahoma"/>
        </w:rPr>
        <w:t>ción de calidad crediticia del C</w:t>
      </w:r>
      <w:r w:rsidR="00E33C47" w:rsidRPr="00E33C47">
        <w:rPr>
          <w:rFonts w:cs="Tahoma"/>
        </w:rPr>
        <w:t>rédito o del Estado, según corresponda</w:t>
      </w:r>
      <w:r w:rsidR="00E33C47" w:rsidRPr="00F13A3E">
        <w:rPr>
          <w:rFonts w:cs="Tahoma"/>
        </w:rPr>
        <w:t>.</w:t>
      </w:r>
    </w:p>
    <w:p w:rsidR="00E33C47" w:rsidRDefault="00E33C47" w:rsidP="00E33C47">
      <w:pPr>
        <w:ind w:firstLine="709"/>
        <w:rPr>
          <w:rFonts w:cs="Tahoma"/>
        </w:rPr>
      </w:pPr>
    </w:p>
    <w:p w:rsidR="00E33C47" w:rsidRPr="00E33C47" w:rsidRDefault="00E33C47" w:rsidP="00E33C47">
      <w:pPr>
        <w:ind w:firstLine="709"/>
        <w:rPr>
          <w:rFonts w:cs="Tahoma"/>
        </w:rPr>
      </w:pPr>
      <w:r>
        <w:rPr>
          <w:rFonts w:cs="Tahoma"/>
        </w:rPr>
        <w:t>Durante el plazo en el cual el C</w:t>
      </w:r>
      <w:r w:rsidRPr="00E33C47">
        <w:rPr>
          <w:rFonts w:cs="Tahoma"/>
        </w:rPr>
        <w:t xml:space="preserve">rédito no esté calificado, el Margen Aplicable se </w:t>
      </w:r>
      <w:r>
        <w:rPr>
          <w:rFonts w:cs="Tahoma"/>
        </w:rPr>
        <w:t>calculará</w:t>
      </w:r>
      <w:r w:rsidRPr="00E33C47">
        <w:rPr>
          <w:rFonts w:cs="Tahoma"/>
        </w:rPr>
        <w:t xml:space="preserve"> en función de la calificación quirografaria de mayor riesgo del Estado, siempre que este tenga al menos </w:t>
      </w:r>
      <w:r>
        <w:rPr>
          <w:rFonts w:cs="Tahoma"/>
        </w:rPr>
        <w:t>2 (</w:t>
      </w:r>
      <w:r w:rsidRPr="00E33C47">
        <w:rPr>
          <w:rFonts w:cs="Tahoma"/>
        </w:rPr>
        <w:t>dos</w:t>
      </w:r>
      <w:r>
        <w:rPr>
          <w:rFonts w:cs="Tahoma"/>
        </w:rPr>
        <w:t>)</w:t>
      </w:r>
      <w:r w:rsidRPr="00E33C47">
        <w:rPr>
          <w:rFonts w:cs="Tahoma"/>
        </w:rPr>
        <w:t xml:space="preserve"> calificaciones.</w:t>
      </w:r>
      <w:r w:rsidR="00252975">
        <w:rPr>
          <w:rFonts w:cs="Tahoma"/>
        </w:rPr>
        <w:t>]</w:t>
      </w:r>
      <w:r w:rsidR="00E63C2B">
        <w:rPr>
          <w:rStyle w:val="Refdenotaalpie"/>
          <w:rFonts w:cs="Tahoma"/>
          <w:szCs w:val="22"/>
        </w:rPr>
        <w:footnoteReference w:id="95"/>
      </w:r>
      <w:r w:rsidRPr="00E33C47">
        <w:rPr>
          <w:rFonts w:cs="Tahoma"/>
        </w:rPr>
        <w:t xml:space="preserve"> </w:t>
      </w:r>
    </w:p>
    <w:p w:rsidR="009F5709" w:rsidRPr="00323D24" w:rsidRDefault="009F5709" w:rsidP="00E33C47">
      <w:pPr>
        <w:ind w:firstLine="709"/>
        <w:rPr>
          <w:rFonts w:cs="Tahoma"/>
        </w:rPr>
      </w:pPr>
    </w:p>
    <w:p w:rsidR="00371C14" w:rsidRPr="00DC4BC8" w:rsidRDefault="00371C14" w:rsidP="00371C14">
      <w:pPr>
        <w:spacing w:after="240"/>
        <w:ind w:firstLine="720"/>
        <w:rPr>
          <w:rFonts w:cs="Tahoma"/>
          <w:bCs w:val="0"/>
          <w:iCs w:val="0"/>
          <w:szCs w:val="22"/>
        </w:rPr>
      </w:pPr>
      <w:r>
        <w:rPr>
          <w:rFonts w:cs="Tahoma"/>
          <w:bCs w:val="0"/>
          <w:iCs w:val="0"/>
          <w:szCs w:val="22"/>
        </w:rPr>
        <w:t xml:space="preserve"> “</w:t>
      </w:r>
      <w:r>
        <w:rPr>
          <w:rFonts w:cs="Tahoma"/>
          <w:bCs w:val="0"/>
          <w:iCs w:val="0"/>
          <w:szCs w:val="22"/>
          <w:u w:val="single"/>
        </w:rPr>
        <w:t>Período de Interés</w:t>
      </w:r>
      <w:r>
        <w:rPr>
          <w:rFonts w:cs="Tahoma"/>
          <w:bCs w:val="0"/>
          <w:iCs w:val="0"/>
          <w:szCs w:val="22"/>
        </w:rPr>
        <w:t xml:space="preserve">” significa cada periodo por el cual se calcularán los intereses que devengue el saldo insoluto del Monto Principal; </w:t>
      </w:r>
      <w:r>
        <w:rPr>
          <w:rFonts w:cs="Tahoma"/>
          <w:bCs w:val="0"/>
          <w:iCs w:val="0"/>
          <w:szCs w:val="22"/>
          <w:u w:val="single"/>
        </w:rPr>
        <w:t>en el entendido que</w:t>
      </w:r>
      <w:r>
        <w:rPr>
          <w:rFonts w:cs="Tahoma"/>
          <w:bCs w:val="0"/>
          <w:iCs w:val="0"/>
          <w:szCs w:val="22"/>
        </w:rPr>
        <w:t xml:space="preserve">: (a) el primer Periodo de Intereses respecto de la Disposición comenzará (incluyendo) en la fecha de la Disposición y terminará (excluyendo) en la Fecha de Pago inmediata siguiente; (b) los </w:t>
      </w:r>
      <w:r>
        <w:rPr>
          <w:rFonts w:cs="Tahoma"/>
          <w:bCs w:val="0"/>
          <w:iCs w:val="0"/>
          <w:szCs w:val="22"/>
        </w:rPr>
        <w:lastRenderedPageBreak/>
        <w:t>Periodos de Intereses subsecuentes comenzarán (incluyendo) en el último día de cada Periodo de Intereses y concluirán (excluyendo) en cada Fecha de Pago; y (c) el último Periodo de Intereses terminará (incluyendo) en la Fecha de Vencimiento.</w:t>
      </w:r>
    </w:p>
    <w:p w:rsidR="00371C14" w:rsidRPr="00DC4BC8" w:rsidRDefault="00896413" w:rsidP="00371C14">
      <w:pPr>
        <w:spacing w:after="240"/>
        <w:ind w:firstLine="720"/>
        <w:rPr>
          <w:rFonts w:cs="Tahoma"/>
          <w:bCs w:val="0"/>
          <w:iCs w:val="0"/>
          <w:szCs w:val="22"/>
        </w:rPr>
      </w:pPr>
      <w:r>
        <w:rPr>
          <w:rFonts w:cs="Tahoma"/>
          <w:bCs w:val="0"/>
          <w:iCs w:val="0"/>
          <w:szCs w:val="22"/>
        </w:rPr>
        <w:t>[“</w:t>
      </w:r>
      <w:r>
        <w:rPr>
          <w:rFonts w:cs="Tahoma"/>
          <w:bCs w:val="0"/>
          <w:iCs w:val="0"/>
          <w:szCs w:val="22"/>
          <w:u w:val="single"/>
        </w:rPr>
        <w:t>Proveedor de GPO</w:t>
      </w:r>
      <w:r>
        <w:rPr>
          <w:rFonts w:cs="Tahoma"/>
          <w:bCs w:val="0"/>
          <w:iCs w:val="0"/>
          <w:szCs w:val="22"/>
        </w:rPr>
        <w:t>” significa la Institución Financiera que otorgue la garantía parcial de pago oportuno, incondicional e irrevocable, mediante la celebración con el Estado y el Fiduciario del Contrato de Garantía GPO.]</w:t>
      </w:r>
    </w:p>
    <w:p w:rsidR="00371C14" w:rsidRPr="00DC4BC8" w:rsidRDefault="00371C14" w:rsidP="00371C14">
      <w:pPr>
        <w:spacing w:after="240"/>
        <w:ind w:firstLine="720"/>
        <w:rPr>
          <w:rFonts w:eastAsia="Calibri" w:cs="Tahoma"/>
          <w:bCs w:val="0"/>
          <w:iCs w:val="0"/>
          <w:szCs w:val="22"/>
        </w:rPr>
      </w:pPr>
      <w:r>
        <w:rPr>
          <w:rFonts w:eastAsia="Calibri" w:cs="Tahoma"/>
          <w:bCs w:val="0"/>
          <w:iCs w:val="0"/>
          <w:szCs w:val="22"/>
        </w:rPr>
        <w:t>“</w:t>
      </w:r>
      <w:r>
        <w:rPr>
          <w:rFonts w:eastAsia="Calibri" w:cs="Tahoma"/>
          <w:bCs w:val="0"/>
          <w:iCs w:val="0"/>
          <w:szCs w:val="22"/>
          <w:u w:val="single"/>
        </w:rPr>
        <w:t>Tasa CETES</w:t>
      </w:r>
      <w:r>
        <w:rPr>
          <w:rFonts w:eastAsia="Calibri" w:cs="Tahoma"/>
          <w:bCs w:val="0"/>
          <w:iCs w:val="0"/>
          <w:szCs w:val="22"/>
        </w:rPr>
        <w:t xml:space="preserve">” </w:t>
      </w:r>
      <w:r>
        <w:rPr>
          <w:rFonts w:cs="Tahoma"/>
          <w:szCs w:val="22"/>
        </w:rPr>
        <w:t>significa respecto de cualquier día, la última tasa anual de rendimiento, equivalente a la de descuento, de los Certificados de la Tesorería de la Federación (CETES) a plazo de 28 (veintiocho) días (o al plazo que más se aproxime al plazo de 28 (veintiocho) días determinada por el Banco de México en o antes del día de que se trate, en colocación primaria, que semanalmente da a conocer el Gobierno Federal por conducto de la Secretaría de Hacienda y Crédito Público, mediante avisos en los periódicos de mayor circulación en el país de manera previa al inicio de cada Período de Interés</w:t>
      </w:r>
      <w:r>
        <w:rPr>
          <w:rFonts w:eastAsia="Calibri" w:cs="Tahoma"/>
          <w:bCs w:val="0"/>
          <w:iCs w:val="0"/>
          <w:szCs w:val="22"/>
        </w:rPr>
        <w:t>.</w:t>
      </w:r>
    </w:p>
    <w:p w:rsidR="00371C14" w:rsidRPr="00DC4BC8" w:rsidRDefault="00371C14" w:rsidP="00371C14">
      <w:pPr>
        <w:ind w:firstLine="567"/>
        <w:rPr>
          <w:rFonts w:cs="Tahoma"/>
          <w:bCs w:val="0"/>
          <w:iCs w:val="0"/>
          <w:szCs w:val="22"/>
        </w:rPr>
      </w:pPr>
      <w:r>
        <w:rPr>
          <w:rFonts w:cs="Tahoma"/>
          <w:bCs w:val="0"/>
          <w:iCs w:val="0"/>
          <w:szCs w:val="22"/>
        </w:rPr>
        <w:t>“</w:t>
      </w:r>
      <w:r>
        <w:rPr>
          <w:rFonts w:cs="Tahoma"/>
          <w:bCs w:val="0"/>
          <w:iCs w:val="0"/>
          <w:szCs w:val="22"/>
          <w:u w:val="single"/>
        </w:rPr>
        <w:t>Tasa de Interés Ordinaria</w:t>
      </w:r>
      <w:r>
        <w:rPr>
          <w:rFonts w:cs="Tahoma"/>
          <w:bCs w:val="0"/>
          <w:iCs w:val="0"/>
          <w:szCs w:val="22"/>
        </w:rPr>
        <w:t>” significa, la Tasa TIIE en la fecha de determinación, más el Margen Aplicable.</w:t>
      </w:r>
    </w:p>
    <w:p w:rsidR="00371C14" w:rsidRPr="00DC4BC8" w:rsidRDefault="00371C14" w:rsidP="00371C14">
      <w:pPr>
        <w:ind w:firstLine="567"/>
        <w:rPr>
          <w:rFonts w:cs="Tahoma"/>
          <w:bCs w:val="0"/>
          <w:iCs w:val="0"/>
          <w:szCs w:val="22"/>
        </w:rPr>
      </w:pPr>
    </w:p>
    <w:p w:rsidR="00371C14" w:rsidRDefault="00371C14" w:rsidP="00371C14">
      <w:pPr>
        <w:ind w:firstLine="709"/>
        <w:rPr>
          <w:rFonts w:eastAsia="Arial Unicode MS" w:cs="Tahoma"/>
          <w:bCs w:val="0"/>
          <w:iCs w:val="0"/>
          <w:szCs w:val="22"/>
        </w:rPr>
      </w:pPr>
      <w:r>
        <w:rPr>
          <w:rFonts w:cs="Tahoma"/>
          <w:bCs w:val="0"/>
          <w:iCs w:val="0"/>
          <w:szCs w:val="22"/>
        </w:rPr>
        <w:t>“</w:t>
      </w:r>
      <w:r>
        <w:rPr>
          <w:rFonts w:cs="Tahoma"/>
          <w:bCs w:val="0"/>
          <w:iCs w:val="0"/>
          <w:szCs w:val="22"/>
          <w:u w:val="single"/>
        </w:rPr>
        <w:t>Tasa TIIE</w:t>
      </w:r>
      <w:r>
        <w:rPr>
          <w:rFonts w:cs="Tahoma"/>
          <w:bCs w:val="0"/>
          <w:iCs w:val="0"/>
          <w:szCs w:val="22"/>
        </w:rPr>
        <w:t xml:space="preserve">” </w:t>
      </w:r>
      <w:r>
        <w:rPr>
          <w:rFonts w:eastAsia="Arial Unicode MS" w:cs="Tahoma"/>
          <w:bCs w:val="0"/>
          <w:iCs w:val="0"/>
          <w:szCs w:val="22"/>
        </w:rPr>
        <w:t>significa, la tasa de interés interbancaria de equilibrio a plazo de 28 (veintiocho) días (o si no hubiere a plazo de 28 (veintiocho) días, entonces al plazo superior más cercano a 28 (veintiocho) días, y si no hubiere dicho plazo superior, entonces se considerará el plazo inferior a 28 (veintiocho) días más cercano a 28 (veintiocho) días), publicada por el Banco de México en el Diario Oficial de la Federación o en cualquier medio electrónico, de cómputo o telecomunicación.</w:t>
      </w:r>
    </w:p>
    <w:p w:rsidR="00371C14" w:rsidRPr="00DC4BC8" w:rsidRDefault="00371C14" w:rsidP="00371C14">
      <w:pPr>
        <w:rPr>
          <w:rFonts w:cs="Tahoma"/>
          <w:bCs w:val="0"/>
          <w:iCs w:val="0"/>
          <w:szCs w:val="22"/>
          <w:lang w:eastAsia="es-ES"/>
        </w:rPr>
      </w:pPr>
    </w:p>
    <w:p w:rsidR="00371C14" w:rsidRDefault="00371C14" w:rsidP="00371C14">
      <w:pPr>
        <w:ind w:firstLine="709"/>
        <w:rPr>
          <w:rFonts w:eastAsia="Calibri" w:cs="Tahoma"/>
          <w:bCs w:val="0"/>
          <w:iCs w:val="0"/>
          <w:szCs w:val="22"/>
        </w:rPr>
      </w:pPr>
      <w:r>
        <w:rPr>
          <w:rFonts w:eastAsia="Calibri" w:cs="Tahoma"/>
          <w:bCs w:val="0"/>
          <w:iCs w:val="0"/>
          <w:szCs w:val="22"/>
        </w:rPr>
        <w:t>El presente Pagaré documenta la disposición del crédito por el importe antes señalado respecto del Contrato de Crédito.</w:t>
      </w:r>
    </w:p>
    <w:p w:rsidR="00A74392" w:rsidRDefault="00A74392" w:rsidP="00371C14">
      <w:pPr>
        <w:ind w:firstLine="709"/>
        <w:rPr>
          <w:rFonts w:eastAsia="Calibri" w:cs="Tahoma"/>
          <w:bCs w:val="0"/>
          <w:iCs w:val="0"/>
          <w:szCs w:val="22"/>
        </w:rPr>
      </w:pPr>
    </w:p>
    <w:p w:rsidR="00A74392" w:rsidRPr="00DC4BC8" w:rsidRDefault="00734FF5" w:rsidP="00371C14">
      <w:pPr>
        <w:ind w:firstLine="709"/>
        <w:rPr>
          <w:rFonts w:eastAsia="Calibri" w:cs="Tahoma"/>
          <w:bCs w:val="0"/>
          <w:iCs w:val="0"/>
          <w:szCs w:val="22"/>
        </w:rPr>
      </w:pPr>
      <w:r>
        <w:rPr>
          <w:rFonts w:eastAsia="Calibri" w:cs="Tahoma"/>
          <w:bCs w:val="0"/>
          <w:iCs w:val="0"/>
          <w:szCs w:val="22"/>
        </w:rPr>
        <w:t>El presente Pagaré sólo podrá ser negociado en moneda nacional, dentro del territorio nacional, con las Instituciones Financieras que operen en territorio nacional o con personas físicas o morales de nacionalidad mexicana, a las que previamente el Acreditante haya cedido o transmitido sus derechos y obligaciones derivadas del Contrato de Crédito, de conformidad con la sección 9.5. (</w:t>
      </w:r>
      <w:r>
        <w:rPr>
          <w:rFonts w:eastAsia="Calibri" w:cs="Tahoma"/>
          <w:bCs w:val="0"/>
          <w:i/>
          <w:iCs w:val="0"/>
          <w:szCs w:val="22"/>
        </w:rPr>
        <w:t>Cesión</w:t>
      </w:r>
      <w:r>
        <w:rPr>
          <w:rFonts w:eastAsia="Calibri" w:cs="Tahoma"/>
          <w:bCs w:val="0"/>
          <w:iCs w:val="0"/>
          <w:szCs w:val="22"/>
        </w:rPr>
        <w:t>) de dicho Contrato de Crédito.</w:t>
      </w:r>
    </w:p>
    <w:p w:rsidR="00371C14" w:rsidRPr="00DC4BC8" w:rsidRDefault="00371C14" w:rsidP="00371C14">
      <w:pPr>
        <w:ind w:firstLine="709"/>
        <w:rPr>
          <w:rFonts w:eastAsia="Calibri" w:cs="Tahoma"/>
          <w:bCs w:val="0"/>
          <w:iCs w:val="0"/>
          <w:szCs w:val="22"/>
        </w:rPr>
      </w:pPr>
    </w:p>
    <w:p w:rsidR="00371C14" w:rsidRPr="00DC4BC8" w:rsidRDefault="00371C14" w:rsidP="00371C14">
      <w:pPr>
        <w:ind w:firstLine="709"/>
        <w:rPr>
          <w:rFonts w:cs="Tahoma"/>
          <w:bCs w:val="0"/>
          <w:iCs w:val="0"/>
          <w:szCs w:val="22"/>
          <w:lang w:eastAsia="es-ES"/>
        </w:rPr>
      </w:pPr>
      <w:r>
        <w:rPr>
          <w:rFonts w:cs="Tahoma"/>
          <w:bCs w:val="0"/>
          <w:iCs w:val="0"/>
          <w:szCs w:val="22"/>
          <w:lang w:eastAsia="es-ES"/>
        </w:rPr>
        <w:t>Este Pagaré se regirá e interpretará de conformidad con las leyes federales de México. Las Partes se someten expresamente a la jurisdicción de los tribunales federales con residencia en la Ciudad de México, respecto a cualquier acción o procedimiento relativo a este Pagaré, y renuncian irrevocablemente por este medio a cualquier jurisdicción que les pudiere corresponder por virtud de su domicilio actual o cualquier otro domicilio futuro o por cualquier otra razón.</w:t>
      </w:r>
    </w:p>
    <w:p w:rsidR="00371C14" w:rsidRPr="00DC4BC8" w:rsidRDefault="00371C14" w:rsidP="00371C14">
      <w:pPr>
        <w:ind w:firstLine="709"/>
        <w:rPr>
          <w:rFonts w:cs="Tahoma"/>
          <w:bCs w:val="0"/>
          <w:iCs w:val="0"/>
          <w:szCs w:val="22"/>
          <w:lang w:eastAsia="es-ES"/>
        </w:rPr>
      </w:pPr>
    </w:p>
    <w:p w:rsidR="00371C14" w:rsidRPr="00DC4BC8" w:rsidRDefault="00371C14" w:rsidP="00371C14">
      <w:pPr>
        <w:ind w:firstLine="709"/>
        <w:rPr>
          <w:rFonts w:cs="Tahoma"/>
          <w:bCs w:val="0"/>
          <w:iCs w:val="0"/>
          <w:szCs w:val="22"/>
          <w:lang w:eastAsia="es-ES"/>
        </w:rPr>
      </w:pPr>
      <w:r>
        <w:rPr>
          <w:rFonts w:cs="Tahoma"/>
          <w:bCs w:val="0"/>
          <w:iCs w:val="0"/>
          <w:szCs w:val="22"/>
          <w:lang w:eastAsia="es-ES"/>
        </w:rPr>
        <w:t>El suscrito por medio del presente renuncia a cualquier diligencia, protesto, presentación, notificación o demanda de cualquier naturaleza en relación con este Pagaré.</w:t>
      </w:r>
    </w:p>
    <w:p w:rsidR="00371C14" w:rsidRPr="00DC4BC8" w:rsidRDefault="00371C14" w:rsidP="00371C14">
      <w:pPr>
        <w:ind w:firstLine="709"/>
        <w:rPr>
          <w:rFonts w:cs="Tahoma"/>
          <w:bCs w:val="0"/>
          <w:iCs w:val="0"/>
          <w:szCs w:val="22"/>
          <w:lang w:eastAsia="es-ES"/>
        </w:rPr>
      </w:pPr>
    </w:p>
    <w:p w:rsidR="00371C14" w:rsidRPr="00DC4BC8" w:rsidRDefault="00371C14" w:rsidP="00371C14">
      <w:pPr>
        <w:ind w:firstLine="709"/>
        <w:rPr>
          <w:rFonts w:cs="Tahoma"/>
          <w:bCs w:val="0"/>
          <w:iCs w:val="0"/>
          <w:szCs w:val="22"/>
          <w:lang w:eastAsia="es-ES"/>
        </w:rPr>
      </w:pPr>
      <w:r>
        <w:rPr>
          <w:rFonts w:cs="Tahoma"/>
          <w:bCs w:val="0"/>
          <w:iCs w:val="0"/>
          <w:szCs w:val="22"/>
          <w:lang w:eastAsia="es-ES"/>
        </w:rPr>
        <w:t xml:space="preserve">El presente Pagaré se suscribe al amparo de la autorización del </w:t>
      </w:r>
      <w:r>
        <w:rPr>
          <w:rFonts w:cs="Tahoma"/>
          <w:bCs w:val="0"/>
          <w:iCs w:val="0"/>
          <w:color w:val="000000"/>
          <w:szCs w:val="22"/>
        </w:rPr>
        <w:t>Decreto No. 404 publicado en el Periódico Oficial del Estado de Coahuila de Zaragoza Tomo CXXIX, número 104, de fecha 30 de diciembre de 2022.</w:t>
      </w:r>
    </w:p>
    <w:p w:rsidR="00371C14" w:rsidRPr="00DC4BC8" w:rsidRDefault="00371C14" w:rsidP="00371C14">
      <w:pPr>
        <w:ind w:firstLine="709"/>
        <w:rPr>
          <w:rFonts w:cs="Tahoma"/>
          <w:bCs w:val="0"/>
          <w:iCs w:val="0"/>
          <w:szCs w:val="22"/>
          <w:lang w:eastAsia="es-ES"/>
        </w:rPr>
      </w:pPr>
    </w:p>
    <w:p w:rsidR="00371C14" w:rsidRPr="00DC4BC8" w:rsidRDefault="00371C14" w:rsidP="00371C14">
      <w:pPr>
        <w:ind w:firstLine="709"/>
        <w:rPr>
          <w:rFonts w:eastAsia="Calibri" w:cs="Tahoma"/>
          <w:bCs w:val="0"/>
          <w:iCs w:val="0"/>
          <w:szCs w:val="22"/>
          <w:lang w:val="es-ES"/>
        </w:rPr>
      </w:pPr>
      <w:r>
        <w:rPr>
          <w:rFonts w:eastAsia="Calibri" w:cs="Tahoma"/>
          <w:bCs w:val="0"/>
          <w:iCs w:val="0"/>
          <w:szCs w:val="22"/>
          <w:lang w:val="es-ES"/>
        </w:rPr>
        <w:lastRenderedPageBreak/>
        <w:t>Este Pagaré consta de [●] ([●]) páginas, las cuales constituyen un solo documento.</w:t>
      </w:r>
    </w:p>
    <w:p w:rsidR="00371C14" w:rsidRPr="00DC4BC8" w:rsidRDefault="00371C14" w:rsidP="00371C14">
      <w:pPr>
        <w:ind w:firstLine="709"/>
        <w:jc w:val="left"/>
        <w:rPr>
          <w:rFonts w:eastAsia="Calibri" w:cs="Tahoma"/>
          <w:bCs w:val="0"/>
          <w:iCs w:val="0"/>
          <w:szCs w:val="22"/>
          <w:lang w:val="es-ES"/>
        </w:rPr>
      </w:pPr>
    </w:p>
    <w:p w:rsidR="00371C14" w:rsidRPr="00DC4BC8" w:rsidRDefault="00371C14" w:rsidP="00371C14">
      <w:pPr>
        <w:ind w:firstLine="709"/>
        <w:jc w:val="left"/>
        <w:rPr>
          <w:rFonts w:eastAsia="Calibri" w:cs="Tahoma"/>
          <w:bCs w:val="0"/>
          <w:iCs w:val="0"/>
          <w:szCs w:val="22"/>
          <w:lang w:val="es-ES"/>
        </w:rPr>
      </w:pPr>
      <w:r>
        <w:rPr>
          <w:rFonts w:eastAsia="Calibri" w:cs="Tahoma"/>
          <w:bCs w:val="0"/>
          <w:iCs w:val="0"/>
          <w:szCs w:val="22"/>
          <w:lang w:val="es-ES"/>
        </w:rPr>
        <w:t>El suscrito firma este Pagaré el [●] de [●] de [●] en la ciudad de [●]</w:t>
      </w:r>
      <w:r>
        <w:rPr>
          <w:rFonts w:eastAsia="Calibri" w:cs="Tahoma"/>
          <w:bCs w:val="0"/>
          <w:iCs w:val="0"/>
          <w:szCs w:val="22"/>
        </w:rPr>
        <w:t>,</w:t>
      </w:r>
      <w:r>
        <w:rPr>
          <w:rFonts w:eastAsia="Calibri" w:cs="Tahoma"/>
          <w:bCs w:val="0"/>
          <w:iCs w:val="0"/>
          <w:szCs w:val="22"/>
          <w:lang w:val="es-ES"/>
        </w:rPr>
        <w:t xml:space="preserve"> [●].</w:t>
      </w:r>
    </w:p>
    <w:p w:rsidR="00371C14" w:rsidRPr="00DC4BC8" w:rsidRDefault="00371C14" w:rsidP="00371C14">
      <w:pPr>
        <w:jc w:val="center"/>
        <w:rPr>
          <w:rFonts w:eastAsia="Calibri" w:cs="Tahoma"/>
          <w:bCs w:val="0"/>
          <w:iCs w:val="0"/>
          <w:szCs w:val="22"/>
          <w:lang w:val="es-ES"/>
        </w:rPr>
      </w:pPr>
    </w:p>
    <w:p w:rsidR="00371C14" w:rsidRPr="00DC4BC8" w:rsidRDefault="000F472F" w:rsidP="00371C14">
      <w:pPr>
        <w:jc w:val="center"/>
        <w:rPr>
          <w:rFonts w:eastAsia="Calibri" w:cs="Tahoma"/>
          <w:bCs w:val="0"/>
          <w:iCs w:val="0"/>
          <w:szCs w:val="22"/>
        </w:rPr>
      </w:pPr>
      <w:r>
        <w:rPr>
          <w:rFonts w:eastAsia="Calibri" w:cs="Tahoma"/>
          <w:bCs w:val="0"/>
          <w:iCs w:val="0"/>
          <w:szCs w:val="22"/>
        </w:rPr>
        <w:t>Estado de Coahuila de Zaragoza</w:t>
      </w:r>
    </w:p>
    <w:p w:rsidR="00371C14" w:rsidRPr="00DC4BC8" w:rsidRDefault="00371C14" w:rsidP="00371C14">
      <w:pPr>
        <w:jc w:val="center"/>
        <w:rPr>
          <w:rFonts w:eastAsia="Calibri" w:cs="Tahoma"/>
          <w:bCs w:val="0"/>
          <w:iCs w:val="0"/>
          <w:szCs w:val="22"/>
        </w:rPr>
      </w:pPr>
    </w:p>
    <w:p w:rsidR="00371C14" w:rsidRPr="00DC4BC8" w:rsidRDefault="00371C14" w:rsidP="00371C14">
      <w:pPr>
        <w:jc w:val="center"/>
        <w:rPr>
          <w:rFonts w:eastAsia="Calibri" w:cs="Tahoma"/>
          <w:bCs w:val="0"/>
          <w:iCs w:val="0"/>
          <w:szCs w:val="22"/>
        </w:rPr>
      </w:pPr>
    </w:p>
    <w:p w:rsidR="00371C14" w:rsidRPr="00DC4BC8" w:rsidRDefault="00371C14" w:rsidP="00371C14">
      <w:pPr>
        <w:jc w:val="center"/>
        <w:rPr>
          <w:rFonts w:eastAsia="Calibri" w:cs="Tahoma"/>
          <w:bCs w:val="0"/>
          <w:iCs w:val="0"/>
          <w:szCs w:val="22"/>
        </w:rPr>
      </w:pPr>
      <w:r>
        <w:rPr>
          <w:rFonts w:eastAsia="Calibri" w:cs="Tahoma"/>
          <w:bCs w:val="0"/>
          <w:iCs w:val="0"/>
          <w:szCs w:val="22"/>
        </w:rPr>
        <w:t>___________________________________</w:t>
      </w:r>
    </w:p>
    <w:p w:rsidR="00371C14" w:rsidRPr="00DC4BC8" w:rsidRDefault="00371C14" w:rsidP="00371C14">
      <w:pPr>
        <w:jc w:val="center"/>
        <w:rPr>
          <w:rFonts w:eastAsia="Calibri" w:cs="Tahoma"/>
          <w:bCs w:val="0"/>
          <w:szCs w:val="22"/>
        </w:rPr>
      </w:pPr>
      <w:r>
        <w:rPr>
          <w:rFonts w:eastAsia="Calibri" w:cs="Tahoma"/>
          <w:bCs w:val="0"/>
          <w:iCs w:val="0"/>
          <w:szCs w:val="22"/>
        </w:rPr>
        <w:t xml:space="preserve">Por: </w:t>
      </w:r>
      <w:r>
        <w:rPr>
          <w:rFonts w:eastAsia="Calibri" w:cs="Tahoma"/>
          <w:bCs w:val="0"/>
          <w:iCs w:val="0"/>
          <w:szCs w:val="22"/>
          <w:lang w:val="es-ES"/>
        </w:rPr>
        <w:t>[●]</w:t>
      </w:r>
    </w:p>
    <w:p w:rsidR="00DC4BC8" w:rsidRDefault="00371C14" w:rsidP="000F472F">
      <w:pPr>
        <w:jc w:val="center"/>
        <w:rPr>
          <w:rFonts w:eastAsia="Calibri" w:cs="Tahoma"/>
          <w:bCs w:val="0"/>
          <w:iCs w:val="0"/>
          <w:szCs w:val="22"/>
        </w:rPr>
      </w:pPr>
      <w:r>
        <w:rPr>
          <w:rFonts w:eastAsia="Calibri" w:cs="Tahoma"/>
          <w:bCs w:val="0"/>
          <w:iCs w:val="0"/>
          <w:szCs w:val="22"/>
        </w:rPr>
        <w:t>Titular de la Secretaría de Finanzas</w:t>
      </w:r>
      <w:r w:rsidR="003E433C">
        <w:rPr>
          <w:rFonts w:eastAsia="Calibri" w:cs="Tahoma"/>
          <w:bCs w:val="0"/>
          <w:iCs w:val="0"/>
          <w:szCs w:val="22"/>
        </w:rPr>
        <w:t>]</w:t>
      </w:r>
      <w:r w:rsidR="003E433C">
        <w:rPr>
          <w:rStyle w:val="Refdenotaalpie"/>
          <w:rFonts w:eastAsia="Calibri" w:cs="Tahoma"/>
          <w:bCs w:val="0"/>
          <w:iCs w:val="0"/>
          <w:szCs w:val="22"/>
        </w:rPr>
        <w:footnoteReference w:id="96"/>
      </w:r>
    </w:p>
    <w:p w:rsidR="00926E5C" w:rsidRDefault="00926E5C" w:rsidP="000F472F">
      <w:pPr>
        <w:jc w:val="center"/>
        <w:rPr>
          <w:rFonts w:eastAsia="Calibri" w:cs="Tahoma"/>
          <w:bCs w:val="0"/>
          <w:iCs w:val="0"/>
          <w:szCs w:val="22"/>
        </w:rPr>
      </w:pPr>
    </w:p>
    <w:p w:rsidR="00926E5C" w:rsidRDefault="00926E5C" w:rsidP="000F472F">
      <w:pPr>
        <w:jc w:val="center"/>
        <w:rPr>
          <w:rFonts w:eastAsia="Calibri" w:cs="Tahoma"/>
          <w:bCs w:val="0"/>
          <w:iCs w:val="0"/>
          <w:szCs w:val="22"/>
          <w:u w:val="single"/>
        </w:rPr>
        <w:sectPr w:rsidR="00926E5C" w:rsidSect="00896A62">
          <w:footerReference w:type="first" r:id="rId19"/>
          <w:pgSz w:w="12240" w:h="15840"/>
          <w:pgMar w:top="1417" w:right="1701" w:bottom="1417" w:left="1701" w:header="708" w:footer="708" w:gutter="0"/>
          <w:pgNumType w:start="1"/>
          <w:cols w:space="708"/>
          <w:titlePg/>
          <w:docGrid w:linePitch="360"/>
        </w:sectPr>
      </w:pPr>
    </w:p>
    <w:p w:rsidR="00926E5C" w:rsidRPr="00896A62" w:rsidRDefault="00926E5C" w:rsidP="00926E5C">
      <w:pPr>
        <w:pStyle w:val="Ttulo4"/>
      </w:pPr>
      <w:r>
        <w:lastRenderedPageBreak/>
        <w:t>Anexo L</w:t>
      </w:r>
    </w:p>
    <w:p w:rsidR="00926E5C" w:rsidRPr="00DC4BC8" w:rsidRDefault="00926E5C" w:rsidP="00926E5C">
      <w:pPr>
        <w:jc w:val="center"/>
        <w:rPr>
          <w:rFonts w:eastAsia="Calibri" w:cs="Tahoma"/>
          <w:bCs w:val="0"/>
          <w:iCs w:val="0"/>
          <w:szCs w:val="22"/>
        </w:rPr>
      </w:pPr>
    </w:p>
    <w:p w:rsidR="00926E5C" w:rsidRDefault="00926E5C" w:rsidP="00926E5C">
      <w:pPr>
        <w:jc w:val="center"/>
        <w:rPr>
          <w:rFonts w:eastAsia="Calibri" w:cs="Tahoma"/>
          <w:bCs w:val="0"/>
          <w:iCs w:val="0"/>
          <w:szCs w:val="22"/>
          <w:u w:val="single"/>
        </w:rPr>
      </w:pPr>
      <w:r>
        <w:rPr>
          <w:rFonts w:eastAsia="Calibri" w:cs="Tahoma"/>
          <w:bCs w:val="0"/>
          <w:iCs w:val="0"/>
          <w:szCs w:val="22"/>
          <w:u w:val="single"/>
        </w:rPr>
        <w:t>Tabla de Amortización</w:t>
      </w:r>
      <w:r w:rsidR="00A55424" w:rsidRPr="00A55424">
        <w:rPr>
          <w:rStyle w:val="Refdenotaalpie"/>
          <w:rFonts w:eastAsia="Calibri" w:cs="Tahoma"/>
          <w:bCs w:val="0"/>
          <w:iCs w:val="0"/>
          <w:szCs w:val="22"/>
        </w:rPr>
        <w:footnoteReference w:id="97"/>
      </w:r>
      <w:r w:rsidRPr="00A55424">
        <w:rPr>
          <w:rFonts w:eastAsia="Calibri" w:cs="Tahoma"/>
          <w:bCs w:val="0"/>
          <w:iCs w:val="0"/>
          <w:szCs w:val="22"/>
        </w:rPr>
        <w:t xml:space="preserve"> </w:t>
      </w:r>
    </w:p>
    <w:p w:rsidR="00926E5C" w:rsidRDefault="00926E5C" w:rsidP="00926E5C">
      <w:pPr>
        <w:jc w:val="center"/>
        <w:rPr>
          <w:rFonts w:eastAsia="Calibri" w:cs="Tahoma"/>
          <w:bCs w:val="0"/>
          <w:iCs w:val="0"/>
          <w:szCs w:val="22"/>
          <w:u w:val="single"/>
        </w:rPr>
      </w:pPr>
    </w:p>
    <w:p w:rsidR="00926E5C" w:rsidRPr="00672358" w:rsidRDefault="00926E5C" w:rsidP="00926E5C">
      <w:pPr>
        <w:jc w:val="center"/>
        <w:rPr>
          <w:rFonts w:eastAsia="Calibri" w:cs="Tahoma"/>
          <w:bCs w:val="0"/>
          <w:iCs w:val="0"/>
          <w:szCs w:val="22"/>
        </w:rPr>
      </w:pPr>
      <w:r w:rsidRPr="00672358">
        <w:rPr>
          <w:rFonts w:eastAsia="Calibri" w:cs="Tahoma"/>
          <w:bCs w:val="0"/>
          <w:iCs w:val="0"/>
          <w:szCs w:val="22"/>
        </w:rPr>
        <w:t>(</w:t>
      </w:r>
      <w:r w:rsidRPr="00672358">
        <w:rPr>
          <w:rFonts w:eastAsia="Calibri" w:cs="Tahoma"/>
          <w:bCs w:val="0"/>
          <w:i/>
          <w:iCs w:val="0"/>
          <w:szCs w:val="22"/>
        </w:rPr>
        <w:t>a ser incluido previo a la celebración del Contrato</w:t>
      </w:r>
      <w:r>
        <w:rPr>
          <w:rFonts w:eastAsia="Calibri" w:cs="Tahoma"/>
          <w:bCs w:val="0"/>
          <w:iCs w:val="0"/>
          <w:szCs w:val="22"/>
        </w:rPr>
        <w:t>)</w:t>
      </w:r>
    </w:p>
    <w:p w:rsidR="00926E5C" w:rsidRDefault="00926E5C" w:rsidP="000F472F">
      <w:pPr>
        <w:jc w:val="center"/>
        <w:rPr>
          <w:rFonts w:eastAsia="Calibri" w:cs="Tahoma"/>
          <w:bCs w:val="0"/>
          <w:iCs w:val="0"/>
          <w:szCs w:val="22"/>
          <w:u w:val="single"/>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5"/>
        <w:gridCol w:w="1766"/>
        <w:gridCol w:w="1765"/>
        <w:gridCol w:w="1766"/>
        <w:gridCol w:w="1766"/>
      </w:tblGrid>
      <w:tr w:rsidR="00E7388A" w:rsidRPr="00DC4BC8" w:rsidTr="009207FB">
        <w:trPr>
          <w:trHeight w:val="255"/>
          <w:tblHeader/>
          <w:jc w:val="center"/>
        </w:trPr>
        <w:tc>
          <w:tcPr>
            <w:tcW w:w="1765" w:type="dxa"/>
            <w:shd w:val="clear" w:color="auto" w:fill="CCCCCC"/>
            <w:noWrap/>
            <w:vAlign w:val="center"/>
          </w:tcPr>
          <w:p w:rsidR="00E7388A" w:rsidRPr="00DC4BC8" w:rsidRDefault="00E7388A" w:rsidP="00E7388A">
            <w:pPr>
              <w:jc w:val="center"/>
              <w:rPr>
                <w:rFonts w:eastAsia="Calibri" w:cs="Tahoma"/>
                <w:iCs w:val="0"/>
                <w:szCs w:val="22"/>
                <w:u w:val="single"/>
              </w:rPr>
            </w:pPr>
            <w:r>
              <w:rPr>
                <w:rFonts w:eastAsia="Calibri" w:cs="Tahoma"/>
                <w:bCs w:val="0"/>
                <w:iCs w:val="0"/>
                <w:szCs w:val="22"/>
                <w:u w:val="single"/>
              </w:rPr>
              <w:t>Período</w:t>
            </w:r>
          </w:p>
        </w:tc>
        <w:tc>
          <w:tcPr>
            <w:tcW w:w="1766" w:type="dxa"/>
            <w:shd w:val="clear" w:color="auto" w:fill="CCCCCC"/>
            <w:noWrap/>
            <w:vAlign w:val="center"/>
          </w:tcPr>
          <w:p w:rsidR="00E7388A" w:rsidRPr="00DC4BC8" w:rsidRDefault="00E7388A" w:rsidP="00E7388A">
            <w:pPr>
              <w:jc w:val="center"/>
              <w:rPr>
                <w:rFonts w:eastAsia="Calibri" w:cs="Tahoma"/>
                <w:iCs w:val="0"/>
                <w:szCs w:val="22"/>
                <w:u w:val="single"/>
              </w:rPr>
            </w:pPr>
            <w:r>
              <w:rPr>
                <w:rFonts w:eastAsia="Calibri" w:cs="Tahoma"/>
                <w:bCs w:val="0"/>
                <w:iCs w:val="0"/>
                <w:szCs w:val="22"/>
                <w:u w:val="single"/>
              </w:rPr>
              <w:t>Fecha de Pago</w:t>
            </w:r>
          </w:p>
        </w:tc>
        <w:tc>
          <w:tcPr>
            <w:tcW w:w="1765" w:type="dxa"/>
            <w:shd w:val="clear" w:color="auto" w:fill="CCCCCC"/>
            <w:noWrap/>
            <w:vAlign w:val="center"/>
          </w:tcPr>
          <w:p w:rsidR="00E7388A" w:rsidRPr="00DC4BC8" w:rsidRDefault="00E7388A" w:rsidP="00E7388A">
            <w:pPr>
              <w:jc w:val="center"/>
              <w:rPr>
                <w:rFonts w:eastAsia="Calibri" w:cs="Tahoma"/>
                <w:iCs w:val="0"/>
                <w:szCs w:val="22"/>
                <w:u w:val="single"/>
              </w:rPr>
            </w:pPr>
            <w:r>
              <w:rPr>
                <w:rFonts w:eastAsia="Calibri" w:cs="Tahoma"/>
                <w:bCs w:val="0"/>
                <w:iCs w:val="0"/>
                <w:szCs w:val="22"/>
                <w:u w:val="single"/>
              </w:rPr>
              <w:t>S</w:t>
            </w:r>
            <w:r>
              <w:rPr>
                <w:rFonts w:eastAsia="Calibri"/>
                <w:u w:val="single"/>
              </w:rPr>
              <w:t>aldo Inicial</w:t>
            </w:r>
          </w:p>
        </w:tc>
        <w:tc>
          <w:tcPr>
            <w:tcW w:w="1766" w:type="dxa"/>
            <w:shd w:val="clear" w:color="auto" w:fill="CCCCCC"/>
            <w:noWrap/>
            <w:vAlign w:val="center"/>
          </w:tcPr>
          <w:p w:rsidR="00E7388A" w:rsidRPr="00DC4BC8" w:rsidRDefault="00E7388A" w:rsidP="00E7388A">
            <w:pPr>
              <w:jc w:val="center"/>
              <w:rPr>
                <w:rFonts w:eastAsia="Calibri" w:cs="Tahoma"/>
                <w:iCs w:val="0"/>
                <w:szCs w:val="22"/>
                <w:u w:val="single"/>
              </w:rPr>
            </w:pPr>
            <w:r>
              <w:rPr>
                <w:rFonts w:eastAsia="Calibri" w:cs="Tahoma"/>
                <w:iCs w:val="0"/>
                <w:szCs w:val="22"/>
                <w:u w:val="single"/>
              </w:rPr>
              <w:t>Pago de Capital</w:t>
            </w:r>
          </w:p>
        </w:tc>
        <w:tc>
          <w:tcPr>
            <w:tcW w:w="1766" w:type="dxa"/>
            <w:shd w:val="clear" w:color="auto" w:fill="CCCCCC"/>
            <w:vAlign w:val="center"/>
          </w:tcPr>
          <w:p w:rsidR="00E7388A" w:rsidRDefault="00E7388A" w:rsidP="00E7388A">
            <w:pPr>
              <w:jc w:val="center"/>
              <w:rPr>
                <w:rFonts w:eastAsia="Calibri" w:cs="Tahoma"/>
                <w:iCs w:val="0"/>
                <w:szCs w:val="22"/>
                <w:u w:val="single"/>
              </w:rPr>
            </w:pPr>
            <w:r>
              <w:rPr>
                <w:rFonts w:eastAsia="Calibri" w:cs="Tahoma"/>
                <w:iCs w:val="0"/>
                <w:szCs w:val="22"/>
                <w:u w:val="single"/>
              </w:rPr>
              <w:t>Saldo Final</w:t>
            </w:r>
          </w:p>
        </w:tc>
      </w:tr>
      <w:tr w:rsidR="009207FB" w:rsidRPr="00DC4BC8" w:rsidTr="009207FB">
        <w:trPr>
          <w:trHeight w:val="255"/>
          <w:jc w:val="center"/>
        </w:trPr>
        <w:tc>
          <w:tcPr>
            <w:tcW w:w="1765"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rPr>
              <w:t>1</w:t>
            </w:r>
          </w:p>
        </w:tc>
        <w:tc>
          <w:tcPr>
            <w:tcW w:w="1766"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5"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6"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6" w:type="dxa"/>
            <w:vAlign w:val="center"/>
          </w:tcPr>
          <w:p w:rsidR="009207FB" w:rsidRDefault="009207FB" w:rsidP="009207FB">
            <w:pPr>
              <w:jc w:val="center"/>
              <w:rPr>
                <w:rFonts w:eastAsia="Calibri" w:cs="Tahoma"/>
                <w:bCs w:val="0"/>
                <w:iCs w:val="0"/>
                <w:szCs w:val="22"/>
                <w:lang w:val="es-ES"/>
              </w:rPr>
            </w:pPr>
            <w:r>
              <w:rPr>
                <w:rFonts w:eastAsia="Calibri" w:cs="Tahoma"/>
                <w:bCs w:val="0"/>
                <w:iCs w:val="0"/>
                <w:szCs w:val="22"/>
                <w:lang w:val="es-ES"/>
              </w:rPr>
              <w:t>[●]</w:t>
            </w:r>
          </w:p>
        </w:tc>
      </w:tr>
      <w:tr w:rsidR="009207FB" w:rsidRPr="00DC4BC8" w:rsidTr="009207FB">
        <w:trPr>
          <w:trHeight w:val="255"/>
          <w:jc w:val="center"/>
        </w:trPr>
        <w:tc>
          <w:tcPr>
            <w:tcW w:w="1765"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rPr>
              <w:t>2</w:t>
            </w:r>
          </w:p>
        </w:tc>
        <w:tc>
          <w:tcPr>
            <w:tcW w:w="1766"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5"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6"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6" w:type="dxa"/>
            <w:vAlign w:val="center"/>
          </w:tcPr>
          <w:p w:rsidR="009207FB" w:rsidRDefault="009207FB" w:rsidP="009207FB">
            <w:pPr>
              <w:jc w:val="center"/>
              <w:rPr>
                <w:rFonts w:eastAsia="Calibri" w:cs="Tahoma"/>
                <w:bCs w:val="0"/>
                <w:iCs w:val="0"/>
                <w:szCs w:val="22"/>
                <w:lang w:val="es-ES"/>
              </w:rPr>
            </w:pPr>
            <w:r>
              <w:rPr>
                <w:rFonts w:eastAsia="Calibri" w:cs="Tahoma"/>
                <w:bCs w:val="0"/>
                <w:iCs w:val="0"/>
                <w:szCs w:val="22"/>
                <w:lang w:val="es-ES"/>
              </w:rPr>
              <w:t>[●]</w:t>
            </w:r>
          </w:p>
        </w:tc>
      </w:tr>
      <w:tr w:rsidR="009207FB" w:rsidRPr="00DC4BC8" w:rsidTr="009207FB">
        <w:trPr>
          <w:trHeight w:val="255"/>
          <w:jc w:val="center"/>
        </w:trPr>
        <w:tc>
          <w:tcPr>
            <w:tcW w:w="1765"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rPr>
              <w:t>3</w:t>
            </w:r>
          </w:p>
        </w:tc>
        <w:tc>
          <w:tcPr>
            <w:tcW w:w="1766"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5"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6"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6" w:type="dxa"/>
            <w:vAlign w:val="center"/>
          </w:tcPr>
          <w:p w:rsidR="009207FB" w:rsidRDefault="009207FB" w:rsidP="009207FB">
            <w:pPr>
              <w:jc w:val="center"/>
              <w:rPr>
                <w:rFonts w:eastAsia="Calibri" w:cs="Tahoma"/>
                <w:bCs w:val="0"/>
                <w:iCs w:val="0"/>
                <w:szCs w:val="22"/>
                <w:lang w:val="es-ES"/>
              </w:rPr>
            </w:pPr>
            <w:r>
              <w:rPr>
                <w:rFonts w:eastAsia="Calibri" w:cs="Tahoma"/>
                <w:bCs w:val="0"/>
                <w:iCs w:val="0"/>
                <w:szCs w:val="22"/>
                <w:lang w:val="es-ES"/>
              </w:rPr>
              <w:t>[●]</w:t>
            </w:r>
          </w:p>
        </w:tc>
      </w:tr>
      <w:tr w:rsidR="009207FB" w:rsidRPr="00DC4BC8" w:rsidTr="009207FB">
        <w:trPr>
          <w:trHeight w:val="255"/>
          <w:jc w:val="center"/>
        </w:trPr>
        <w:tc>
          <w:tcPr>
            <w:tcW w:w="1765"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rPr>
              <w:t>4</w:t>
            </w:r>
          </w:p>
        </w:tc>
        <w:tc>
          <w:tcPr>
            <w:tcW w:w="1766"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5"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6"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6" w:type="dxa"/>
            <w:vAlign w:val="center"/>
          </w:tcPr>
          <w:p w:rsidR="009207FB" w:rsidRDefault="009207FB" w:rsidP="009207FB">
            <w:pPr>
              <w:jc w:val="center"/>
              <w:rPr>
                <w:rFonts w:eastAsia="Calibri" w:cs="Tahoma"/>
                <w:bCs w:val="0"/>
                <w:iCs w:val="0"/>
                <w:szCs w:val="22"/>
                <w:lang w:val="es-ES"/>
              </w:rPr>
            </w:pPr>
            <w:r>
              <w:rPr>
                <w:rFonts w:eastAsia="Calibri" w:cs="Tahoma"/>
                <w:bCs w:val="0"/>
                <w:iCs w:val="0"/>
                <w:szCs w:val="22"/>
                <w:lang w:val="es-ES"/>
              </w:rPr>
              <w:t>[●]</w:t>
            </w:r>
          </w:p>
        </w:tc>
      </w:tr>
      <w:tr w:rsidR="009207FB" w:rsidRPr="00DC4BC8" w:rsidTr="009207FB">
        <w:trPr>
          <w:trHeight w:val="255"/>
          <w:jc w:val="center"/>
        </w:trPr>
        <w:tc>
          <w:tcPr>
            <w:tcW w:w="1765"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rPr>
              <w:t>5</w:t>
            </w:r>
          </w:p>
        </w:tc>
        <w:tc>
          <w:tcPr>
            <w:tcW w:w="1766"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5"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6"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6" w:type="dxa"/>
            <w:vAlign w:val="center"/>
          </w:tcPr>
          <w:p w:rsidR="009207FB" w:rsidRDefault="009207FB" w:rsidP="009207FB">
            <w:pPr>
              <w:jc w:val="center"/>
              <w:rPr>
                <w:rFonts w:eastAsia="Calibri" w:cs="Tahoma"/>
                <w:bCs w:val="0"/>
                <w:iCs w:val="0"/>
                <w:szCs w:val="22"/>
                <w:lang w:val="es-ES"/>
              </w:rPr>
            </w:pPr>
            <w:r>
              <w:rPr>
                <w:rFonts w:eastAsia="Calibri" w:cs="Tahoma"/>
                <w:bCs w:val="0"/>
                <w:iCs w:val="0"/>
                <w:szCs w:val="22"/>
                <w:lang w:val="es-ES"/>
              </w:rPr>
              <w:t>[●]</w:t>
            </w:r>
          </w:p>
        </w:tc>
      </w:tr>
      <w:tr w:rsidR="009207FB" w:rsidRPr="00DC4BC8" w:rsidTr="009207FB">
        <w:trPr>
          <w:trHeight w:val="255"/>
          <w:jc w:val="center"/>
        </w:trPr>
        <w:tc>
          <w:tcPr>
            <w:tcW w:w="1765"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rPr>
              <w:t>6</w:t>
            </w:r>
          </w:p>
        </w:tc>
        <w:tc>
          <w:tcPr>
            <w:tcW w:w="1766"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5"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6"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6" w:type="dxa"/>
            <w:vAlign w:val="center"/>
          </w:tcPr>
          <w:p w:rsidR="009207FB" w:rsidRDefault="009207FB" w:rsidP="009207FB">
            <w:pPr>
              <w:jc w:val="center"/>
              <w:rPr>
                <w:rFonts w:eastAsia="Calibri" w:cs="Tahoma"/>
                <w:bCs w:val="0"/>
                <w:iCs w:val="0"/>
                <w:szCs w:val="22"/>
                <w:lang w:val="es-ES"/>
              </w:rPr>
            </w:pPr>
            <w:r>
              <w:rPr>
                <w:rFonts w:eastAsia="Calibri" w:cs="Tahoma"/>
                <w:bCs w:val="0"/>
                <w:iCs w:val="0"/>
                <w:szCs w:val="22"/>
                <w:lang w:val="es-ES"/>
              </w:rPr>
              <w:t>[●]</w:t>
            </w:r>
          </w:p>
        </w:tc>
      </w:tr>
      <w:tr w:rsidR="009207FB" w:rsidRPr="00DC4BC8" w:rsidTr="009207FB">
        <w:trPr>
          <w:trHeight w:val="255"/>
          <w:jc w:val="center"/>
        </w:trPr>
        <w:tc>
          <w:tcPr>
            <w:tcW w:w="1765"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rPr>
              <w:t>7</w:t>
            </w:r>
          </w:p>
        </w:tc>
        <w:tc>
          <w:tcPr>
            <w:tcW w:w="1766"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5"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6"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6" w:type="dxa"/>
            <w:vAlign w:val="center"/>
          </w:tcPr>
          <w:p w:rsidR="009207FB" w:rsidRDefault="009207FB" w:rsidP="009207FB">
            <w:pPr>
              <w:jc w:val="center"/>
              <w:rPr>
                <w:rFonts w:eastAsia="Calibri" w:cs="Tahoma"/>
                <w:bCs w:val="0"/>
                <w:iCs w:val="0"/>
                <w:szCs w:val="22"/>
                <w:lang w:val="es-ES"/>
              </w:rPr>
            </w:pPr>
            <w:r>
              <w:rPr>
                <w:rFonts w:eastAsia="Calibri" w:cs="Tahoma"/>
                <w:bCs w:val="0"/>
                <w:iCs w:val="0"/>
                <w:szCs w:val="22"/>
                <w:lang w:val="es-ES"/>
              </w:rPr>
              <w:t>[●]</w:t>
            </w:r>
          </w:p>
        </w:tc>
      </w:tr>
      <w:tr w:rsidR="009207FB" w:rsidRPr="00DC4BC8" w:rsidTr="009207FB">
        <w:trPr>
          <w:trHeight w:val="255"/>
          <w:jc w:val="center"/>
        </w:trPr>
        <w:tc>
          <w:tcPr>
            <w:tcW w:w="1765"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rPr>
              <w:t>8</w:t>
            </w:r>
          </w:p>
        </w:tc>
        <w:tc>
          <w:tcPr>
            <w:tcW w:w="1766"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5"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6" w:type="dxa"/>
            <w:noWrap/>
            <w:vAlign w:val="center"/>
          </w:tcPr>
          <w:p w:rsidR="009207FB" w:rsidRPr="00DC4BC8" w:rsidRDefault="009207FB" w:rsidP="009207FB">
            <w:pPr>
              <w:jc w:val="center"/>
              <w:rPr>
                <w:rFonts w:eastAsia="Calibri" w:cs="Tahoma"/>
                <w:bCs w:val="0"/>
                <w:iCs w:val="0"/>
                <w:szCs w:val="22"/>
              </w:rPr>
            </w:pPr>
            <w:r>
              <w:rPr>
                <w:rFonts w:eastAsia="Calibri" w:cs="Tahoma"/>
                <w:bCs w:val="0"/>
                <w:iCs w:val="0"/>
                <w:szCs w:val="22"/>
                <w:lang w:val="es-ES"/>
              </w:rPr>
              <w:t>[●]</w:t>
            </w:r>
          </w:p>
        </w:tc>
        <w:tc>
          <w:tcPr>
            <w:tcW w:w="1766" w:type="dxa"/>
            <w:vAlign w:val="center"/>
          </w:tcPr>
          <w:p w:rsidR="009207FB" w:rsidRDefault="009207FB" w:rsidP="009207FB">
            <w:pPr>
              <w:jc w:val="center"/>
              <w:rPr>
                <w:rFonts w:eastAsia="Calibri" w:cs="Tahoma"/>
                <w:bCs w:val="0"/>
                <w:iCs w:val="0"/>
                <w:szCs w:val="22"/>
                <w:lang w:val="es-ES"/>
              </w:rPr>
            </w:pPr>
            <w:r>
              <w:rPr>
                <w:rFonts w:eastAsia="Calibri" w:cs="Tahoma"/>
                <w:bCs w:val="0"/>
                <w:iCs w:val="0"/>
                <w:szCs w:val="22"/>
                <w:lang w:val="es-ES"/>
              </w:rPr>
              <w:t>[●]</w:t>
            </w:r>
          </w:p>
        </w:tc>
      </w:tr>
      <w:tr w:rsidR="00A61234" w:rsidRPr="00DC4BC8" w:rsidTr="009207FB">
        <w:trPr>
          <w:trHeight w:val="255"/>
          <w:jc w:val="center"/>
        </w:trPr>
        <w:tc>
          <w:tcPr>
            <w:tcW w:w="1765" w:type="dxa"/>
            <w:noWrap/>
            <w:vAlign w:val="center"/>
          </w:tcPr>
          <w:p w:rsidR="00A61234" w:rsidRDefault="00A61234" w:rsidP="00A61234">
            <w:pPr>
              <w:jc w:val="center"/>
              <w:rPr>
                <w:rFonts w:eastAsia="Calibri" w:cs="Tahoma"/>
                <w:bCs w:val="0"/>
                <w:iCs w:val="0"/>
                <w:szCs w:val="22"/>
              </w:rPr>
            </w:pPr>
            <w:r>
              <w:rPr>
                <w:rFonts w:eastAsia="Calibri" w:cs="Tahoma"/>
                <w:bCs w:val="0"/>
                <w:iCs w:val="0"/>
                <w:szCs w:val="22"/>
              </w:rPr>
              <w:t>…</w:t>
            </w:r>
          </w:p>
        </w:tc>
        <w:tc>
          <w:tcPr>
            <w:tcW w:w="1766" w:type="dxa"/>
            <w:noWrap/>
            <w:vAlign w:val="center"/>
          </w:tcPr>
          <w:p w:rsidR="00A61234" w:rsidRDefault="00A61234" w:rsidP="00A61234">
            <w:pPr>
              <w:jc w:val="center"/>
              <w:rPr>
                <w:rFonts w:eastAsia="Calibri" w:cs="Tahoma"/>
                <w:bCs w:val="0"/>
                <w:iCs w:val="0"/>
                <w:szCs w:val="22"/>
                <w:lang w:val="es-ES"/>
              </w:rPr>
            </w:pPr>
            <w:r>
              <w:rPr>
                <w:rFonts w:eastAsia="Calibri" w:cs="Tahoma"/>
                <w:bCs w:val="0"/>
                <w:iCs w:val="0"/>
                <w:szCs w:val="22"/>
                <w:lang w:val="es-ES"/>
              </w:rPr>
              <w:t>[●]</w:t>
            </w:r>
          </w:p>
        </w:tc>
        <w:tc>
          <w:tcPr>
            <w:tcW w:w="1765" w:type="dxa"/>
            <w:noWrap/>
            <w:vAlign w:val="center"/>
          </w:tcPr>
          <w:p w:rsidR="00A61234" w:rsidRDefault="00A61234" w:rsidP="00A61234">
            <w:pPr>
              <w:jc w:val="center"/>
              <w:rPr>
                <w:rFonts w:eastAsia="Calibri" w:cs="Tahoma"/>
                <w:bCs w:val="0"/>
                <w:iCs w:val="0"/>
                <w:szCs w:val="22"/>
                <w:lang w:val="es-ES"/>
              </w:rPr>
            </w:pPr>
            <w:r>
              <w:rPr>
                <w:rFonts w:eastAsia="Calibri" w:cs="Tahoma"/>
                <w:bCs w:val="0"/>
                <w:iCs w:val="0"/>
                <w:szCs w:val="22"/>
                <w:lang w:val="es-ES"/>
              </w:rPr>
              <w:t>[●]</w:t>
            </w:r>
          </w:p>
        </w:tc>
        <w:tc>
          <w:tcPr>
            <w:tcW w:w="1766" w:type="dxa"/>
            <w:noWrap/>
            <w:vAlign w:val="center"/>
          </w:tcPr>
          <w:p w:rsidR="00A61234" w:rsidRDefault="00A61234" w:rsidP="00A61234">
            <w:pPr>
              <w:jc w:val="center"/>
              <w:rPr>
                <w:rFonts w:eastAsia="Calibri" w:cs="Tahoma"/>
                <w:bCs w:val="0"/>
                <w:iCs w:val="0"/>
                <w:szCs w:val="22"/>
                <w:lang w:val="es-ES"/>
              </w:rPr>
            </w:pPr>
            <w:r>
              <w:rPr>
                <w:rFonts w:eastAsia="Calibri" w:cs="Tahoma"/>
                <w:bCs w:val="0"/>
                <w:iCs w:val="0"/>
                <w:szCs w:val="22"/>
                <w:lang w:val="es-ES"/>
              </w:rPr>
              <w:t>[●]</w:t>
            </w:r>
          </w:p>
        </w:tc>
        <w:tc>
          <w:tcPr>
            <w:tcW w:w="1766" w:type="dxa"/>
            <w:vAlign w:val="center"/>
          </w:tcPr>
          <w:p w:rsidR="00A61234" w:rsidRDefault="00A61234" w:rsidP="00A61234">
            <w:pPr>
              <w:jc w:val="center"/>
              <w:rPr>
                <w:rFonts w:eastAsia="Calibri" w:cs="Tahoma"/>
                <w:bCs w:val="0"/>
                <w:iCs w:val="0"/>
                <w:szCs w:val="22"/>
                <w:lang w:val="es-ES"/>
              </w:rPr>
            </w:pPr>
            <w:r>
              <w:rPr>
                <w:rFonts w:eastAsia="Calibri" w:cs="Tahoma"/>
                <w:bCs w:val="0"/>
                <w:iCs w:val="0"/>
                <w:szCs w:val="22"/>
                <w:lang w:val="es-ES"/>
              </w:rPr>
              <w:t>[●]</w:t>
            </w:r>
          </w:p>
        </w:tc>
      </w:tr>
    </w:tbl>
    <w:p w:rsidR="00F53B2E" w:rsidRDefault="00F53B2E" w:rsidP="000F472F">
      <w:pPr>
        <w:jc w:val="center"/>
        <w:rPr>
          <w:rFonts w:eastAsia="Calibri" w:cs="Tahoma"/>
          <w:bCs w:val="0"/>
          <w:iCs w:val="0"/>
          <w:szCs w:val="22"/>
          <w:u w:val="single"/>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Pr="00F53B2E" w:rsidRDefault="00F53B2E" w:rsidP="00F53B2E">
      <w:pPr>
        <w:rPr>
          <w:rFonts w:eastAsia="Calibri" w:cs="Tahoma"/>
          <w:szCs w:val="22"/>
        </w:rPr>
      </w:pPr>
    </w:p>
    <w:p w:rsidR="00F53B2E" w:rsidRDefault="00F53B2E" w:rsidP="00F53B2E">
      <w:pPr>
        <w:rPr>
          <w:rFonts w:eastAsia="Calibri" w:cs="Tahoma"/>
          <w:szCs w:val="22"/>
        </w:rPr>
      </w:pPr>
    </w:p>
    <w:p w:rsidR="0048100E" w:rsidRPr="00F53B2E" w:rsidRDefault="00F53B2E" w:rsidP="00F53B2E">
      <w:pPr>
        <w:tabs>
          <w:tab w:val="left" w:pos="3685"/>
        </w:tabs>
        <w:rPr>
          <w:rFonts w:eastAsia="Calibri" w:cs="Tahoma"/>
          <w:szCs w:val="22"/>
        </w:rPr>
      </w:pPr>
      <w:r>
        <w:rPr>
          <w:rFonts w:eastAsia="Calibri" w:cs="Tahoma"/>
          <w:szCs w:val="22"/>
        </w:rPr>
        <w:tab/>
      </w:r>
    </w:p>
    <w:sectPr w:rsidR="0048100E" w:rsidRPr="00F53B2E" w:rsidSect="00896A62">
      <w:pgSz w:w="12240" w:h="15840"/>
      <w:pgMar w:top="1417" w:right="1701" w:bottom="1417" w:left="1701"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7237D" w16cex:dateUtc="2023-08-28T19:45:00Z"/>
  <w16cex:commentExtensible w16cex:durableId="289770AB" w16cex:dateUtc="2023-08-29T01:14:00Z"/>
  <w16cex:commentExtensible w16cex:durableId="289757AD" w16cex:dateUtc="2023-08-28T23:28:00Z"/>
  <w16cex:commentExtensible w16cex:durableId="2897647A" w16cex:dateUtc="2023-08-29T00:22:00Z"/>
  <w16cex:commentExtensible w16cex:durableId="2897648A" w16cex:dateUtc="2023-08-29T00:23:00Z"/>
  <w16cex:commentExtensible w16cex:durableId="289770DC" w16cex:dateUtc="2023-08-29T0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D9C7F7" w16cid:durableId="2897237D"/>
  <w16cid:commentId w16cid:paraId="5539502A" w16cid:durableId="289770AB"/>
  <w16cid:commentId w16cid:paraId="3DEBCA8A" w16cid:durableId="289757AD"/>
  <w16cid:commentId w16cid:paraId="6917840C" w16cid:durableId="2897647A"/>
  <w16cid:commentId w16cid:paraId="6EF6F655" w16cid:durableId="2897648A"/>
  <w16cid:commentId w16cid:paraId="4A27C44F" w16cid:durableId="289770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DAE" w:rsidRDefault="00CA6DAE">
      <w:r>
        <w:separator/>
      </w:r>
    </w:p>
  </w:endnote>
  <w:endnote w:type="continuationSeparator" w:id="0">
    <w:p w:rsidR="00CA6DAE" w:rsidRDefault="00CA6DAE">
      <w:r>
        <w:continuationSeparator/>
      </w:r>
    </w:p>
  </w:endnote>
  <w:endnote w:type="continuationNotice" w:id="1">
    <w:p w:rsidR="00CA6DAE" w:rsidRDefault="00CA6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DAE" w:rsidRDefault="00CA6DAE" w:rsidP="000E6DC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53</w:t>
    </w:r>
    <w:r>
      <w:rPr>
        <w:rStyle w:val="Nmerodepgina"/>
      </w:rPr>
      <w:fldChar w:fldCharType="end"/>
    </w:r>
  </w:p>
  <w:p w:rsidR="00CA6DAE" w:rsidRDefault="00CA6DAE" w:rsidP="000E6DC0">
    <w:pPr>
      <w:pStyle w:val="Piedepgina"/>
      <w:ind w:right="360" w:firstLine="360"/>
    </w:pPr>
  </w:p>
  <w:tbl>
    <w:tblPr>
      <w:tblW w:w="9576" w:type="dxa"/>
      <w:tblLayout w:type="fixed"/>
      <w:tblLook w:val="0000" w:firstRow="0" w:lastRow="0" w:firstColumn="0" w:lastColumn="0" w:noHBand="0" w:noVBand="0"/>
    </w:tblPr>
    <w:tblGrid>
      <w:gridCol w:w="3831"/>
      <w:gridCol w:w="1915"/>
      <w:gridCol w:w="3830"/>
    </w:tblGrid>
    <w:tr w:rsidR="00CA6DAE" w:rsidTr="00896A62">
      <w:tc>
        <w:tcPr>
          <w:tcW w:w="2000" w:type="pct"/>
          <w:vAlign w:val="bottom"/>
        </w:tcPr>
        <w:p w:rsidR="00CA6DAE" w:rsidRPr="009F33A5" w:rsidRDefault="00CA6DAE">
          <w:pPr>
            <w:pStyle w:val="Piedepgina"/>
          </w:pPr>
        </w:p>
      </w:tc>
      <w:tc>
        <w:tcPr>
          <w:tcW w:w="1000" w:type="pct"/>
        </w:tcPr>
        <w:p w:rsidR="00CA6DAE" w:rsidRDefault="00CA6DAE">
          <w:pPr>
            <w:pStyle w:val="WCPageNumber"/>
            <w:rPr>
              <w:lang w:val="es-MX"/>
            </w:rPr>
          </w:pPr>
        </w:p>
      </w:tc>
      <w:tc>
        <w:tcPr>
          <w:tcW w:w="2000" w:type="pct"/>
        </w:tcPr>
        <w:p w:rsidR="00CA6DAE" w:rsidRDefault="00CA6DAE">
          <w:pPr>
            <w:pStyle w:val="Piedepgina"/>
            <w:jc w:val="right"/>
          </w:pPr>
        </w:p>
      </w:tc>
    </w:tr>
  </w:tbl>
  <w:p w:rsidR="00CA6DAE" w:rsidRDefault="00CA6DAE">
    <w:pPr>
      <w:pStyle w:val="Piedepgina"/>
      <w:rPr>
        <w:sz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795977"/>
      <w:docPartObj>
        <w:docPartGallery w:val="Page Numbers (Bottom of Page)"/>
        <w:docPartUnique/>
      </w:docPartObj>
    </w:sdtPr>
    <w:sdtEndPr/>
    <w:sdtContent>
      <w:p w:rsidR="00CA6DAE" w:rsidRDefault="00CA6DAE">
        <w:pPr>
          <w:pStyle w:val="Piedepgina"/>
          <w:jc w:val="center"/>
        </w:pPr>
        <w:r>
          <w:fldChar w:fldCharType="begin"/>
        </w:r>
        <w:r>
          <w:instrText>PAGE   \* MERGEFORMAT</w:instrText>
        </w:r>
        <w:r>
          <w:fldChar w:fldCharType="separate"/>
        </w:r>
        <w:r>
          <w:rPr>
            <w:noProof/>
            <w:lang w:val="es-ES"/>
          </w:rPr>
          <w:t>2</w:t>
        </w:r>
        <w:r>
          <w:fldChar w:fldCharType="end"/>
        </w:r>
      </w:p>
    </w:sdtContent>
  </w:sdt>
  <w:p w:rsidR="00CA6DAE" w:rsidRDefault="00CA6DAE" w:rsidP="000E6DC0">
    <w:pPr>
      <w:pStyle w:val="Piedepgina"/>
      <w:jc w:val="right"/>
      <w:rPr>
        <w:rFonts w:ascii="Courier New" w:hAnsi="Courier New" w:cs="Courier New"/>
        <w:sz w:val="16"/>
      </w:rPr>
    </w:pPr>
  </w:p>
  <w:p w:rsidR="00CA6DAE" w:rsidRDefault="00CA6DAE" w:rsidP="00A939A7">
    <w:pPr>
      <w:pStyle w:val="Piedepgina"/>
      <w:jc w:val="left"/>
      <w:rPr>
        <w:rFonts w:ascii="Courier New" w:hAnsi="Courier New" w:cs="Courier New"/>
        <w:sz w:val="16"/>
      </w:rPr>
    </w:pPr>
    <w:r>
      <w:rPr>
        <w:rFonts w:ascii="Times New Roman" w:hAnsi="Times New Roman"/>
        <w:color w:val="4C4C4C"/>
        <w:sz w:val="16"/>
      </w:rPr>
      <w:t>GA #233225v7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637934"/>
      <w:docPartObj>
        <w:docPartGallery w:val="Page Numbers (Bottom of Page)"/>
        <w:docPartUnique/>
      </w:docPartObj>
    </w:sdtPr>
    <w:sdtEndPr/>
    <w:sdtContent>
      <w:p w:rsidR="00CA6DAE" w:rsidRDefault="00CA6DAE">
        <w:pPr>
          <w:pStyle w:val="Piedepgina"/>
          <w:jc w:val="center"/>
        </w:pPr>
        <w:r>
          <w:fldChar w:fldCharType="begin"/>
        </w:r>
        <w:r>
          <w:instrText>PAGE   \* MERGEFORMAT</w:instrText>
        </w:r>
        <w:r>
          <w:fldChar w:fldCharType="separate"/>
        </w:r>
        <w:r w:rsidR="00304944" w:rsidRPr="00304944">
          <w:rPr>
            <w:noProof/>
            <w:lang w:val="es-ES"/>
          </w:rPr>
          <w:t>iv</w:t>
        </w:r>
        <w:r>
          <w:fldChar w:fldCharType="end"/>
        </w:r>
      </w:p>
    </w:sdtContent>
  </w:sdt>
  <w:p w:rsidR="00CA6DAE" w:rsidRDefault="00CA6DAE" w:rsidP="000E6DC0">
    <w:pPr>
      <w:pStyle w:val="Piedepgina"/>
      <w:jc w:val="right"/>
      <w:rPr>
        <w:rFonts w:ascii="Courier New" w:hAnsi="Courier New" w:cs="Courier New"/>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DAE" w:rsidRDefault="00CA6DAE">
    <w:pPr>
      <w:pStyle w:val="Piedepgina"/>
    </w:pPr>
  </w:p>
  <w:tbl>
    <w:tblPr>
      <w:tblW w:w="8486" w:type="dxa"/>
      <w:tblLayout w:type="fixed"/>
      <w:tblLook w:val="0000" w:firstRow="0" w:lastRow="0" w:firstColumn="0" w:lastColumn="0" w:noHBand="0" w:noVBand="0"/>
    </w:tblPr>
    <w:tblGrid>
      <w:gridCol w:w="3395"/>
      <w:gridCol w:w="1697"/>
      <w:gridCol w:w="3394"/>
    </w:tblGrid>
    <w:tr w:rsidR="00CA6DAE" w:rsidTr="00896A62">
      <w:tc>
        <w:tcPr>
          <w:tcW w:w="2000" w:type="pct"/>
          <w:vAlign w:val="bottom"/>
        </w:tcPr>
        <w:p w:rsidR="00CA6DAE" w:rsidRPr="009F33A5" w:rsidRDefault="00CA6DAE">
          <w:pPr>
            <w:pStyle w:val="Piedepgina"/>
          </w:pPr>
        </w:p>
      </w:tc>
      <w:tc>
        <w:tcPr>
          <w:tcW w:w="1000" w:type="pct"/>
        </w:tcPr>
        <w:p w:rsidR="00CA6DAE" w:rsidRDefault="00CA6DAE">
          <w:pPr>
            <w:pStyle w:val="WCPageNumber"/>
            <w:rPr>
              <w:lang w:val="es-MX"/>
            </w:rPr>
          </w:pPr>
        </w:p>
      </w:tc>
      <w:tc>
        <w:tcPr>
          <w:tcW w:w="2000" w:type="pct"/>
        </w:tcPr>
        <w:p w:rsidR="00CA6DAE" w:rsidRDefault="00CA6DAE">
          <w:pPr>
            <w:pStyle w:val="Piedepgina"/>
            <w:jc w:val="right"/>
          </w:pPr>
        </w:p>
      </w:tc>
    </w:tr>
  </w:tbl>
  <w:p w:rsidR="00CA6DAE" w:rsidRDefault="00CA6DAE">
    <w:pPr>
      <w:pStyle w:val="Piedepgina"/>
      <w:rPr>
        <w:sz w:val="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DAE" w:rsidRPr="00896A62" w:rsidRDefault="00CA6DAE">
    <w:pPr>
      <w:pStyle w:val="Piedepgina"/>
      <w:jc w:val="center"/>
    </w:pPr>
    <w:r>
      <w:fldChar w:fldCharType="begin"/>
    </w:r>
    <w:r>
      <w:rPr>
        <w:szCs w:val="22"/>
      </w:rPr>
      <w:instrText xml:space="preserve"> PAGE   \* MERGEFORMAT </w:instrText>
    </w:r>
    <w:r>
      <w:fldChar w:fldCharType="separate"/>
    </w:r>
    <w:r w:rsidR="00304944">
      <w:rPr>
        <w:noProof/>
        <w:szCs w:val="22"/>
      </w:rPr>
      <w:t>15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DAE" w:rsidRPr="004B22BA" w:rsidRDefault="00CA6DAE" w:rsidP="00896A62">
    <w:pPr>
      <w:pStyle w:val="Piedepgina"/>
      <w:rPr>
        <w:rFonts w:ascii="Courier New" w:hAnsi="Courier New" w:cs="Courier New"/>
        <w:sz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162314"/>
      <w:docPartObj>
        <w:docPartGallery w:val="Page Numbers (Bottom of Page)"/>
        <w:docPartUnique/>
      </w:docPartObj>
    </w:sdtPr>
    <w:sdtEndPr/>
    <w:sdtContent>
      <w:p w:rsidR="00CA6DAE" w:rsidRDefault="00CA6DAE">
        <w:pPr>
          <w:pStyle w:val="Piedepgina"/>
          <w:jc w:val="center"/>
        </w:pPr>
        <w:r>
          <w:fldChar w:fldCharType="begin"/>
        </w:r>
        <w:r>
          <w:instrText>PAGE   \* MERGEFORMAT</w:instrText>
        </w:r>
        <w:r>
          <w:fldChar w:fldCharType="separate"/>
        </w:r>
        <w:r w:rsidR="00304944" w:rsidRPr="00304944">
          <w:rPr>
            <w:noProof/>
            <w:lang w:val="es-ES"/>
          </w:rPr>
          <w:t>7</w:t>
        </w:r>
        <w:r>
          <w:fldChar w:fldCharType="end"/>
        </w:r>
      </w:p>
    </w:sdtContent>
  </w:sdt>
  <w:p w:rsidR="00CA6DAE" w:rsidRDefault="00CA6DAE" w:rsidP="00120548">
    <w:pPr>
      <w:pStyle w:val="Piedepgina"/>
      <w:jc w:val="left"/>
      <w:rPr>
        <w:noProof/>
        <w:szCs w:val="2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DAE" w:rsidRDefault="00CA6DAE" w:rsidP="00FD07DE">
    <w:pPr>
      <w:pStyle w:val="Textonotapi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DAE" w:rsidRDefault="00CA6DAE" w:rsidP="00B52001">
    <w:pPr>
      <w:pStyle w:val="Textonotapi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DAE" w:rsidRDefault="00CA6DAE">
      <w:r>
        <w:separator/>
      </w:r>
    </w:p>
  </w:footnote>
  <w:footnote w:type="continuationSeparator" w:id="0">
    <w:p w:rsidR="00CA6DAE" w:rsidRDefault="00CA6DAE">
      <w:r>
        <w:continuationSeparator/>
      </w:r>
    </w:p>
  </w:footnote>
  <w:footnote w:type="continuationNotice" w:id="1">
    <w:p w:rsidR="00CA6DAE" w:rsidRDefault="00CA6DAE"/>
  </w:footnote>
  <w:footnote w:id="2">
    <w:p w:rsidR="00CA6DAE" w:rsidRDefault="00CA6DAE">
      <w:pPr>
        <w:pStyle w:val="Textonotapie"/>
      </w:pPr>
      <w:r>
        <w:rPr>
          <w:rStyle w:val="Refdenotaalpie"/>
        </w:rPr>
        <w:footnoteRef/>
      </w:r>
      <w:r>
        <w:t xml:space="preserve"> </w:t>
      </w:r>
      <w:r w:rsidRPr="00EE5675">
        <w:rPr>
          <w:b/>
          <w:u w:val="single"/>
        </w:rPr>
        <w:t>Nota al Borrador</w:t>
      </w:r>
      <w:r>
        <w:t xml:space="preserve">: </w:t>
      </w:r>
      <w:r>
        <w:rPr>
          <w:rFonts w:cs="Tahoma"/>
          <w:szCs w:val="20"/>
        </w:rPr>
        <w:t>A eliminarse en caso de que la Banca de Desarrollo resulte como la Institución Financiera ganadora.</w:t>
      </w:r>
    </w:p>
  </w:footnote>
  <w:footnote w:id="3">
    <w:p w:rsidR="00CA6DAE" w:rsidRDefault="00CA6DAE">
      <w:pPr>
        <w:pStyle w:val="Textonotapie"/>
      </w:pPr>
      <w:r>
        <w:rPr>
          <w:rStyle w:val="Refdenotaalpie"/>
        </w:rPr>
        <w:footnoteRef/>
      </w:r>
      <w:r>
        <w:t xml:space="preserve"> </w:t>
      </w:r>
      <w:r>
        <w:rPr>
          <w:b/>
          <w:bCs w:val="0"/>
          <w:u w:val="single"/>
        </w:rPr>
        <w:t>Nota al Borrador</w:t>
      </w:r>
      <w:r>
        <w:t>: Sujeto a elección por parte de la Institución Financiera ganadora.</w:t>
      </w:r>
    </w:p>
  </w:footnote>
  <w:footnote w:id="4">
    <w:p w:rsidR="00CA6DAE" w:rsidRDefault="00CA6DAE">
      <w:pPr>
        <w:pStyle w:val="Textonotapie"/>
      </w:pPr>
      <w:r>
        <w:rPr>
          <w:rStyle w:val="Refdenotaalpie"/>
        </w:rPr>
        <w:footnoteRef/>
      </w:r>
      <w:r>
        <w:t xml:space="preserve"> </w:t>
      </w:r>
      <w:r>
        <w:rPr>
          <w:b/>
          <w:bCs w:val="0"/>
          <w:u w:val="single"/>
        </w:rPr>
        <w:t>Nota al Borrador</w:t>
      </w:r>
      <w:r>
        <w:t>: Sujeto a elección por parte de la Institución Financiera ganadora.</w:t>
      </w:r>
    </w:p>
  </w:footnote>
  <w:footnote w:id="5">
    <w:p w:rsidR="00CA6DAE" w:rsidRDefault="00CA6DAE">
      <w:pPr>
        <w:pStyle w:val="Textonotapie"/>
      </w:pPr>
      <w:r>
        <w:rPr>
          <w:rStyle w:val="Refdenotaalpie"/>
        </w:rPr>
        <w:footnoteRef/>
      </w:r>
      <w:r>
        <w:t xml:space="preserve"> </w:t>
      </w:r>
      <w:r>
        <w:rPr>
          <w:b/>
          <w:bCs w:val="0"/>
          <w:u w:val="single"/>
        </w:rPr>
        <w:t>Nota al Borrador</w:t>
      </w:r>
      <w:r>
        <w:t>: Sujeto a elección por parte de la Institución Financiera ganadora.</w:t>
      </w:r>
    </w:p>
  </w:footnote>
  <w:footnote w:id="6">
    <w:p w:rsidR="00CA6DAE" w:rsidRDefault="00CA6DAE">
      <w:pPr>
        <w:pStyle w:val="Textonotapie"/>
      </w:pPr>
      <w:r>
        <w:rPr>
          <w:rStyle w:val="Refdenotaalpie"/>
        </w:rPr>
        <w:footnoteRef/>
      </w:r>
      <w:r>
        <w:t xml:space="preserve"> </w:t>
      </w:r>
      <w:r>
        <w:rPr>
          <w:b/>
          <w:bCs w:val="0"/>
          <w:u w:val="single"/>
        </w:rPr>
        <w:t>Nota al Borrador</w:t>
      </w:r>
      <w:r>
        <w:t>: Sujeto a elección por parte de la Institución Financiera ganadora.</w:t>
      </w:r>
    </w:p>
  </w:footnote>
  <w:footnote w:id="7">
    <w:p w:rsidR="00CA6DAE" w:rsidRDefault="00CA6DAE">
      <w:pPr>
        <w:pStyle w:val="Textonotapie"/>
      </w:pPr>
      <w:r>
        <w:rPr>
          <w:rStyle w:val="Refdenotaalpie"/>
        </w:rPr>
        <w:footnoteRef/>
      </w:r>
      <w:r>
        <w:t xml:space="preserve"> </w:t>
      </w:r>
      <w:r>
        <w:rPr>
          <w:b/>
          <w:bCs w:val="0"/>
          <w:u w:val="single"/>
        </w:rPr>
        <w:t>Nota al Borrador</w:t>
      </w:r>
      <w:r>
        <w:t>: Sujeto a elección por parte de la Institución Financiera ganadora.</w:t>
      </w:r>
    </w:p>
  </w:footnote>
  <w:footnote w:id="8">
    <w:p w:rsidR="00CA6DAE" w:rsidRDefault="00CA6DAE">
      <w:pPr>
        <w:pStyle w:val="Textonotapie"/>
      </w:pPr>
      <w:r>
        <w:rPr>
          <w:rStyle w:val="Refdenotaalpie"/>
        </w:rPr>
        <w:footnoteRef/>
      </w:r>
      <w:r>
        <w:t xml:space="preserve"> </w:t>
      </w:r>
      <w:r>
        <w:rPr>
          <w:b/>
          <w:bCs w:val="0"/>
          <w:u w:val="single"/>
        </w:rPr>
        <w:t>Nota al Borrador</w:t>
      </w:r>
      <w:r>
        <w:t>: Sujeto a elección por parte de la Institución Financiera ganadora.</w:t>
      </w:r>
    </w:p>
  </w:footnote>
  <w:footnote w:id="9">
    <w:p w:rsidR="00CA6DAE" w:rsidRDefault="00CA6DAE">
      <w:pPr>
        <w:pStyle w:val="Textonotapie"/>
      </w:pPr>
      <w:r>
        <w:rPr>
          <w:rStyle w:val="Refdenotaalpie"/>
        </w:rPr>
        <w:footnoteRef/>
      </w:r>
      <w:r>
        <w:t xml:space="preserve"> </w:t>
      </w:r>
      <w:r>
        <w:rPr>
          <w:b/>
          <w:bCs w:val="0"/>
          <w:u w:val="single"/>
        </w:rPr>
        <w:t>Nota al Borrador</w:t>
      </w:r>
      <w:r>
        <w:t>: Sujeto a elección por parte de la Institución Financiera ganadora.</w:t>
      </w:r>
    </w:p>
  </w:footnote>
  <w:footnote w:id="10">
    <w:p w:rsidR="00CA6DAE" w:rsidRDefault="00CA6DAE">
      <w:pPr>
        <w:pStyle w:val="Textonotapie"/>
      </w:pPr>
      <w:r>
        <w:rPr>
          <w:rStyle w:val="Refdenotaalpie"/>
        </w:rPr>
        <w:footnoteRef/>
      </w:r>
      <w:r>
        <w:t xml:space="preserve"> </w:t>
      </w:r>
      <w:r>
        <w:rPr>
          <w:b/>
          <w:bCs w:val="0"/>
          <w:u w:val="single"/>
        </w:rPr>
        <w:t>Nota al Borrador</w:t>
      </w:r>
      <w:r>
        <w:t>: La Institución Financiera ganadora tendrá la opción de solicitar un pagaré para documentar la Disposición.</w:t>
      </w:r>
    </w:p>
  </w:footnote>
  <w:footnote w:id="11">
    <w:p w:rsidR="00CA6DAE" w:rsidRDefault="00CA6DAE">
      <w:pPr>
        <w:pStyle w:val="Textonotapie"/>
      </w:pPr>
      <w:r>
        <w:rPr>
          <w:rStyle w:val="Refdenotaalpie"/>
        </w:rPr>
        <w:footnoteRef/>
      </w:r>
      <w:r>
        <w:t xml:space="preserve"> </w:t>
      </w:r>
      <w:r>
        <w:rPr>
          <w:b/>
          <w:bCs w:val="0"/>
          <w:u w:val="single"/>
        </w:rPr>
        <w:t>Nota al Borrador</w:t>
      </w:r>
      <w:r>
        <w:t xml:space="preserve">: </w:t>
      </w:r>
      <w:r w:rsidRPr="00092516">
        <w:t>A incluirse en caso de que la Banca de Desarrollo resulte como la Institución Financiera ganadora.</w:t>
      </w:r>
    </w:p>
  </w:footnote>
  <w:footnote w:id="12">
    <w:p w:rsidR="00CA6DAE" w:rsidRDefault="00CA6DAE">
      <w:pPr>
        <w:pStyle w:val="Textonotapie"/>
      </w:pPr>
      <w:r>
        <w:rPr>
          <w:rStyle w:val="Refdenotaalpie"/>
        </w:rPr>
        <w:footnoteRef/>
      </w:r>
      <w:r>
        <w:t xml:space="preserve"> </w:t>
      </w:r>
      <w:r w:rsidRPr="002F5E80">
        <w:rPr>
          <w:b/>
          <w:u w:val="single"/>
        </w:rPr>
        <w:t>Nota al Borrador</w:t>
      </w:r>
      <w:r>
        <w:t xml:space="preserve">: </w:t>
      </w:r>
      <w:r>
        <w:rPr>
          <w:rFonts w:cs="Tahoma"/>
          <w:szCs w:val="20"/>
        </w:rPr>
        <w:t>A eliminarse en caso de que la Banca de Desarrollo resulte como la Institución Financiera ganadora.</w:t>
      </w:r>
    </w:p>
  </w:footnote>
  <w:footnote w:id="13">
    <w:p w:rsidR="00CA6DAE" w:rsidRDefault="00CA6DAE">
      <w:pPr>
        <w:pStyle w:val="Textonotapie"/>
      </w:pPr>
      <w:r>
        <w:rPr>
          <w:rStyle w:val="Refdenotaalpie"/>
        </w:rPr>
        <w:footnoteRef/>
      </w:r>
      <w:r>
        <w:t xml:space="preserve"> </w:t>
      </w:r>
      <w:r w:rsidRPr="002F5E80">
        <w:rPr>
          <w:b/>
          <w:u w:val="single"/>
        </w:rPr>
        <w:t>Nota al Borrador</w:t>
      </w:r>
      <w:r>
        <w:t xml:space="preserve">: </w:t>
      </w:r>
      <w:r>
        <w:rPr>
          <w:rFonts w:cs="Tahoma"/>
          <w:szCs w:val="20"/>
        </w:rPr>
        <w:t>A eliminarse en caso de que la Banca de Desarrollo resulte como la Institución Financiera ganadora.</w:t>
      </w:r>
    </w:p>
  </w:footnote>
  <w:footnote w:id="14">
    <w:p w:rsidR="00CA6DAE" w:rsidRDefault="00CA6DAE">
      <w:pPr>
        <w:pStyle w:val="Textonotapie"/>
      </w:pPr>
      <w:r>
        <w:rPr>
          <w:rStyle w:val="Refdenotaalpie"/>
        </w:rPr>
        <w:footnoteRef/>
      </w:r>
      <w:r>
        <w:t xml:space="preserve"> </w:t>
      </w:r>
      <w:r>
        <w:rPr>
          <w:b/>
          <w:bCs w:val="0"/>
          <w:u w:val="single"/>
        </w:rPr>
        <w:t>Nota al Borrador</w:t>
      </w:r>
      <w:r>
        <w:t>: Sujeto a elección por parte de la Institución Financiera ganadora.</w:t>
      </w:r>
    </w:p>
  </w:footnote>
  <w:footnote w:id="15">
    <w:p w:rsidR="00CA6DAE" w:rsidRDefault="00CA6DAE">
      <w:pPr>
        <w:pStyle w:val="Textonotapie"/>
      </w:pPr>
      <w:r>
        <w:rPr>
          <w:rStyle w:val="Refdenotaalpie"/>
        </w:rPr>
        <w:footnoteRef/>
      </w:r>
      <w:r>
        <w:t xml:space="preserve"> </w:t>
      </w:r>
      <w:r>
        <w:rPr>
          <w:b/>
          <w:bCs w:val="0"/>
          <w:u w:val="single"/>
        </w:rPr>
        <w:t>Nota al Borrador</w:t>
      </w:r>
      <w:r>
        <w:t>: Sujeto a elección por parte de la Institución Financiera ganadora.</w:t>
      </w:r>
    </w:p>
  </w:footnote>
  <w:footnote w:id="16">
    <w:p w:rsidR="00CA6DAE" w:rsidRDefault="00CA6DAE">
      <w:pPr>
        <w:pStyle w:val="Textonotapie"/>
      </w:pPr>
      <w:r>
        <w:rPr>
          <w:rStyle w:val="Refdenotaalpie"/>
        </w:rPr>
        <w:footnoteRef/>
      </w:r>
      <w:r>
        <w:t xml:space="preserve"> </w:t>
      </w:r>
      <w:r>
        <w:rPr>
          <w:b/>
          <w:bCs w:val="0"/>
          <w:u w:val="single"/>
        </w:rPr>
        <w:t>Nota al Borrador</w:t>
      </w:r>
      <w:r>
        <w:t>: Sujeto a elección por parte de la Institución Financiera ganadora.</w:t>
      </w:r>
    </w:p>
  </w:footnote>
  <w:footnote w:id="17">
    <w:p w:rsidR="00CA6DAE" w:rsidRDefault="00CA6DAE">
      <w:pPr>
        <w:pStyle w:val="Textonotapie"/>
      </w:pPr>
      <w:r>
        <w:rPr>
          <w:rStyle w:val="Refdenotaalpie"/>
        </w:rPr>
        <w:footnoteRef/>
      </w:r>
      <w:r>
        <w:t xml:space="preserve"> </w:t>
      </w:r>
      <w:r>
        <w:rPr>
          <w:rFonts w:cs="Tahoma"/>
          <w:b/>
          <w:bCs w:val="0"/>
          <w:szCs w:val="20"/>
          <w:u w:val="single"/>
        </w:rPr>
        <w:t>Nota al Borrador</w:t>
      </w:r>
      <w:r>
        <w:rPr>
          <w:rFonts w:cs="Tahoma"/>
          <w:szCs w:val="20"/>
        </w:rPr>
        <w:t>: A incluirse en caso de que la Banca de Desarrollo resulte como la Institución Financiera ganadora.</w:t>
      </w:r>
    </w:p>
  </w:footnote>
  <w:footnote w:id="18">
    <w:p w:rsidR="00CA6DAE" w:rsidRDefault="00CA6DAE">
      <w:pPr>
        <w:pStyle w:val="Textonotapie"/>
      </w:pPr>
      <w:r>
        <w:rPr>
          <w:rStyle w:val="Refdenotaalpie"/>
        </w:rPr>
        <w:footnoteRef/>
      </w:r>
      <w:r>
        <w:t xml:space="preserve"> </w:t>
      </w:r>
      <w:r>
        <w:rPr>
          <w:rFonts w:cs="Tahoma"/>
          <w:b/>
          <w:bCs w:val="0"/>
          <w:szCs w:val="20"/>
          <w:u w:val="single"/>
        </w:rPr>
        <w:t>Nota al Borrador</w:t>
      </w:r>
      <w:r>
        <w:rPr>
          <w:rFonts w:cs="Tahoma"/>
          <w:szCs w:val="20"/>
        </w:rPr>
        <w:t>: A incluirse en caso de que la Banca de Desarrollo resulte como la Institución Financiera ganadora.</w:t>
      </w:r>
    </w:p>
  </w:footnote>
  <w:footnote w:id="19">
    <w:p w:rsidR="00CA6DAE" w:rsidRDefault="00CA6DAE">
      <w:pPr>
        <w:pStyle w:val="Textonotapie"/>
      </w:pPr>
      <w:r>
        <w:rPr>
          <w:rStyle w:val="Refdenotaalpie"/>
        </w:rPr>
        <w:footnoteRef/>
      </w:r>
      <w:r>
        <w:t xml:space="preserve"> </w:t>
      </w:r>
      <w:r>
        <w:rPr>
          <w:rFonts w:cs="Tahoma"/>
          <w:b/>
          <w:bCs w:val="0"/>
          <w:szCs w:val="20"/>
          <w:u w:val="single"/>
        </w:rPr>
        <w:t>Nota al Borrador</w:t>
      </w:r>
      <w:r>
        <w:rPr>
          <w:rFonts w:cs="Tahoma"/>
          <w:szCs w:val="20"/>
        </w:rPr>
        <w:t>: A incluirse en caso de que la Banca de Desarrollo resulte como la Institución Financiera ganadora.</w:t>
      </w:r>
    </w:p>
  </w:footnote>
  <w:footnote w:id="20">
    <w:p w:rsidR="00CA6DAE" w:rsidRDefault="00CA6DAE">
      <w:pPr>
        <w:pStyle w:val="Textonotapie"/>
      </w:pPr>
      <w:r>
        <w:rPr>
          <w:rStyle w:val="Refdenotaalpie"/>
        </w:rPr>
        <w:footnoteRef/>
      </w:r>
      <w:r>
        <w:t xml:space="preserve"> </w:t>
      </w:r>
      <w:r>
        <w:rPr>
          <w:rFonts w:cs="Tahoma"/>
          <w:b/>
          <w:bCs w:val="0"/>
          <w:szCs w:val="20"/>
          <w:u w:val="single"/>
        </w:rPr>
        <w:t>Nota al Borrador</w:t>
      </w:r>
      <w:r>
        <w:rPr>
          <w:rFonts w:cs="Tahoma"/>
          <w:szCs w:val="20"/>
        </w:rPr>
        <w:t>: A incluirse en caso de que la Banca de Desarrollo resulte como la Institución Financiera ganadora.</w:t>
      </w:r>
    </w:p>
  </w:footnote>
  <w:footnote w:id="21">
    <w:p w:rsidR="00CA6DAE" w:rsidRDefault="00CA6DAE">
      <w:pPr>
        <w:pStyle w:val="Textonotapie"/>
      </w:pPr>
      <w:r>
        <w:rPr>
          <w:rStyle w:val="Refdenotaalpie"/>
        </w:rPr>
        <w:footnoteRef/>
      </w:r>
      <w:r>
        <w:t xml:space="preserve"> </w:t>
      </w:r>
      <w:r>
        <w:rPr>
          <w:rFonts w:cs="Tahoma"/>
          <w:b/>
          <w:bCs w:val="0"/>
          <w:szCs w:val="20"/>
          <w:u w:val="single"/>
        </w:rPr>
        <w:t>Nota al Borrador</w:t>
      </w:r>
      <w:r>
        <w:rPr>
          <w:rFonts w:cs="Tahoma"/>
          <w:szCs w:val="20"/>
        </w:rPr>
        <w:t>: A incluirse en caso de que la Banca de Desarrollo resulte como la Institución Financiera ganadora.</w:t>
      </w:r>
    </w:p>
  </w:footnote>
  <w:footnote w:id="22">
    <w:p w:rsidR="00CA6DAE" w:rsidRDefault="00CA6DAE">
      <w:pPr>
        <w:pStyle w:val="Textonotapie"/>
      </w:pPr>
      <w:r>
        <w:rPr>
          <w:rStyle w:val="Refdenotaalpie"/>
        </w:rPr>
        <w:footnoteRef/>
      </w:r>
      <w:r>
        <w:t xml:space="preserve"> </w:t>
      </w:r>
      <w:r>
        <w:rPr>
          <w:rFonts w:cs="Tahoma"/>
          <w:b/>
          <w:bCs w:val="0"/>
          <w:szCs w:val="20"/>
          <w:u w:val="single"/>
        </w:rPr>
        <w:t>Nota al Borrador</w:t>
      </w:r>
      <w:r>
        <w:rPr>
          <w:rFonts w:cs="Tahoma"/>
          <w:szCs w:val="20"/>
        </w:rPr>
        <w:t>: A incluirse en caso de que la Banca de Desarrollo resulte como la Institución Financiera ganadora.</w:t>
      </w:r>
    </w:p>
  </w:footnote>
  <w:footnote w:id="23">
    <w:p w:rsidR="00CA6DAE" w:rsidRDefault="00CA6DAE">
      <w:pPr>
        <w:pStyle w:val="Textonotapie"/>
      </w:pPr>
      <w:r>
        <w:rPr>
          <w:rStyle w:val="Refdenotaalpie"/>
        </w:rPr>
        <w:footnoteRef/>
      </w:r>
      <w:r>
        <w:t xml:space="preserve"> </w:t>
      </w:r>
      <w:r>
        <w:rPr>
          <w:rFonts w:cs="Tahoma"/>
          <w:b/>
          <w:bCs w:val="0"/>
          <w:szCs w:val="20"/>
          <w:u w:val="single"/>
        </w:rPr>
        <w:t>Nota al Borrador</w:t>
      </w:r>
      <w:r>
        <w:rPr>
          <w:rFonts w:cs="Tahoma"/>
          <w:szCs w:val="20"/>
        </w:rPr>
        <w:t>: A incluirse en caso de que la Banca de Desarrollo resulte como la Institución Financiera ganadora.</w:t>
      </w:r>
    </w:p>
  </w:footnote>
  <w:footnote w:id="24">
    <w:p w:rsidR="00CA6DAE" w:rsidRDefault="00CA6DAE" w:rsidP="00CA4838">
      <w:pPr>
        <w:pStyle w:val="Textonotapie"/>
      </w:pPr>
      <w:r>
        <w:rPr>
          <w:rStyle w:val="Refdenotaalpie"/>
        </w:rPr>
        <w:footnoteRef/>
      </w:r>
      <w:r>
        <w:t xml:space="preserve"> </w:t>
      </w:r>
      <w:r w:rsidRPr="00F33CE1">
        <w:rPr>
          <w:b/>
          <w:u w:val="single"/>
        </w:rPr>
        <w:t>Notas al Borrador</w:t>
      </w:r>
      <w:r>
        <w:t xml:space="preserve">. A elección de la Institución Financiera ganadora, el presente contrato podrá ser ratificado ante fedatario público, siempre y cuando los costos asociados corran a costa de dicha Institución Financiera. </w:t>
      </w:r>
    </w:p>
  </w:footnote>
  <w:footnote w:id="25">
    <w:p w:rsidR="00CA6DAE" w:rsidRDefault="00CA6DAE" w:rsidP="00CA4838">
      <w:pPr>
        <w:pStyle w:val="Textonotapie"/>
      </w:pPr>
      <w:r>
        <w:rPr>
          <w:rStyle w:val="Refdenotaalpie"/>
        </w:rPr>
        <w:footnoteRef/>
      </w:r>
      <w:r>
        <w:t xml:space="preserve"> </w:t>
      </w:r>
      <w:r>
        <w:rPr>
          <w:b/>
          <w:bCs w:val="0"/>
          <w:u w:val="single"/>
        </w:rPr>
        <w:t>Nota al Borrador</w:t>
      </w:r>
      <w:r>
        <w:t>: Sujeto a confirmación del Estado.</w:t>
      </w:r>
    </w:p>
  </w:footnote>
  <w:footnote w:id="26">
    <w:p w:rsidR="00CA6DAE" w:rsidRDefault="00CA6DAE" w:rsidP="00CA4838">
      <w:pPr>
        <w:pStyle w:val="Textonotapie"/>
      </w:pPr>
      <w:r>
        <w:rPr>
          <w:rStyle w:val="Refdenotaalpie"/>
        </w:rPr>
        <w:footnoteRef/>
      </w:r>
      <w:r>
        <w:t xml:space="preserve"> </w:t>
      </w:r>
      <w:r>
        <w:rPr>
          <w:b/>
          <w:bCs w:val="0"/>
          <w:u w:val="single"/>
        </w:rPr>
        <w:t>Nota al Borrador</w:t>
      </w:r>
      <w:r>
        <w:t>: Dato a ser confirmado por la Institución Financiera ganadora.</w:t>
      </w:r>
    </w:p>
  </w:footnote>
  <w:footnote w:id="27">
    <w:p w:rsidR="00CA6DAE" w:rsidRPr="00CA13C7" w:rsidRDefault="00CA6DAE" w:rsidP="00CA4838">
      <w:pPr>
        <w:pStyle w:val="Textonotapie"/>
      </w:pPr>
      <w:r>
        <w:rPr>
          <w:rStyle w:val="Refdenotaalpie"/>
        </w:rPr>
        <w:footnoteRef/>
      </w:r>
      <w:r>
        <w:t xml:space="preserve"> </w:t>
      </w:r>
      <w:r>
        <w:rPr>
          <w:b/>
          <w:bCs w:val="0"/>
          <w:u w:val="single"/>
        </w:rPr>
        <w:t>Nota al Borrador</w:t>
      </w:r>
      <w:r>
        <w:t>: El Estado definirá la existencia del Contrato de Garantías GPO.</w:t>
      </w:r>
    </w:p>
  </w:footnote>
  <w:footnote w:id="28">
    <w:p w:rsidR="00CA6DAE" w:rsidRDefault="00CA6DAE" w:rsidP="00CA4838">
      <w:pPr>
        <w:pStyle w:val="Textonotapie"/>
      </w:pPr>
      <w:r>
        <w:rPr>
          <w:rStyle w:val="Refdenotaalpie"/>
        </w:rPr>
        <w:footnoteRef/>
      </w:r>
      <w:r>
        <w:t xml:space="preserve"> </w:t>
      </w:r>
      <w:r>
        <w:rPr>
          <w:b/>
          <w:bCs w:val="0"/>
          <w:u w:val="single"/>
        </w:rPr>
        <w:t>Nota al Borrador</w:t>
      </w:r>
      <w:r>
        <w:t>: El concepto se mantendrá o eliminará a juicio del Estado.</w:t>
      </w:r>
    </w:p>
  </w:footnote>
  <w:footnote w:id="29">
    <w:p w:rsidR="00CA6DAE" w:rsidRDefault="00CA6DAE" w:rsidP="00CA4838">
      <w:pPr>
        <w:pStyle w:val="Textonotapie"/>
      </w:pPr>
      <w:r>
        <w:rPr>
          <w:rStyle w:val="Refdenotaalpie"/>
        </w:rPr>
        <w:footnoteRef/>
      </w:r>
      <w:r>
        <w:t xml:space="preserve"> </w:t>
      </w:r>
      <w:r>
        <w:rPr>
          <w:b/>
          <w:bCs w:val="0"/>
          <w:u w:val="single"/>
        </w:rPr>
        <w:t>Nota al Borrador</w:t>
      </w:r>
      <w:r>
        <w:t>: Sujeto a elección de la Institución Financiera ganadora.</w:t>
      </w:r>
    </w:p>
  </w:footnote>
  <w:footnote w:id="30">
    <w:p w:rsidR="00CA6DAE" w:rsidRDefault="00CA6DAE" w:rsidP="00CA4838">
      <w:pPr>
        <w:pStyle w:val="Textonotapie"/>
      </w:pPr>
      <w:r>
        <w:rPr>
          <w:rStyle w:val="Refdenotaalpie"/>
        </w:rPr>
        <w:footnoteRef/>
      </w:r>
      <w:r>
        <w:t xml:space="preserve"> </w:t>
      </w:r>
      <w:r>
        <w:rPr>
          <w:b/>
          <w:bCs w:val="0"/>
          <w:u w:val="single"/>
        </w:rPr>
        <w:t>Nota al Borrador</w:t>
      </w:r>
      <w:r>
        <w:t>: Sujeto a elección de la Institución Financiera ganadora.</w:t>
      </w:r>
    </w:p>
  </w:footnote>
  <w:footnote w:id="31">
    <w:p w:rsidR="00CA6DAE" w:rsidRDefault="00CA6DAE" w:rsidP="00CA4838">
      <w:pPr>
        <w:pStyle w:val="Textonotapie"/>
      </w:pPr>
      <w:r>
        <w:rPr>
          <w:rStyle w:val="Refdenotaalpie"/>
        </w:rPr>
        <w:footnoteRef/>
      </w:r>
      <w:r>
        <w:t xml:space="preserve"> </w:t>
      </w:r>
      <w:r>
        <w:rPr>
          <w:b/>
          <w:bCs w:val="0"/>
          <w:u w:val="single"/>
        </w:rPr>
        <w:t>Nota al Borrador</w:t>
      </w:r>
      <w:r>
        <w:t>: El concepto se mantendrá o eliminará a solicitud de la Institución Financiera ganadora.</w:t>
      </w:r>
    </w:p>
  </w:footnote>
  <w:footnote w:id="32">
    <w:p w:rsidR="00CA6DAE" w:rsidRDefault="00CA6DAE" w:rsidP="00CA4838">
      <w:pPr>
        <w:pStyle w:val="Textonotapie"/>
      </w:pPr>
      <w:r>
        <w:rPr>
          <w:rStyle w:val="Refdenotaalpie"/>
        </w:rPr>
        <w:footnoteRef/>
      </w:r>
      <w:r>
        <w:t xml:space="preserve"> </w:t>
      </w:r>
      <w:r>
        <w:rPr>
          <w:b/>
          <w:bCs w:val="0"/>
          <w:u w:val="single"/>
        </w:rPr>
        <w:t>Nota al Borrador</w:t>
      </w:r>
      <w:r>
        <w:t>: El concepto se mantendrá o eliminará a juicio del Estado.</w:t>
      </w:r>
    </w:p>
  </w:footnote>
  <w:footnote w:id="33">
    <w:p w:rsidR="00CA6DAE" w:rsidRDefault="00CA6DAE" w:rsidP="00CA4838">
      <w:pPr>
        <w:pStyle w:val="Textonotapie"/>
      </w:pPr>
      <w:r>
        <w:rPr>
          <w:rStyle w:val="Refdenotaalpie"/>
        </w:rPr>
        <w:footnoteRef/>
      </w:r>
      <w:r>
        <w:t xml:space="preserve"> </w:t>
      </w:r>
      <w:r>
        <w:rPr>
          <w:b/>
          <w:bCs w:val="0"/>
          <w:u w:val="single"/>
        </w:rPr>
        <w:t>Nota al Borrador</w:t>
      </w:r>
      <w:r>
        <w:t>: Texto sujeto a la existencia de un Contrato de Garantía GPO.</w:t>
      </w:r>
    </w:p>
  </w:footnote>
  <w:footnote w:id="34">
    <w:p w:rsidR="00CA6DAE" w:rsidRDefault="00CA6DAE" w:rsidP="00CA4838">
      <w:pPr>
        <w:pStyle w:val="Textonotapie"/>
      </w:pPr>
      <w:r>
        <w:rPr>
          <w:rStyle w:val="Refdenotaalpie"/>
        </w:rPr>
        <w:footnoteRef/>
      </w:r>
      <w:r>
        <w:t xml:space="preserve"> </w:t>
      </w:r>
      <w:r w:rsidRPr="00EE5675">
        <w:rPr>
          <w:b/>
          <w:u w:val="single"/>
        </w:rPr>
        <w:t>Nota al Borrador</w:t>
      </w:r>
      <w:r>
        <w:t xml:space="preserve">: </w:t>
      </w:r>
      <w:r>
        <w:rPr>
          <w:rFonts w:cs="Tahoma"/>
          <w:szCs w:val="20"/>
        </w:rPr>
        <w:t>A eliminarse en caso de que la Banca de Desarrollo resulte como la Institución Financiera ganadora.</w:t>
      </w:r>
    </w:p>
  </w:footnote>
  <w:footnote w:id="35">
    <w:p w:rsidR="00CA6DAE" w:rsidRDefault="00CA6DAE" w:rsidP="00CA4838">
      <w:pPr>
        <w:pStyle w:val="Textonotapie"/>
      </w:pPr>
      <w:r>
        <w:rPr>
          <w:rStyle w:val="Refdenotaalpie"/>
        </w:rPr>
        <w:footnoteRef/>
      </w:r>
      <w:r>
        <w:t xml:space="preserve"> </w:t>
      </w:r>
      <w:r w:rsidRPr="00EE5675">
        <w:rPr>
          <w:b/>
          <w:u w:val="single"/>
        </w:rPr>
        <w:t>Nota al Borrador</w:t>
      </w:r>
      <w:r>
        <w:t xml:space="preserve">: </w:t>
      </w:r>
      <w:r w:rsidRPr="008845A0">
        <w:rPr>
          <w:rFonts w:cs="Tahoma"/>
          <w:szCs w:val="20"/>
        </w:rPr>
        <w:t>A incluirse en caso de que la Banca de Desarrollo resulte como la Institución Financiera ganadora.</w:t>
      </w:r>
    </w:p>
  </w:footnote>
  <w:footnote w:id="36">
    <w:p w:rsidR="00CA6DAE" w:rsidRDefault="00CA6DAE" w:rsidP="00CA4838">
      <w:pPr>
        <w:pStyle w:val="Textonotapie"/>
      </w:pPr>
      <w:r>
        <w:rPr>
          <w:rStyle w:val="Refdenotaalpie"/>
        </w:rPr>
        <w:footnoteRef/>
      </w:r>
      <w:r>
        <w:t xml:space="preserve"> </w:t>
      </w:r>
      <w:r>
        <w:rPr>
          <w:b/>
          <w:bCs w:val="0"/>
          <w:u w:val="single"/>
        </w:rPr>
        <w:t>Nota al Borrador</w:t>
      </w:r>
      <w:r>
        <w:t>: Inserción sujeta a la elección de la Institución Financiera ganadora.</w:t>
      </w:r>
    </w:p>
  </w:footnote>
  <w:footnote w:id="37">
    <w:p w:rsidR="00CA6DAE" w:rsidRDefault="00CA6DAE" w:rsidP="00CA4838">
      <w:pPr>
        <w:pStyle w:val="Textonotapie"/>
      </w:pPr>
      <w:r>
        <w:rPr>
          <w:rStyle w:val="Refdenotaalpie"/>
        </w:rPr>
        <w:footnoteRef/>
      </w:r>
      <w:r>
        <w:t xml:space="preserve"> </w:t>
      </w:r>
      <w:r>
        <w:rPr>
          <w:b/>
          <w:bCs w:val="0"/>
          <w:u w:val="single"/>
        </w:rPr>
        <w:t>Nota al Borrador</w:t>
      </w:r>
      <w:r>
        <w:t>: Texto sujeto a la redacción final de la Sección 9.12.</w:t>
      </w:r>
    </w:p>
  </w:footnote>
  <w:footnote w:id="38">
    <w:p w:rsidR="00CA6DAE" w:rsidRDefault="00CA6DAE" w:rsidP="00CA4838">
      <w:pPr>
        <w:pStyle w:val="Textonotapie"/>
      </w:pPr>
      <w:r>
        <w:rPr>
          <w:rStyle w:val="Refdenotaalpie"/>
        </w:rPr>
        <w:footnoteRef/>
      </w:r>
      <w:r>
        <w:t xml:space="preserve"> </w:t>
      </w:r>
      <w:r>
        <w:rPr>
          <w:b/>
          <w:bCs w:val="0"/>
          <w:u w:val="single"/>
        </w:rPr>
        <w:t>Nota al Borrador</w:t>
      </w:r>
      <w:r>
        <w:t>: Texto sujeto a la redacción final de la Sección 9.12.</w:t>
      </w:r>
    </w:p>
  </w:footnote>
  <w:footnote w:id="39">
    <w:p w:rsidR="00CA6DAE" w:rsidRDefault="00CA6DAE" w:rsidP="00CA4838">
      <w:pPr>
        <w:pStyle w:val="Textonotapie"/>
      </w:pPr>
      <w:r>
        <w:rPr>
          <w:rStyle w:val="Refdenotaalpie"/>
        </w:rPr>
        <w:footnoteRef/>
      </w:r>
      <w:r>
        <w:t xml:space="preserve"> </w:t>
      </w:r>
      <w:r>
        <w:rPr>
          <w:b/>
          <w:bCs w:val="0"/>
          <w:u w:val="single"/>
        </w:rPr>
        <w:t>Nota al Borrador</w:t>
      </w:r>
      <w:r>
        <w:t>: Sujeto a confirmación del Estado.</w:t>
      </w:r>
    </w:p>
  </w:footnote>
  <w:footnote w:id="40">
    <w:p w:rsidR="00CA6DAE" w:rsidRDefault="00CA6DAE" w:rsidP="00CA4838">
      <w:pPr>
        <w:pStyle w:val="Textonotapie"/>
      </w:pPr>
      <w:r>
        <w:rPr>
          <w:rStyle w:val="Refdenotaalpie"/>
        </w:rPr>
        <w:footnoteRef/>
      </w:r>
      <w:r>
        <w:t xml:space="preserve"> </w:t>
      </w:r>
      <w:r>
        <w:rPr>
          <w:b/>
          <w:bCs w:val="0"/>
          <w:u w:val="single"/>
        </w:rPr>
        <w:t>Nota al Borrador</w:t>
      </w:r>
      <w:r>
        <w:t>: A incluirse en caso de que la Banca de Desarrollo resulte como la Institución Financiera ganadora.</w:t>
      </w:r>
    </w:p>
  </w:footnote>
  <w:footnote w:id="41">
    <w:p w:rsidR="00CA6DAE" w:rsidRDefault="00CA6DAE" w:rsidP="00CA4838">
      <w:pPr>
        <w:pStyle w:val="Textonotapie"/>
      </w:pPr>
      <w:r>
        <w:rPr>
          <w:rStyle w:val="Refdenotaalpie"/>
        </w:rPr>
        <w:footnoteRef/>
      </w:r>
      <w:r>
        <w:t xml:space="preserve"> </w:t>
      </w:r>
      <w:r>
        <w:rPr>
          <w:b/>
          <w:bCs w:val="0"/>
          <w:u w:val="single"/>
        </w:rPr>
        <w:t>Nota al Borrador</w:t>
      </w:r>
      <w:r>
        <w:t>: Este concepto será utilizado únicamente en caso de que exista un Contrato de Garantía GPO.</w:t>
      </w:r>
    </w:p>
  </w:footnote>
  <w:footnote w:id="42">
    <w:p w:rsidR="00CA6DAE" w:rsidRDefault="00CA6DAE" w:rsidP="00CA4838">
      <w:pPr>
        <w:pStyle w:val="Textonotapie"/>
      </w:pPr>
      <w:r>
        <w:rPr>
          <w:rStyle w:val="Refdenotaalpie"/>
        </w:rPr>
        <w:footnoteRef/>
      </w:r>
      <w:r>
        <w:t xml:space="preserve"> </w:t>
      </w:r>
      <w:r>
        <w:rPr>
          <w:b/>
          <w:bCs w:val="0"/>
          <w:u w:val="single"/>
        </w:rPr>
        <w:t>Nota al Borrador</w:t>
      </w:r>
      <w:r>
        <w:t>: Se mantendrá o eliminará a solicitud de la Institución Financiera ganadora.</w:t>
      </w:r>
    </w:p>
  </w:footnote>
  <w:footnote w:id="43">
    <w:p w:rsidR="00CA6DAE" w:rsidRDefault="00CA6DAE" w:rsidP="00CA4838">
      <w:pPr>
        <w:pStyle w:val="Textonotapie"/>
      </w:pPr>
      <w:r>
        <w:rPr>
          <w:rStyle w:val="Refdenotaalpie"/>
        </w:rPr>
        <w:footnoteRef/>
      </w:r>
      <w:r>
        <w:t xml:space="preserve"> </w:t>
      </w:r>
      <w:r>
        <w:rPr>
          <w:rFonts w:cs="Tahoma"/>
          <w:b/>
          <w:bCs w:val="0"/>
          <w:szCs w:val="20"/>
          <w:u w:val="single"/>
        </w:rPr>
        <w:t>Nota al Borrador</w:t>
      </w:r>
      <w:r>
        <w:rPr>
          <w:rFonts w:cs="Tahoma"/>
          <w:szCs w:val="20"/>
        </w:rPr>
        <w:t>: A eliminarse en caso de que la Banca de Desarrollo resulte como la Institución Financiera ganadora</w:t>
      </w:r>
    </w:p>
  </w:footnote>
  <w:footnote w:id="44">
    <w:p w:rsidR="00CA6DAE" w:rsidRDefault="00CA6DAE" w:rsidP="00CA4838">
      <w:pPr>
        <w:pStyle w:val="Textonotapie"/>
      </w:pPr>
      <w:r>
        <w:rPr>
          <w:rStyle w:val="Refdenotaalpie"/>
        </w:rPr>
        <w:footnoteRef/>
      </w:r>
      <w:r>
        <w:t xml:space="preserve"> </w:t>
      </w:r>
      <w:r>
        <w:rPr>
          <w:b/>
          <w:bCs w:val="0"/>
          <w:u w:val="single"/>
        </w:rPr>
        <w:t>Nota al Borrador</w:t>
      </w:r>
      <w:r>
        <w:t>: Párrafos opcionales para la Institución Financiera ganadora.</w:t>
      </w:r>
    </w:p>
  </w:footnote>
  <w:footnote w:id="45">
    <w:p w:rsidR="00CA6DAE" w:rsidRDefault="00CA6DAE" w:rsidP="00CA4838">
      <w:pPr>
        <w:pStyle w:val="Textonotapie"/>
      </w:pPr>
      <w:r>
        <w:rPr>
          <w:rStyle w:val="Refdenotaalpie"/>
        </w:rPr>
        <w:footnoteRef/>
      </w:r>
      <w:r>
        <w:t xml:space="preserve"> </w:t>
      </w:r>
      <w:r w:rsidRPr="00EE5675">
        <w:rPr>
          <w:b/>
          <w:u w:val="single"/>
        </w:rPr>
        <w:t>Nota al Borrador</w:t>
      </w:r>
      <w:r>
        <w:t xml:space="preserve">: </w:t>
      </w:r>
      <w:r>
        <w:rPr>
          <w:rFonts w:cs="Tahoma"/>
          <w:szCs w:val="20"/>
        </w:rPr>
        <w:t>A incluirse en caso de que la Banca de Desarrollo resulte como la Institución Financiera ganadora.</w:t>
      </w:r>
    </w:p>
  </w:footnote>
  <w:footnote w:id="46">
    <w:p w:rsidR="00CA6DAE" w:rsidRDefault="00CA6DAE" w:rsidP="00CA4838">
      <w:pPr>
        <w:pStyle w:val="Textonotapie"/>
      </w:pPr>
      <w:r>
        <w:rPr>
          <w:rStyle w:val="Refdenotaalpie"/>
        </w:rPr>
        <w:footnoteRef/>
      </w:r>
      <w:r>
        <w:t xml:space="preserve"> </w:t>
      </w:r>
      <w:r>
        <w:rPr>
          <w:rFonts w:cs="Tahoma"/>
          <w:b/>
          <w:bCs w:val="0"/>
          <w:szCs w:val="20"/>
          <w:u w:val="single"/>
        </w:rPr>
        <w:t>Nota al Borrador</w:t>
      </w:r>
      <w:r>
        <w:rPr>
          <w:rFonts w:cs="Tahoma"/>
          <w:szCs w:val="20"/>
        </w:rPr>
        <w:t>: A incluirse en caso de que la Banca de Desarrollo resulte como la Institución Financiera ganadora.</w:t>
      </w:r>
    </w:p>
  </w:footnote>
  <w:footnote w:id="47">
    <w:p w:rsidR="00CA6DAE" w:rsidRDefault="00CA6DAE" w:rsidP="00CA4838">
      <w:pPr>
        <w:pStyle w:val="Textonotapie"/>
      </w:pPr>
      <w:r>
        <w:rPr>
          <w:rStyle w:val="Refdenotaalpie"/>
        </w:rPr>
        <w:footnoteRef/>
      </w:r>
      <w:r>
        <w:t xml:space="preserve"> </w:t>
      </w:r>
      <w:r w:rsidRPr="00EE5675">
        <w:rPr>
          <w:b/>
          <w:u w:val="single"/>
        </w:rPr>
        <w:t>Nota al Borrador</w:t>
      </w:r>
      <w:r>
        <w:t xml:space="preserve">: </w:t>
      </w:r>
      <w:r>
        <w:rPr>
          <w:rFonts w:cs="Tahoma"/>
          <w:szCs w:val="20"/>
        </w:rPr>
        <w:t xml:space="preserve">A eliminarse en caso de que la Banca de Desarrollo resulte como la Institución Financiera ganadora. </w:t>
      </w:r>
    </w:p>
  </w:footnote>
  <w:footnote w:id="48">
    <w:p w:rsidR="00CA6DAE" w:rsidRDefault="00CA6DAE" w:rsidP="00CA4838">
      <w:pPr>
        <w:pStyle w:val="Textonotapie"/>
      </w:pPr>
      <w:r>
        <w:rPr>
          <w:rStyle w:val="Refdenotaalpie"/>
        </w:rPr>
        <w:footnoteRef/>
      </w:r>
      <w:r>
        <w:t xml:space="preserve"> </w:t>
      </w:r>
      <w:r w:rsidRPr="002F5E80">
        <w:rPr>
          <w:b/>
          <w:u w:val="single"/>
        </w:rPr>
        <w:t>Nota al Borrador</w:t>
      </w:r>
      <w:r>
        <w:t xml:space="preserve">: </w:t>
      </w:r>
      <w:r>
        <w:rPr>
          <w:rFonts w:cs="Tahoma"/>
          <w:szCs w:val="20"/>
        </w:rPr>
        <w:t xml:space="preserve">En caso de que la Banca de Desarrollo resulte como la Institución Financiera ganadora, se mantendrá plazo de 15 días naturales de anticipación. </w:t>
      </w:r>
    </w:p>
  </w:footnote>
  <w:footnote w:id="49">
    <w:p w:rsidR="00CA6DAE" w:rsidRDefault="00CA6DAE" w:rsidP="00CA4838">
      <w:pPr>
        <w:pStyle w:val="Textonotapie"/>
      </w:pPr>
      <w:r>
        <w:rPr>
          <w:rStyle w:val="Refdenotaalpie"/>
        </w:rPr>
        <w:footnoteRef/>
      </w:r>
      <w:r>
        <w:t xml:space="preserve"> </w:t>
      </w:r>
      <w:r>
        <w:rPr>
          <w:b/>
          <w:bCs w:val="0"/>
          <w:u w:val="single"/>
        </w:rPr>
        <w:t>Nota al Borrador</w:t>
      </w:r>
      <w:r>
        <w:t>: Sujeto a elección de la Institución Financiera ganadora.</w:t>
      </w:r>
    </w:p>
  </w:footnote>
  <w:footnote w:id="50">
    <w:p w:rsidR="00CA6DAE" w:rsidRDefault="00CA6DAE" w:rsidP="00CA4838">
      <w:pPr>
        <w:pStyle w:val="Textonotapie"/>
      </w:pPr>
      <w:r>
        <w:rPr>
          <w:rStyle w:val="Refdenotaalpie"/>
        </w:rPr>
        <w:footnoteRef/>
      </w:r>
      <w:r>
        <w:t xml:space="preserve"> </w:t>
      </w:r>
      <w:r w:rsidRPr="002F5E80">
        <w:rPr>
          <w:b/>
          <w:u w:val="single"/>
        </w:rPr>
        <w:t>Nota al Borrador</w:t>
      </w:r>
      <w:r>
        <w:t xml:space="preserve">: </w:t>
      </w:r>
      <w:r>
        <w:rPr>
          <w:rFonts w:cs="Tahoma"/>
          <w:szCs w:val="20"/>
        </w:rPr>
        <w:t xml:space="preserve">En caso de que la Banca de Desarrollo resulte como la Institución Financiera ganadora, se aplicará el plazo de </w:t>
      </w:r>
      <w:r>
        <w:rPr>
          <w:rFonts w:cs="Tahoma"/>
          <w:szCs w:val="22"/>
        </w:rPr>
        <w:t>60 días naturales para el cumplimiento de condiciones suspensivas</w:t>
      </w:r>
      <w:r>
        <w:rPr>
          <w:rFonts w:cs="Tahoma"/>
          <w:szCs w:val="20"/>
        </w:rPr>
        <w:t xml:space="preserve">. </w:t>
      </w:r>
    </w:p>
  </w:footnote>
  <w:footnote w:id="51">
    <w:p w:rsidR="00CA6DAE" w:rsidRDefault="00CA6DAE" w:rsidP="00CA4838">
      <w:pPr>
        <w:pStyle w:val="Textonotapie"/>
      </w:pPr>
      <w:r>
        <w:rPr>
          <w:rStyle w:val="Refdenotaalpie"/>
        </w:rPr>
        <w:footnoteRef/>
      </w:r>
      <w:r>
        <w:t xml:space="preserve"> </w:t>
      </w:r>
      <w:r w:rsidRPr="002F5E80">
        <w:rPr>
          <w:b/>
          <w:u w:val="single"/>
        </w:rPr>
        <w:t>Nota al Borrador</w:t>
      </w:r>
      <w:r>
        <w:t xml:space="preserve">: </w:t>
      </w:r>
      <w:r>
        <w:rPr>
          <w:rFonts w:cs="Tahoma"/>
          <w:szCs w:val="20"/>
        </w:rPr>
        <w:t>En caso de que la Banca de Desarrollo resulte como la Institución Financiera ganadora, se entregará un ejemplar original.</w:t>
      </w:r>
    </w:p>
  </w:footnote>
  <w:footnote w:id="52">
    <w:p w:rsidR="00CA6DAE" w:rsidRDefault="00CA6DAE" w:rsidP="00CA4838">
      <w:pPr>
        <w:pStyle w:val="Textonotapie"/>
      </w:pPr>
      <w:r>
        <w:rPr>
          <w:rStyle w:val="Refdenotaalpie"/>
        </w:rPr>
        <w:footnoteRef/>
      </w:r>
      <w:r>
        <w:t xml:space="preserve"> </w:t>
      </w:r>
      <w:r w:rsidRPr="002F5E80">
        <w:rPr>
          <w:b/>
          <w:u w:val="single"/>
        </w:rPr>
        <w:t>Nota al Borrador</w:t>
      </w:r>
      <w:r>
        <w:t xml:space="preserve">: </w:t>
      </w:r>
      <w:r>
        <w:rPr>
          <w:rFonts w:cs="Tahoma"/>
          <w:szCs w:val="20"/>
        </w:rPr>
        <w:t>Se incluirá en caso de que la Banca de Desarrollo resulte como la Institución Financiera ganadora.</w:t>
      </w:r>
    </w:p>
  </w:footnote>
  <w:footnote w:id="53">
    <w:p w:rsidR="00CA6DAE" w:rsidRDefault="00CA6DAE" w:rsidP="00CA4838">
      <w:pPr>
        <w:pStyle w:val="Textonotapie"/>
      </w:pPr>
      <w:r>
        <w:rPr>
          <w:rStyle w:val="Refdenotaalpie"/>
        </w:rPr>
        <w:footnoteRef/>
      </w:r>
      <w:r>
        <w:t xml:space="preserve"> </w:t>
      </w:r>
      <w:r w:rsidRPr="00D46EFC">
        <w:rPr>
          <w:b/>
          <w:bCs w:val="0"/>
          <w:u w:val="single"/>
        </w:rPr>
        <w:t>Nota al Borrador:</w:t>
      </w:r>
      <w:r>
        <w:t xml:space="preserve"> En caso de que alguna Institución Financiera de la Banca Comercial resulte ganadora, podrá mantener o eliminar los presentes incisos (d), (e) y (f).</w:t>
      </w:r>
    </w:p>
  </w:footnote>
  <w:footnote w:id="54">
    <w:p w:rsidR="00CA6DAE" w:rsidRDefault="00CA6DAE" w:rsidP="00CA4838">
      <w:pPr>
        <w:pStyle w:val="Textonotapie"/>
      </w:pPr>
      <w:r>
        <w:rPr>
          <w:rStyle w:val="Refdenotaalpie"/>
        </w:rPr>
        <w:footnoteRef/>
      </w:r>
      <w:r>
        <w:t xml:space="preserve"> </w:t>
      </w:r>
      <w:r>
        <w:rPr>
          <w:b/>
          <w:bCs w:val="0"/>
          <w:u w:val="single"/>
        </w:rPr>
        <w:t>Nota al Borrador</w:t>
      </w:r>
      <w:r>
        <w:t>: Sujeto a confirmación por parte de la Institución Financiera ganadora.</w:t>
      </w:r>
    </w:p>
  </w:footnote>
  <w:footnote w:id="55">
    <w:p w:rsidR="00CA6DAE" w:rsidRDefault="00CA6DAE" w:rsidP="00CA4838">
      <w:pPr>
        <w:pStyle w:val="Textonotapie"/>
      </w:pPr>
      <w:r>
        <w:rPr>
          <w:rStyle w:val="Refdenotaalpie"/>
        </w:rPr>
        <w:footnoteRef/>
      </w:r>
      <w:r>
        <w:t xml:space="preserve"> </w:t>
      </w:r>
      <w:r>
        <w:rPr>
          <w:b/>
          <w:bCs w:val="0"/>
          <w:u w:val="single"/>
        </w:rPr>
        <w:t>Nota al Borrador</w:t>
      </w:r>
      <w:r>
        <w:t>: Sujeto a elección por parte de la Institución Financiera ganadora.</w:t>
      </w:r>
    </w:p>
  </w:footnote>
  <w:footnote w:id="56">
    <w:p w:rsidR="00CA6DAE" w:rsidRDefault="00CA6DAE" w:rsidP="00CA4838">
      <w:pPr>
        <w:pStyle w:val="Textonotapie"/>
      </w:pPr>
      <w:r>
        <w:rPr>
          <w:rStyle w:val="Refdenotaalpie"/>
        </w:rPr>
        <w:footnoteRef/>
      </w:r>
      <w:r>
        <w:t xml:space="preserve"> </w:t>
      </w:r>
      <w:r>
        <w:rPr>
          <w:b/>
          <w:bCs w:val="0"/>
          <w:u w:val="single"/>
        </w:rPr>
        <w:t>Nota al Borrador</w:t>
      </w:r>
      <w:r>
        <w:t>: Sujeto a elección por parte de la Institución Financiera ganadora.</w:t>
      </w:r>
    </w:p>
  </w:footnote>
  <w:footnote w:id="57">
    <w:p w:rsidR="00CA6DAE" w:rsidRDefault="00CA6DAE" w:rsidP="00CA4838">
      <w:pPr>
        <w:pStyle w:val="Textonotapie"/>
      </w:pPr>
      <w:r>
        <w:rPr>
          <w:rStyle w:val="Refdenotaalpie"/>
        </w:rPr>
        <w:footnoteRef/>
      </w:r>
      <w:r>
        <w:t xml:space="preserve"> </w:t>
      </w:r>
      <w:r>
        <w:rPr>
          <w:b/>
          <w:bCs w:val="0"/>
          <w:u w:val="single"/>
        </w:rPr>
        <w:t>Nota al Borrador</w:t>
      </w:r>
      <w:r>
        <w:t>: Sujeto a elección por parte de la Institución Financiera ganadora.</w:t>
      </w:r>
    </w:p>
  </w:footnote>
  <w:footnote w:id="58">
    <w:p w:rsidR="00CA6DAE" w:rsidRDefault="00CA6DAE" w:rsidP="00CA4838">
      <w:pPr>
        <w:pStyle w:val="Textonotapie"/>
      </w:pPr>
      <w:r>
        <w:rPr>
          <w:rStyle w:val="Refdenotaalpie"/>
        </w:rPr>
        <w:footnoteRef/>
      </w:r>
      <w:r>
        <w:t xml:space="preserve"> </w:t>
      </w:r>
      <w:r>
        <w:rPr>
          <w:b/>
          <w:bCs w:val="0"/>
          <w:u w:val="single"/>
        </w:rPr>
        <w:t>Nota al Borrador</w:t>
      </w:r>
      <w:r>
        <w:t>: Sujeto a elección por parte de la Institución Financiera ganadora.</w:t>
      </w:r>
    </w:p>
  </w:footnote>
  <w:footnote w:id="59">
    <w:p w:rsidR="00CA6DAE" w:rsidRDefault="00CA6DAE" w:rsidP="00CA4838">
      <w:pPr>
        <w:pStyle w:val="Textonotapie"/>
      </w:pPr>
      <w:r>
        <w:rPr>
          <w:rStyle w:val="Refdenotaalpie"/>
        </w:rPr>
        <w:footnoteRef/>
      </w:r>
      <w:r>
        <w:t xml:space="preserve"> </w:t>
      </w:r>
      <w:r>
        <w:rPr>
          <w:b/>
          <w:bCs w:val="0"/>
          <w:u w:val="single"/>
        </w:rPr>
        <w:t>Nota al Borrador</w:t>
      </w:r>
      <w:r>
        <w:t>: Sujeto a elección por parte de la Institución Financiera ganadora.</w:t>
      </w:r>
    </w:p>
  </w:footnote>
  <w:footnote w:id="60">
    <w:p w:rsidR="00CA6DAE" w:rsidRDefault="00CA6DAE" w:rsidP="00CA4838">
      <w:pPr>
        <w:pStyle w:val="Textonotapie"/>
      </w:pPr>
      <w:r>
        <w:rPr>
          <w:rStyle w:val="Refdenotaalpie"/>
        </w:rPr>
        <w:footnoteRef/>
      </w:r>
      <w:r>
        <w:t xml:space="preserve"> </w:t>
      </w:r>
      <w:r>
        <w:rPr>
          <w:b/>
          <w:bCs w:val="0"/>
          <w:u w:val="single"/>
        </w:rPr>
        <w:t>Nota al Borrador</w:t>
      </w:r>
      <w:r>
        <w:t>: Sujeto a elección por parte de la Institución Financiera ganadora.</w:t>
      </w:r>
    </w:p>
  </w:footnote>
  <w:footnote w:id="61">
    <w:p w:rsidR="00CA6DAE" w:rsidRDefault="00CA6DAE" w:rsidP="00CA4838">
      <w:pPr>
        <w:pStyle w:val="Textonotapie"/>
      </w:pPr>
      <w:r>
        <w:rPr>
          <w:rStyle w:val="Refdenotaalpie"/>
        </w:rPr>
        <w:footnoteRef/>
      </w:r>
      <w:r>
        <w:t xml:space="preserve"> </w:t>
      </w:r>
      <w:r>
        <w:rPr>
          <w:b/>
          <w:bCs w:val="0"/>
          <w:u w:val="single"/>
        </w:rPr>
        <w:t>Nota al Borrador</w:t>
      </w:r>
      <w:r>
        <w:t>: Sujeto a elección por parte de la Institución Financiera ganadora.</w:t>
      </w:r>
    </w:p>
  </w:footnote>
  <w:footnote w:id="62">
    <w:p w:rsidR="00CA6DAE" w:rsidRDefault="00CA6DAE" w:rsidP="00CA4838">
      <w:pPr>
        <w:pStyle w:val="Textonotapie"/>
      </w:pPr>
      <w:r>
        <w:rPr>
          <w:rStyle w:val="Refdenotaalpie"/>
        </w:rPr>
        <w:footnoteRef/>
      </w:r>
      <w:r>
        <w:t xml:space="preserve"> </w:t>
      </w:r>
      <w:r>
        <w:rPr>
          <w:b/>
          <w:bCs w:val="0"/>
          <w:u w:val="single"/>
        </w:rPr>
        <w:t>Nota al Borrador</w:t>
      </w:r>
      <w:r>
        <w:t>: La Institución Financiera ganadora tendrá la opción de solicitar un pagaré para documentar la Disposición.</w:t>
      </w:r>
    </w:p>
  </w:footnote>
  <w:footnote w:id="63">
    <w:p w:rsidR="00CA6DAE" w:rsidRDefault="00CA6DAE" w:rsidP="00CA4838">
      <w:pPr>
        <w:pStyle w:val="Textonotapie"/>
      </w:pPr>
      <w:r>
        <w:rPr>
          <w:rStyle w:val="Refdenotaalpie"/>
        </w:rPr>
        <w:footnoteRef/>
      </w:r>
      <w:r>
        <w:t xml:space="preserve"> </w:t>
      </w:r>
      <w:r>
        <w:rPr>
          <w:b/>
          <w:bCs w:val="0"/>
          <w:u w:val="single"/>
        </w:rPr>
        <w:t>Nota al Borrador</w:t>
      </w:r>
      <w:r>
        <w:t xml:space="preserve">: </w:t>
      </w:r>
      <w:r w:rsidRPr="00092516">
        <w:t>A incluirse en caso de que la Banca de Desarrollo resulte como la Institución Financiera ganadora.</w:t>
      </w:r>
    </w:p>
  </w:footnote>
  <w:footnote w:id="64">
    <w:p w:rsidR="00CA6DAE" w:rsidRDefault="00CA6DAE" w:rsidP="00CA4838">
      <w:pPr>
        <w:pStyle w:val="Textonotapie"/>
      </w:pPr>
      <w:r>
        <w:rPr>
          <w:rStyle w:val="Refdenotaalpie"/>
        </w:rPr>
        <w:footnoteRef/>
      </w:r>
      <w:r>
        <w:t xml:space="preserve"> </w:t>
      </w:r>
      <w:r w:rsidRPr="002F5E80">
        <w:rPr>
          <w:b/>
          <w:u w:val="single"/>
        </w:rPr>
        <w:t>Nota al Borrador</w:t>
      </w:r>
      <w:r>
        <w:t xml:space="preserve">: </w:t>
      </w:r>
      <w:r>
        <w:rPr>
          <w:rFonts w:cs="Tahoma"/>
          <w:szCs w:val="20"/>
        </w:rPr>
        <w:t>A incluirse en caso de que la Banca de Desarrollo resulte como la Institución Financiera ganadora.</w:t>
      </w:r>
    </w:p>
  </w:footnote>
  <w:footnote w:id="65">
    <w:p w:rsidR="00CA6DAE" w:rsidRDefault="00CA6DAE" w:rsidP="00CA4838">
      <w:pPr>
        <w:pStyle w:val="Textonotapie"/>
      </w:pPr>
      <w:r>
        <w:rPr>
          <w:rStyle w:val="Refdenotaalpie"/>
        </w:rPr>
        <w:footnoteRef/>
      </w:r>
      <w:r>
        <w:t xml:space="preserve"> </w:t>
      </w:r>
      <w:r w:rsidRPr="002F5E80">
        <w:rPr>
          <w:b/>
          <w:u w:val="single"/>
        </w:rPr>
        <w:t>Nota al Borrador</w:t>
      </w:r>
      <w:r>
        <w:t xml:space="preserve">: </w:t>
      </w:r>
      <w:r>
        <w:rPr>
          <w:rFonts w:cs="Tahoma"/>
          <w:szCs w:val="20"/>
        </w:rPr>
        <w:t>A eliminarse en caso de que la Banca de Desarrollo resulte como la Institución Financiera ganadora.</w:t>
      </w:r>
    </w:p>
  </w:footnote>
  <w:footnote w:id="66">
    <w:p w:rsidR="00CA6DAE" w:rsidRDefault="00CA6DAE" w:rsidP="00CA4838">
      <w:pPr>
        <w:pStyle w:val="Textonotapie"/>
      </w:pPr>
      <w:r>
        <w:rPr>
          <w:rStyle w:val="Refdenotaalpie"/>
        </w:rPr>
        <w:footnoteRef/>
      </w:r>
      <w:r>
        <w:t xml:space="preserve"> </w:t>
      </w:r>
      <w:r w:rsidRPr="002F5E80">
        <w:rPr>
          <w:b/>
          <w:u w:val="single"/>
        </w:rPr>
        <w:t>Nota al Borrador</w:t>
      </w:r>
      <w:r>
        <w:t xml:space="preserve">: </w:t>
      </w:r>
      <w:r>
        <w:rPr>
          <w:rFonts w:cs="Tahoma"/>
          <w:szCs w:val="20"/>
        </w:rPr>
        <w:t>A eliminarse en caso de que la Banca de Desarrollo resulte como la Institución Financiera ganadora.</w:t>
      </w:r>
    </w:p>
  </w:footnote>
  <w:footnote w:id="67">
    <w:p w:rsidR="00CA6DAE" w:rsidRDefault="00CA6DAE" w:rsidP="00CA4838">
      <w:pPr>
        <w:pStyle w:val="Textonotapie"/>
      </w:pPr>
      <w:r>
        <w:rPr>
          <w:rStyle w:val="Refdenotaalpie"/>
        </w:rPr>
        <w:footnoteRef/>
      </w:r>
      <w:r>
        <w:t xml:space="preserve"> </w:t>
      </w:r>
      <w:r>
        <w:rPr>
          <w:rFonts w:cs="Tahoma"/>
          <w:b/>
          <w:bCs w:val="0"/>
          <w:szCs w:val="20"/>
          <w:u w:val="single"/>
        </w:rPr>
        <w:t>Nota al Borrador</w:t>
      </w:r>
      <w:r>
        <w:rPr>
          <w:rFonts w:cs="Tahoma"/>
          <w:szCs w:val="20"/>
        </w:rPr>
        <w:t>: A incluirse en caso de que la Banca de Desarrollo resulte como la Institución Financiera ganadora.</w:t>
      </w:r>
    </w:p>
  </w:footnote>
  <w:footnote w:id="68">
    <w:p w:rsidR="00CA6DAE" w:rsidRDefault="00CA6DAE" w:rsidP="00CA4838">
      <w:pPr>
        <w:pStyle w:val="Textonotapie"/>
      </w:pPr>
      <w:r>
        <w:rPr>
          <w:rStyle w:val="Refdenotaalpie"/>
        </w:rPr>
        <w:footnoteRef/>
      </w:r>
      <w:r>
        <w:t xml:space="preserve"> </w:t>
      </w:r>
      <w:r>
        <w:rPr>
          <w:rFonts w:cs="Tahoma"/>
          <w:b/>
          <w:bCs w:val="0"/>
          <w:szCs w:val="20"/>
          <w:u w:val="single"/>
        </w:rPr>
        <w:t>Nota al Borrador</w:t>
      </w:r>
      <w:r>
        <w:rPr>
          <w:rFonts w:cs="Tahoma"/>
          <w:szCs w:val="20"/>
        </w:rPr>
        <w:t>: A incluirse en caso de que la Banca de Desarrollo resulte como la Institución Financiera ganadora.</w:t>
      </w:r>
    </w:p>
  </w:footnote>
  <w:footnote w:id="69">
    <w:p w:rsidR="00CA6DAE" w:rsidRDefault="00CA6DAE" w:rsidP="00CA4838">
      <w:pPr>
        <w:pStyle w:val="Textonotapie"/>
      </w:pPr>
      <w:r>
        <w:rPr>
          <w:rStyle w:val="Refdenotaalpie"/>
        </w:rPr>
        <w:footnoteRef/>
      </w:r>
      <w:r>
        <w:t xml:space="preserve"> </w:t>
      </w:r>
      <w:r>
        <w:rPr>
          <w:rFonts w:cs="Tahoma"/>
          <w:b/>
          <w:bCs w:val="0"/>
          <w:szCs w:val="20"/>
          <w:u w:val="single"/>
        </w:rPr>
        <w:t>Nota al Borrador</w:t>
      </w:r>
      <w:r>
        <w:rPr>
          <w:rFonts w:cs="Tahoma"/>
          <w:szCs w:val="20"/>
        </w:rPr>
        <w:t xml:space="preserve">: La Institución Financiera ganadora podrá incluir obligaciones de permitir al Acreditante revisar la correcta aplicación de los destinos del Crédito. </w:t>
      </w:r>
    </w:p>
  </w:footnote>
  <w:footnote w:id="70">
    <w:p w:rsidR="00CA6DAE" w:rsidRDefault="00CA6DAE" w:rsidP="00CA4838">
      <w:pPr>
        <w:pStyle w:val="Textonotapie"/>
      </w:pPr>
      <w:r>
        <w:rPr>
          <w:rStyle w:val="Refdenotaalpie"/>
        </w:rPr>
        <w:footnoteRef/>
      </w:r>
      <w:r>
        <w:t xml:space="preserve"> </w:t>
      </w:r>
      <w:r>
        <w:rPr>
          <w:b/>
          <w:bCs w:val="0"/>
          <w:u w:val="single"/>
        </w:rPr>
        <w:t>Nota al Borrador</w:t>
      </w:r>
      <w:r>
        <w:t xml:space="preserve">: Numeral a ser insertado a elección de la Institución Financiera ganadora, teniendo la opción de incluir Declaraciones, Definiciones y Cláusulas relacionadas con políticas institucionales de Prevención de Lavado de Dinero y Financiamiento al Terrorismo, en su caso. </w:t>
      </w:r>
    </w:p>
  </w:footnote>
  <w:footnote w:id="71">
    <w:p w:rsidR="00CA6DAE" w:rsidRDefault="00CA6DAE" w:rsidP="00CA4838">
      <w:pPr>
        <w:pStyle w:val="Textonotapie"/>
      </w:pPr>
      <w:r>
        <w:rPr>
          <w:rStyle w:val="Refdenotaalpie"/>
        </w:rPr>
        <w:footnoteRef/>
      </w:r>
      <w:r>
        <w:t xml:space="preserve"> </w:t>
      </w:r>
      <w:r>
        <w:rPr>
          <w:b/>
          <w:bCs w:val="0"/>
          <w:u w:val="single"/>
        </w:rPr>
        <w:t>Nota al Borrador</w:t>
      </w:r>
      <w:r>
        <w:t>: Numeral a ser insertado a elección de la Institución Financiera ganadora.</w:t>
      </w:r>
    </w:p>
  </w:footnote>
  <w:footnote w:id="72">
    <w:p w:rsidR="00CA6DAE" w:rsidRDefault="00CA6DAE" w:rsidP="00CA4838">
      <w:pPr>
        <w:pStyle w:val="Textonotapie"/>
      </w:pPr>
      <w:r>
        <w:rPr>
          <w:rStyle w:val="Refdenotaalpie"/>
        </w:rPr>
        <w:footnoteRef/>
      </w:r>
      <w:r>
        <w:t xml:space="preserve"> </w:t>
      </w:r>
      <w:r>
        <w:rPr>
          <w:b/>
          <w:bCs w:val="0"/>
          <w:u w:val="single"/>
        </w:rPr>
        <w:t>Nota al Borrador</w:t>
      </w:r>
      <w:r>
        <w:t>: Sujeto a elección por parte de la Institución Financiera ganadora.</w:t>
      </w:r>
    </w:p>
  </w:footnote>
  <w:footnote w:id="73">
    <w:p w:rsidR="00CA6DAE" w:rsidRDefault="00CA6DAE" w:rsidP="00CA4838">
      <w:pPr>
        <w:pStyle w:val="Textonotapie"/>
      </w:pPr>
      <w:r>
        <w:rPr>
          <w:rStyle w:val="Refdenotaalpie"/>
        </w:rPr>
        <w:footnoteRef/>
      </w:r>
      <w:r>
        <w:t xml:space="preserve"> </w:t>
      </w:r>
      <w:r>
        <w:rPr>
          <w:rFonts w:cs="Tahoma"/>
          <w:b/>
          <w:bCs w:val="0"/>
          <w:szCs w:val="20"/>
          <w:u w:val="single"/>
        </w:rPr>
        <w:t>Nota al Borrador</w:t>
      </w:r>
      <w:r>
        <w:rPr>
          <w:rFonts w:cs="Tahoma"/>
          <w:szCs w:val="20"/>
        </w:rPr>
        <w:t>: A incluirse en caso de que la Banca de Desarrollo resulte como la Institución Financiera ganadora.</w:t>
      </w:r>
    </w:p>
  </w:footnote>
  <w:footnote w:id="74">
    <w:p w:rsidR="00CA6DAE" w:rsidRDefault="00CA6DAE" w:rsidP="00CA4838">
      <w:pPr>
        <w:pStyle w:val="Textonotapie"/>
      </w:pPr>
      <w:r>
        <w:rPr>
          <w:rStyle w:val="Refdenotaalpie"/>
        </w:rPr>
        <w:footnoteRef/>
      </w:r>
      <w:r>
        <w:t xml:space="preserve"> </w:t>
      </w:r>
      <w:r>
        <w:rPr>
          <w:rFonts w:cs="Tahoma"/>
          <w:b/>
          <w:bCs w:val="0"/>
          <w:szCs w:val="20"/>
          <w:u w:val="single"/>
        </w:rPr>
        <w:t>Nota al Borrador</w:t>
      </w:r>
      <w:r>
        <w:rPr>
          <w:rFonts w:cs="Tahoma"/>
          <w:szCs w:val="20"/>
        </w:rPr>
        <w:t>: A incluirse en caso de que la Banca de Desarrollo resulte como la Institución Financiera ganadora.</w:t>
      </w:r>
    </w:p>
  </w:footnote>
  <w:footnote w:id="75">
    <w:p w:rsidR="00CA6DAE" w:rsidRDefault="00CA6DAE" w:rsidP="00CA4838">
      <w:pPr>
        <w:pStyle w:val="Textonotapie"/>
      </w:pPr>
      <w:r>
        <w:rPr>
          <w:rStyle w:val="Refdenotaalpie"/>
        </w:rPr>
        <w:footnoteRef/>
      </w:r>
      <w:r>
        <w:t xml:space="preserve"> </w:t>
      </w:r>
      <w:r>
        <w:rPr>
          <w:rFonts w:cs="Tahoma"/>
          <w:b/>
          <w:bCs w:val="0"/>
          <w:szCs w:val="20"/>
          <w:u w:val="single"/>
        </w:rPr>
        <w:t>Nota al Borrador</w:t>
      </w:r>
      <w:r>
        <w:rPr>
          <w:rFonts w:cs="Tahoma"/>
          <w:szCs w:val="20"/>
        </w:rPr>
        <w:t>: A incluirse en caso de que la Banca de Desarrollo resulte como la Institución Financiera ganadora.</w:t>
      </w:r>
    </w:p>
  </w:footnote>
  <w:footnote w:id="76">
    <w:p w:rsidR="00CA6DAE" w:rsidRDefault="00CA6DAE" w:rsidP="00CA4838">
      <w:pPr>
        <w:pStyle w:val="Textonotapie"/>
      </w:pPr>
      <w:r>
        <w:rPr>
          <w:rStyle w:val="Refdenotaalpie"/>
        </w:rPr>
        <w:footnoteRef/>
      </w:r>
      <w:r>
        <w:t xml:space="preserve"> </w:t>
      </w:r>
      <w:r>
        <w:rPr>
          <w:rFonts w:cs="Tahoma"/>
          <w:b/>
          <w:bCs w:val="0"/>
          <w:szCs w:val="20"/>
          <w:u w:val="single"/>
        </w:rPr>
        <w:t>Nota al Borrador</w:t>
      </w:r>
      <w:r>
        <w:rPr>
          <w:rFonts w:cs="Tahoma"/>
          <w:szCs w:val="20"/>
        </w:rPr>
        <w:t>: A incluirse en caso de que la Banca de Desarrollo resulte como la Institución Financiera ganadora.</w:t>
      </w:r>
    </w:p>
  </w:footnote>
  <w:footnote w:id="77">
    <w:p w:rsidR="00CA6DAE" w:rsidRDefault="00CA6DAE" w:rsidP="00CA4838">
      <w:pPr>
        <w:pStyle w:val="Textonotapie"/>
      </w:pPr>
      <w:r>
        <w:rPr>
          <w:rStyle w:val="Refdenotaalpie"/>
        </w:rPr>
        <w:footnoteRef/>
      </w:r>
      <w:r>
        <w:t xml:space="preserve"> </w:t>
      </w:r>
      <w:r>
        <w:rPr>
          <w:rFonts w:cs="Tahoma"/>
          <w:b/>
          <w:bCs w:val="0"/>
          <w:szCs w:val="20"/>
          <w:u w:val="single"/>
        </w:rPr>
        <w:t>Nota al Borrador</w:t>
      </w:r>
      <w:r>
        <w:rPr>
          <w:rFonts w:cs="Tahoma"/>
          <w:szCs w:val="20"/>
        </w:rPr>
        <w:t>: A incluirse en caso de que la Banca de Desarrollo resulte como la Institución Financiera ganadora.</w:t>
      </w:r>
    </w:p>
  </w:footnote>
  <w:footnote w:id="78">
    <w:p w:rsidR="00CA6DAE" w:rsidRDefault="00CA6DAE" w:rsidP="00CA4838">
      <w:pPr>
        <w:pStyle w:val="Textonotapie"/>
      </w:pPr>
      <w:r>
        <w:rPr>
          <w:rStyle w:val="Refdenotaalpie"/>
        </w:rPr>
        <w:footnoteRef/>
      </w:r>
      <w:r>
        <w:t xml:space="preserve"> </w:t>
      </w:r>
      <w:r>
        <w:rPr>
          <w:rFonts w:cs="Tahoma"/>
          <w:b/>
          <w:bCs w:val="0"/>
          <w:szCs w:val="20"/>
          <w:u w:val="single"/>
        </w:rPr>
        <w:t>Nota al Borrador</w:t>
      </w:r>
      <w:r>
        <w:rPr>
          <w:rFonts w:cs="Tahoma"/>
          <w:szCs w:val="20"/>
        </w:rPr>
        <w:t>: A incluirse en caso de que la Banca de Desarrollo resulte como la Institución Financiera ganadora.</w:t>
      </w:r>
    </w:p>
  </w:footnote>
  <w:footnote w:id="79">
    <w:p w:rsidR="00CA6DAE" w:rsidRDefault="00CA6DAE" w:rsidP="00CA4838">
      <w:pPr>
        <w:pStyle w:val="Textonotapie"/>
      </w:pPr>
      <w:r>
        <w:rPr>
          <w:rStyle w:val="Refdenotaalpie"/>
        </w:rPr>
        <w:footnoteRef/>
      </w:r>
      <w:r>
        <w:t xml:space="preserve"> </w:t>
      </w:r>
      <w:r>
        <w:rPr>
          <w:rFonts w:cs="Tahoma"/>
          <w:b/>
          <w:bCs w:val="0"/>
          <w:szCs w:val="20"/>
          <w:u w:val="single"/>
        </w:rPr>
        <w:t>Nota al Borrador</w:t>
      </w:r>
      <w:r>
        <w:rPr>
          <w:rFonts w:cs="Tahoma"/>
          <w:szCs w:val="20"/>
        </w:rPr>
        <w:t>: A incluirse en caso de que la Banca de Desarrollo resulte como la Institución Financiera ganadora.</w:t>
      </w:r>
    </w:p>
  </w:footnote>
  <w:footnote w:id="80">
    <w:p w:rsidR="00CA6DAE" w:rsidRDefault="00CA6DAE" w:rsidP="00765818">
      <w:pPr>
        <w:pStyle w:val="Textonotapie"/>
      </w:pPr>
      <w:r>
        <w:rPr>
          <w:rStyle w:val="Refdenotaalpie"/>
        </w:rPr>
        <w:footnoteRef/>
      </w:r>
      <w:r>
        <w:t xml:space="preserve"> </w:t>
      </w:r>
      <w:r>
        <w:rPr>
          <w:rFonts w:cs="Tahoma"/>
          <w:b/>
          <w:bCs w:val="0"/>
          <w:szCs w:val="20"/>
          <w:u w:val="single"/>
        </w:rPr>
        <w:t>Nota al Borrador</w:t>
      </w:r>
      <w:r>
        <w:rPr>
          <w:rFonts w:cs="Tahoma"/>
          <w:szCs w:val="20"/>
        </w:rPr>
        <w:t>: Sujeto a elección de la Institución Financiera ganadora.</w:t>
      </w:r>
    </w:p>
  </w:footnote>
  <w:footnote w:id="81">
    <w:p w:rsidR="00CA6DAE" w:rsidRDefault="00CA6DAE" w:rsidP="00CA4838">
      <w:pPr>
        <w:pStyle w:val="Textonotapie"/>
      </w:pPr>
      <w:r>
        <w:rPr>
          <w:rStyle w:val="Refdenotaalpie"/>
        </w:rPr>
        <w:footnoteRef/>
      </w:r>
      <w:r>
        <w:t xml:space="preserve"> </w:t>
      </w:r>
      <w:r>
        <w:rPr>
          <w:rFonts w:cs="Tahoma"/>
          <w:b/>
          <w:bCs w:val="0"/>
          <w:szCs w:val="20"/>
          <w:u w:val="single"/>
        </w:rPr>
        <w:t>Nota al Borrador</w:t>
      </w:r>
      <w:r>
        <w:rPr>
          <w:rFonts w:cs="Tahoma"/>
          <w:szCs w:val="20"/>
        </w:rPr>
        <w:t>: A eliminarse en caso de que la Banca de Desarrollo resulte como la Institución Financiera ganadora.</w:t>
      </w:r>
    </w:p>
  </w:footnote>
  <w:footnote w:id="82">
    <w:p w:rsidR="00CA6DAE" w:rsidRDefault="00CA6DAE" w:rsidP="00CA4838">
      <w:pPr>
        <w:pStyle w:val="Textonotapie"/>
      </w:pPr>
      <w:r>
        <w:rPr>
          <w:rStyle w:val="Refdenotaalpie"/>
        </w:rPr>
        <w:footnoteRef/>
      </w:r>
      <w:r>
        <w:t xml:space="preserve"> </w:t>
      </w:r>
      <w:r>
        <w:rPr>
          <w:rFonts w:cs="Tahoma"/>
          <w:b/>
          <w:bCs w:val="0"/>
          <w:szCs w:val="20"/>
          <w:u w:val="single"/>
        </w:rPr>
        <w:t>Nota al Borrador</w:t>
      </w:r>
      <w:r>
        <w:rPr>
          <w:rFonts w:cs="Tahoma"/>
          <w:szCs w:val="20"/>
        </w:rPr>
        <w:t>: A eliminarse en caso de que la Banca de Desarrollo resulte como la Institución Financiera ganadora.</w:t>
      </w:r>
    </w:p>
  </w:footnote>
  <w:footnote w:id="83">
    <w:p w:rsidR="00CA6DAE" w:rsidRDefault="00CA6DAE" w:rsidP="00CA4838">
      <w:pPr>
        <w:pStyle w:val="Textonotapie"/>
      </w:pPr>
      <w:r>
        <w:rPr>
          <w:rStyle w:val="Refdenotaalpie"/>
        </w:rPr>
        <w:footnoteRef/>
      </w:r>
      <w:r>
        <w:t xml:space="preserve"> </w:t>
      </w:r>
      <w:r>
        <w:rPr>
          <w:rFonts w:cs="Tahoma"/>
          <w:b/>
          <w:bCs w:val="0"/>
          <w:szCs w:val="20"/>
          <w:u w:val="single"/>
        </w:rPr>
        <w:t>Nota al Borrador</w:t>
      </w:r>
      <w:r>
        <w:rPr>
          <w:rFonts w:cs="Tahoma"/>
          <w:szCs w:val="20"/>
        </w:rPr>
        <w:t>: A eliminarse en caso de que la Banca de Desarrollo resulte como la Institución Financiera ganadora.</w:t>
      </w:r>
    </w:p>
  </w:footnote>
  <w:footnote w:id="84">
    <w:p w:rsidR="00CA6DAE" w:rsidRDefault="00CA6DAE" w:rsidP="00CA4838">
      <w:pPr>
        <w:pStyle w:val="Textonotapie"/>
      </w:pPr>
      <w:r>
        <w:rPr>
          <w:rStyle w:val="Refdenotaalpie"/>
        </w:rPr>
        <w:footnoteRef/>
      </w:r>
      <w:r>
        <w:t xml:space="preserve"> </w:t>
      </w:r>
      <w:r>
        <w:rPr>
          <w:rFonts w:cs="Tahoma"/>
          <w:b/>
          <w:bCs w:val="0"/>
          <w:szCs w:val="20"/>
          <w:u w:val="single"/>
        </w:rPr>
        <w:t>Nota al Borrador</w:t>
      </w:r>
      <w:r>
        <w:rPr>
          <w:rFonts w:cs="Tahoma"/>
          <w:szCs w:val="20"/>
        </w:rPr>
        <w:t>: A eliminarse en caso de que la Banca de Desarrollo resulte como la Institución Financiera ganadora.</w:t>
      </w:r>
    </w:p>
  </w:footnote>
  <w:footnote w:id="85">
    <w:p w:rsidR="00CA6DAE" w:rsidRDefault="00CA6DAE" w:rsidP="00CA4838">
      <w:pPr>
        <w:pStyle w:val="Textonotapie"/>
      </w:pPr>
      <w:r>
        <w:rPr>
          <w:rStyle w:val="Refdenotaalpie"/>
        </w:rPr>
        <w:footnoteRef/>
      </w:r>
      <w:r>
        <w:t xml:space="preserve"> </w:t>
      </w:r>
      <w:r>
        <w:rPr>
          <w:b/>
          <w:bCs w:val="0"/>
          <w:u w:val="single"/>
        </w:rPr>
        <w:t>Nota al Borrador</w:t>
      </w:r>
      <w:r>
        <w:t>: Sección sujeta a ser eliminada a elección de la Institución Financiera ganadora.</w:t>
      </w:r>
    </w:p>
  </w:footnote>
  <w:footnote w:id="86">
    <w:p w:rsidR="00CA6DAE" w:rsidRDefault="00CA6DAE" w:rsidP="00CA4838">
      <w:pPr>
        <w:pStyle w:val="Textonotapie"/>
      </w:pPr>
      <w:r>
        <w:rPr>
          <w:rStyle w:val="Refdenotaalpie"/>
        </w:rPr>
        <w:footnoteRef/>
      </w:r>
      <w:r>
        <w:t xml:space="preserve"> </w:t>
      </w:r>
      <w:r>
        <w:rPr>
          <w:b/>
          <w:bCs w:val="0"/>
          <w:u w:val="single"/>
        </w:rPr>
        <w:t>Nota al Borrador</w:t>
      </w:r>
      <w:r>
        <w:t>: El texto puede ser modificado de acuerdo con la solicitud de la Institución Financiera ganadora.</w:t>
      </w:r>
    </w:p>
  </w:footnote>
  <w:footnote w:id="87">
    <w:p w:rsidR="00CA6DAE" w:rsidRDefault="00CA6DAE" w:rsidP="00CA4838">
      <w:pPr>
        <w:pStyle w:val="Textonotapie"/>
      </w:pPr>
      <w:r>
        <w:rPr>
          <w:rStyle w:val="Refdenotaalpie"/>
        </w:rPr>
        <w:footnoteRef/>
      </w:r>
      <w:r>
        <w:t xml:space="preserve"> </w:t>
      </w:r>
      <w:bookmarkStart w:id="323" w:name="_Hlk124942351"/>
      <w:r>
        <w:rPr>
          <w:b/>
          <w:bCs w:val="0"/>
          <w:u w:val="single"/>
        </w:rPr>
        <w:t>Nota al Borrador</w:t>
      </w:r>
      <w:r>
        <w:t xml:space="preserve">: </w:t>
      </w:r>
      <w:bookmarkEnd w:id="323"/>
      <w:r>
        <w:t>El texto puede ser ajustado en términos razonables a juicio del Estado, a solicitud de la Institución Financiera ganadora.</w:t>
      </w:r>
    </w:p>
  </w:footnote>
  <w:footnote w:id="88">
    <w:p w:rsidR="00CA6DAE" w:rsidRDefault="00CA6DAE" w:rsidP="00CA4838">
      <w:pPr>
        <w:pStyle w:val="Textonotapie"/>
      </w:pPr>
      <w:r>
        <w:rPr>
          <w:rStyle w:val="Refdenotaalpie"/>
        </w:rPr>
        <w:footnoteRef/>
      </w:r>
      <w:r>
        <w:t xml:space="preserve"> </w:t>
      </w:r>
      <w:r>
        <w:rPr>
          <w:b/>
          <w:bCs w:val="0"/>
          <w:u w:val="single"/>
        </w:rPr>
        <w:t>Nota al Borrador</w:t>
      </w:r>
      <w:r>
        <w:t>: Se determinará la legislación aplicable según la naturaleza de la Institución Financiera ganadora.</w:t>
      </w:r>
    </w:p>
  </w:footnote>
  <w:footnote w:id="89">
    <w:p w:rsidR="00CA6DAE" w:rsidRDefault="00CA6DAE" w:rsidP="00CA4838">
      <w:pPr>
        <w:pStyle w:val="Textonotapie"/>
      </w:pPr>
      <w:r>
        <w:rPr>
          <w:rStyle w:val="Refdenotaalpie"/>
        </w:rPr>
        <w:footnoteRef/>
      </w:r>
      <w:r>
        <w:t xml:space="preserve"> </w:t>
      </w:r>
      <w:r>
        <w:rPr>
          <w:b/>
          <w:bCs w:val="0"/>
          <w:u w:val="single"/>
        </w:rPr>
        <w:t>Nota al Borrador</w:t>
      </w:r>
      <w:r>
        <w:t>: El texto puede ser ajustado a solicitud de la Institución Financiera ganadora.</w:t>
      </w:r>
    </w:p>
  </w:footnote>
  <w:footnote w:id="90">
    <w:p w:rsidR="00CA6DAE" w:rsidRDefault="00CA6DAE" w:rsidP="00CA4838">
      <w:pPr>
        <w:pStyle w:val="Textonotapie"/>
      </w:pPr>
      <w:r>
        <w:rPr>
          <w:rStyle w:val="Refdenotaalpie"/>
        </w:rPr>
        <w:footnoteRef/>
      </w:r>
      <w:r>
        <w:t xml:space="preserve"> </w:t>
      </w:r>
      <w:r>
        <w:rPr>
          <w:b/>
          <w:bCs w:val="0"/>
          <w:u w:val="single"/>
        </w:rPr>
        <w:t>Nota al Borrador</w:t>
      </w:r>
      <w:r>
        <w:t>: El texto puede ser ajustado a solicitud de la Institución Financiera ganadora.</w:t>
      </w:r>
    </w:p>
  </w:footnote>
  <w:footnote w:id="91">
    <w:p w:rsidR="00CA6DAE" w:rsidRDefault="00CA6DAE" w:rsidP="00CA4838">
      <w:pPr>
        <w:pStyle w:val="Textonotapie"/>
      </w:pPr>
      <w:r>
        <w:rPr>
          <w:rStyle w:val="Refdenotaalpie"/>
        </w:rPr>
        <w:footnoteRef/>
      </w:r>
      <w:r>
        <w:t xml:space="preserve"> </w:t>
      </w:r>
      <w:r>
        <w:rPr>
          <w:b/>
          <w:bCs w:val="0"/>
          <w:u w:val="single"/>
        </w:rPr>
        <w:t>Nota al Anexo</w:t>
      </w:r>
      <w:r>
        <w:rPr>
          <w:b/>
          <w:bCs w:val="0"/>
        </w:rPr>
        <w:t>:</w:t>
      </w:r>
      <w:r>
        <w:t xml:space="preserve"> Se deberá incluir cualquier otra información que de tiempo en tiempo sea requerida respecto de esta notificación en términos del Fideicomiso Maestro y sus Anexos.</w:t>
      </w:r>
    </w:p>
  </w:footnote>
  <w:footnote w:id="92">
    <w:p w:rsidR="00CA6DAE" w:rsidRDefault="00CA6DAE" w:rsidP="00CA4838">
      <w:pPr>
        <w:pStyle w:val="Textonotapie"/>
      </w:pPr>
      <w:r>
        <w:rPr>
          <w:rStyle w:val="Refdenotaalpie"/>
        </w:rPr>
        <w:footnoteRef/>
      </w:r>
      <w:r>
        <w:t xml:space="preserve"> </w:t>
      </w:r>
      <w:r>
        <w:rPr>
          <w:b/>
          <w:bCs w:val="0"/>
          <w:u w:val="single"/>
        </w:rPr>
        <w:t>Nota al Anexo</w:t>
      </w:r>
      <w:r>
        <w:rPr>
          <w:b/>
          <w:bCs w:val="0"/>
        </w:rPr>
        <w:t>:</w:t>
      </w:r>
      <w:r>
        <w:t xml:space="preserve"> Se deberá incluir cualquier otra información que de tiempo en tiempo sea requerida respecto de esta notificación en términos del Fideicomiso Maestro y sus Anexos.</w:t>
      </w:r>
    </w:p>
  </w:footnote>
  <w:footnote w:id="93">
    <w:p w:rsidR="00CA6DAE" w:rsidRDefault="00CA6DAE" w:rsidP="00CA4838">
      <w:pPr>
        <w:pStyle w:val="Textonotapie"/>
      </w:pPr>
      <w:r>
        <w:rPr>
          <w:rStyle w:val="Refdenotaalpie"/>
        </w:rPr>
        <w:footnoteRef/>
      </w:r>
      <w:r>
        <w:t xml:space="preserve"> </w:t>
      </w:r>
      <w:r>
        <w:rPr>
          <w:b/>
          <w:bCs w:val="0"/>
          <w:u w:val="single"/>
        </w:rPr>
        <w:t>Nota al Anexo</w:t>
      </w:r>
      <w:r>
        <w:rPr>
          <w:b/>
          <w:bCs w:val="0"/>
        </w:rPr>
        <w:t>:</w:t>
      </w:r>
      <w:r>
        <w:t xml:space="preserve"> Se deberá incluir cualquier otra información que de tiempo en tiempo sea requerida respecto de esta notificación en términos del Fideicomiso Maestro y sus Anexos.</w:t>
      </w:r>
    </w:p>
  </w:footnote>
  <w:footnote w:id="94">
    <w:p w:rsidR="00605E1D" w:rsidRDefault="00605E1D">
      <w:pPr>
        <w:pStyle w:val="Textonotapie"/>
      </w:pPr>
      <w:r>
        <w:rPr>
          <w:rStyle w:val="Refdenotaalpie"/>
        </w:rPr>
        <w:footnoteRef/>
      </w:r>
      <w:r>
        <w:t xml:space="preserve"> Bajo el entendido de que, en</w:t>
      </w:r>
      <w:r w:rsidRPr="005D2E9D">
        <w:t xml:space="preserve"> caso de que el plazo de amo</w:t>
      </w:r>
      <w:r>
        <w:t>rtización sea menor a 240 meses</w:t>
      </w:r>
      <w:r w:rsidRPr="005D2E9D">
        <w:t xml:space="preserve"> en razón del otorgamiento de </w:t>
      </w:r>
      <w:r>
        <w:t>una</w:t>
      </w:r>
      <w:r w:rsidRPr="005D2E9D">
        <w:t xml:space="preserve"> prórroga </w:t>
      </w:r>
      <w:r>
        <w:t>para el Plazo de Disposición</w:t>
      </w:r>
      <w:r w:rsidRPr="005D2E9D">
        <w:t>,</w:t>
      </w:r>
      <w:r>
        <w:t xml:space="preserve"> conforme a la Cláusula Primera, “</w:t>
      </w:r>
      <w:r w:rsidRPr="005D2E9D">
        <w:rPr>
          <w:i/>
        </w:rPr>
        <w:t>Plazo de Disposición</w:t>
      </w:r>
      <w:r>
        <w:t>”, del Contrato,</w:t>
      </w:r>
      <w:r w:rsidRPr="005D2E9D">
        <w:t xml:space="preserve"> los factores de amortización se </w:t>
      </w:r>
      <w:r>
        <w:t>distribuirán</w:t>
      </w:r>
      <w:r w:rsidRPr="005D2E9D">
        <w:t xml:space="preserve"> de manera </w:t>
      </w:r>
      <w:r w:rsidR="00304944">
        <w:t>proporcional</w:t>
      </w:r>
      <w:r w:rsidRPr="005D2E9D">
        <w:t xml:space="preserve"> entre los meses efec</w:t>
      </w:r>
      <w:r>
        <w:t>tivos de pago posteriores a la D</w:t>
      </w:r>
      <w:r w:rsidRPr="005D2E9D">
        <w:t>isposición</w:t>
      </w:r>
      <w:r>
        <w:t xml:space="preserve"> conforme al orden de la tabla de amortización, es decir desde el primer mes siguiente a la Disposición y así sucesivamente</w:t>
      </w:r>
      <w:r w:rsidRPr="005D2E9D">
        <w:t>.</w:t>
      </w:r>
    </w:p>
  </w:footnote>
  <w:footnote w:id="95">
    <w:p w:rsidR="00CA6DAE" w:rsidRDefault="00CA6DAE" w:rsidP="00CA4838">
      <w:pPr>
        <w:pStyle w:val="Textonotapie"/>
      </w:pPr>
      <w:r>
        <w:rPr>
          <w:rStyle w:val="Refdenotaalpie"/>
        </w:rPr>
        <w:footnoteRef/>
      </w:r>
      <w:r>
        <w:t xml:space="preserve"> </w:t>
      </w:r>
      <w:r w:rsidRPr="00EE5675">
        <w:rPr>
          <w:b/>
          <w:u w:val="single"/>
        </w:rPr>
        <w:t>Nota al Borrador</w:t>
      </w:r>
      <w:r>
        <w:t xml:space="preserve">: </w:t>
      </w:r>
      <w:r w:rsidRPr="008845A0">
        <w:rPr>
          <w:rFonts w:cs="Tahoma"/>
          <w:szCs w:val="20"/>
        </w:rPr>
        <w:t>A incluirse en caso de que la Banca de Desarrollo resulte como la Institución Financiera ganadora.</w:t>
      </w:r>
    </w:p>
  </w:footnote>
  <w:footnote w:id="96">
    <w:p w:rsidR="00CA6DAE" w:rsidRDefault="00CA6DAE" w:rsidP="00CA4838">
      <w:pPr>
        <w:pStyle w:val="Textonotapie"/>
      </w:pPr>
      <w:r>
        <w:rPr>
          <w:rStyle w:val="Refdenotaalpie"/>
        </w:rPr>
        <w:footnoteRef/>
      </w:r>
      <w:r>
        <w:t xml:space="preserve"> </w:t>
      </w:r>
      <w:r>
        <w:rPr>
          <w:b/>
          <w:bCs w:val="0"/>
          <w:u w:val="single"/>
        </w:rPr>
        <w:t>Nota al Borrador</w:t>
      </w:r>
      <w:r>
        <w:t>: Se mantendrá o eliminará a solicitud de la Institución Financiera ganadora.</w:t>
      </w:r>
    </w:p>
  </w:footnote>
  <w:footnote w:id="97">
    <w:p w:rsidR="00CA6DAE" w:rsidRDefault="00CA6DAE" w:rsidP="001B5893">
      <w:pPr>
        <w:pStyle w:val="Textonotapie"/>
      </w:pPr>
      <w:r>
        <w:rPr>
          <w:rStyle w:val="Refdenotaalpie"/>
        </w:rPr>
        <w:footnoteRef/>
      </w:r>
      <w:r>
        <w:t xml:space="preserve"> Bajo el entendido de que, en</w:t>
      </w:r>
      <w:r w:rsidRPr="005D2E9D">
        <w:t xml:space="preserve"> caso de que el plazo de amo</w:t>
      </w:r>
      <w:r>
        <w:t>rtización sea menor a 240 meses</w:t>
      </w:r>
      <w:r w:rsidRPr="005D2E9D">
        <w:t xml:space="preserve"> en razón del otorgamiento de </w:t>
      </w:r>
      <w:r>
        <w:t>una</w:t>
      </w:r>
      <w:r w:rsidRPr="005D2E9D">
        <w:t xml:space="preserve"> prórroga </w:t>
      </w:r>
      <w:r>
        <w:t>para el Plazo de Disposición</w:t>
      </w:r>
      <w:r w:rsidRPr="005D2E9D">
        <w:t>,</w:t>
      </w:r>
      <w:r>
        <w:t xml:space="preserve"> conforme a la Cláusula Primera, “</w:t>
      </w:r>
      <w:r w:rsidRPr="005D2E9D">
        <w:rPr>
          <w:i/>
        </w:rPr>
        <w:t>Plazo de Disposición</w:t>
      </w:r>
      <w:r>
        <w:t>”, del Contrato,</w:t>
      </w:r>
      <w:r w:rsidRPr="005D2E9D">
        <w:t xml:space="preserve"> los factores de amortización se </w:t>
      </w:r>
      <w:r>
        <w:t>distribuirán</w:t>
      </w:r>
      <w:r w:rsidRPr="005D2E9D">
        <w:t xml:space="preserve"> de manera </w:t>
      </w:r>
      <w:r w:rsidR="00304944">
        <w:t>proporcional</w:t>
      </w:r>
      <w:bookmarkStart w:id="336" w:name="_GoBack"/>
      <w:bookmarkEnd w:id="336"/>
      <w:r w:rsidRPr="005D2E9D">
        <w:t xml:space="preserve"> entre los meses efec</w:t>
      </w:r>
      <w:r>
        <w:t>tivos de pago posteriores a la D</w:t>
      </w:r>
      <w:r w:rsidRPr="005D2E9D">
        <w:t>isposición</w:t>
      </w:r>
      <w:r>
        <w:t xml:space="preserve"> conforme al orden de la tabla de amortización, es decir desde el primer mes siguiente a la Disposición y así sucesivamente</w:t>
      </w:r>
      <w:r w:rsidRPr="005D2E9D">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DAE" w:rsidRDefault="00CA6DAE" w:rsidP="00FA00AE">
    <w:pPr>
      <w:pStyle w:val="Encabezado"/>
      <w:jc w:val="center"/>
      <w:rPr>
        <w:b/>
      </w:rPr>
    </w:pPr>
  </w:p>
  <w:p w:rsidR="00CA6DAE" w:rsidRDefault="00CA6DAE" w:rsidP="00FA00AE">
    <w:pPr>
      <w:pStyle w:val="Encabezado"/>
      <w:jc w:val="center"/>
      <w:rPr>
        <w:b/>
      </w:rPr>
    </w:pPr>
  </w:p>
  <w:p w:rsidR="00CA6DAE" w:rsidRDefault="00CA6DAE" w:rsidP="00DC4BC8">
    <w:pPr>
      <w:pStyle w:val="Encabezado"/>
      <w:jc w:val="center"/>
      <w:rPr>
        <w:b/>
      </w:rPr>
    </w:pPr>
    <w:r>
      <w:rPr>
        <w:b/>
      </w:rPr>
      <w:t>Anexo A de las Bases de la Licitación de fecha 04 de agosto de 2023</w:t>
    </w:r>
  </w:p>
  <w:p w:rsidR="00CA6DAE" w:rsidRDefault="00CA6DAE" w:rsidP="00DC4BC8">
    <w:pPr>
      <w:pStyle w:val="Encabezado"/>
      <w:jc w:val="center"/>
      <w:rPr>
        <w:b/>
      </w:rPr>
    </w:pPr>
  </w:p>
  <w:p w:rsidR="00CA6DAE" w:rsidRPr="00DA2EEF" w:rsidRDefault="00CA6DAE" w:rsidP="00DC4BC8">
    <w:pPr>
      <w:pStyle w:val="Encabezado"/>
      <w:jc w:val="center"/>
    </w:pPr>
    <w:r>
      <w:t>Modelo de Contrato de Crédito</w:t>
    </w:r>
  </w:p>
  <w:p w:rsidR="00CA6DAE" w:rsidRPr="00DA2EEF" w:rsidRDefault="00CA6DAE" w:rsidP="00DC4BC8">
    <w:pPr>
      <w:pStyle w:val="Encabezado"/>
      <w:jc w:val="center"/>
    </w:pPr>
  </w:p>
  <w:p w:rsidR="00CA6DAE" w:rsidRPr="007024DE" w:rsidRDefault="00CA6DAE" w:rsidP="00DC4BC8">
    <w:pPr>
      <w:pStyle w:val="Encabezado"/>
      <w:jc w:val="center"/>
      <w:rPr>
        <w:b/>
      </w:rPr>
    </w:pPr>
    <w:r>
      <w:t xml:space="preserve">Bases del Proceso de Licitación Pública No. SEFIN/SSIC/001/2023 para la contratación de uno o más Financiamientos por un monto de hasta </w:t>
    </w:r>
    <w:r>
      <w:rPr>
        <w:rFonts w:cs="Tahoma"/>
      </w:rPr>
      <w:t>$36,269,382,225.43 (treinta y seis mil doscientos sesenta y nueve millones trescientos ochenta y dos mil doscientos veinticinco pesos 43/100 M.N.)</w:t>
    </w:r>
  </w:p>
  <w:p w:rsidR="00CA6DAE" w:rsidRPr="00416426" w:rsidRDefault="00CA6DAE" w:rsidP="00AB6EA1">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DAE" w:rsidRPr="00416426" w:rsidRDefault="00CA6DAE" w:rsidP="00F841E9">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DAE" w:rsidRDefault="00CA6DA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E983AE0"/>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7C1E1B7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2D0D48"/>
    <w:multiLevelType w:val="hybridMultilevel"/>
    <w:tmpl w:val="87180D7E"/>
    <w:lvl w:ilvl="0" w:tplc="E71E00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853BBF"/>
    <w:multiLevelType w:val="hybridMultilevel"/>
    <w:tmpl w:val="5A140A30"/>
    <w:lvl w:ilvl="0" w:tplc="51082BCE">
      <w:start w:val="1"/>
      <w:numFmt w:val="upperLetter"/>
      <w:lvlText w:val="Anexo %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824199"/>
    <w:multiLevelType w:val="hybridMultilevel"/>
    <w:tmpl w:val="FADC7DAC"/>
    <w:lvl w:ilvl="0" w:tplc="C2328C00">
      <w:start w:val="1"/>
      <w:numFmt w:val="lowerLetter"/>
      <w:lvlText w:val="(%1)"/>
      <w:lvlJc w:val="left"/>
      <w:pPr>
        <w:ind w:left="720" w:hanging="360"/>
      </w:pPr>
      <w:rPr>
        <w:rFonts w:ascii="Tahoma" w:hAnsi="Tahoma" w:cs="Tahoma" w:hint="default"/>
        <w:snapToGrid/>
        <w:spacing w:val="1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444EC5"/>
    <w:multiLevelType w:val="hybridMultilevel"/>
    <w:tmpl w:val="57082E02"/>
    <w:lvl w:ilvl="0" w:tplc="C60EA342">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482D56"/>
    <w:multiLevelType w:val="multilevel"/>
    <w:tmpl w:val="F66E7CA4"/>
    <w:lvl w:ilvl="0">
      <w:start w:val="1"/>
      <w:numFmt w:val="upperRoman"/>
      <w:lvlText w:val="%1."/>
      <w:lvlJc w:val="left"/>
      <w:pPr>
        <w:tabs>
          <w:tab w:val="num" w:pos="1080"/>
        </w:tabs>
        <w:ind w:left="1080" w:hanging="720"/>
      </w:pPr>
      <w:rPr>
        <w:rFonts w:hint="default"/>
        <w:b w:val="0"/>
        <w:u w:val="none"/>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521F99"/>
    <w:multiLevelType w:val="hybridMultilevel"/>
    <w:tmpl w:val="B4943902"/>
    <w:lvl w:ilvl="0" w:tplc="7FF0B04C">
      <w:start w:val="1"/>
      <w:numFmt w:val="decimal"/>
      <w:lvlText w:val="3.%1."/>
      <w:lvlJc w:val="left"/>
      <w:pPr>
        <w:ind w:left="720" w:hanging="720"/>
      </w:pPr>
      <w:rPr>
        <w:rFonts w:ascii="Tahoma" w:hAnsi="Tahoma" w:cs="Tahoma" w:hint="default"/>
        <w:b w:val="0"/>
        <w:i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657CA3"/>
    <w:multiLevelType w:val="multilevel"/>
    <w:tmpl w:val="F51E3D16"/>
    <w:lvl w:ilvl="0">
      <w:start w:val="1"/>
      <w:numFmt w:val="cardinalText"/>
      <w:lvlRestart w:val="0"/>
      <w:suff w:val="nothing"/>
      <w:lvlText w:val="Cláusula %1.  "/>
      <w:lvlJc w:val="left"/>
      <w:pPr>
        <w:ind w:left="1265" w:firstLine="720"/>
      </w:pPr>
      <w:rPr>
        <w:rFonts w:ascii="Times New Roman" w:hAnsi="Times New Roman" w:cs="Times New Roman" w:hint="default"/>
        <w:b/>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123"/>
        </w:tabs>
        <w:ind w:left="1123" w:firstLine="720"/>
      </w:pPr>
      <w:rPr>
        <w:rFonts w:ascii="Times New Roman" w:hAnsi="Times New Roman" w:cs="Times New Roman"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65"/>
        </w:tabs>
        <w:ind w:left="1265" w:firstLine="720"/>
      </w:pPr>
      <w:rPr>
        <w:rFonts w:ascii="(normal text)" w:hAnsi="(normal text)"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74"/>
        </w:tabs>
        <w:ind w:left="3414" w:hanging="720"/>
      </w:pPr>
      <w:rPr>
        <w:rFonts w:ascii="(normal text)" w:hAnsi="(normal text)"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tulo5"/>
      <w:lvlText w:val="[%5]"/>
      <w:lvlJc w:val="left"/>
      <w:pPr>
        <w:tabs>
          <w:tab w:val="num" w:pos="3145"/>
        </w:tabs>
        <w:ind w:left="3145" w:hanging="1008"/>
      </w:pPr>
      <w:rPr>
        <w:rFonts w:ascii="(normal text)" w:hAnsi="(normal text)"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Ttulo6"/>
      <w:lvlText w:val="(%6)"/>
      <w:lvlJc w:val="left"/>
      <w:pPr>
        <w:tabs>
          <w:tab w:val="num" w:pos="1417"/>
        </w:tabs>
        <w:ind w:left="2857" w:hanging="720"/>
      </w:pPr>
      <w:rPr>
        <w:rFonts w:ascii="(normal text)" w:hAnsi="(normal text)"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tulo7"/>
      <w:suff w:val="nothing"/>
      <w:lvlText w:val="%7.  "/>
      <w:lvlJc w:val="left"/>
      <w:pPr>
        <w:ind w:left="2857" w:firstLine="0"/>
      </w:pPr>
      <w:rPr>
        <w:rFonts w:ascii="(normal text)" w:hAnsi="(normal text)"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Ttulo8"/>
      <w:lvlText w:val="(%8)"/>
      <w:lvlJc w:val="left"/>
      <w:pPr>
        <w:tabs>
          <w:tab w:val="num" w:pos="1417"/>
        </w:tabs>
        <w:ind w:left="3577" w:hanging="720"/>
      </w:pPr>
      <w:rPr>
        <w:rFonts w:ascii="(normal text)" w:hAnsi="(normal text)"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Ttulo9"/>
      <w:suff w:val="nothing"/>
      <w:lvlText w:val=""/>
      <w:lvlJc w:val="left"/>
      <w:pPr>
        <w:ind w:left="1417"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D983C22"/>
    <w:multiLevelType w:val="hybridMultilevel"/>
    <w:tmpl w:val="46D234E0"/>
    <w:lvl w:ilvl="0" w:tplc="38C68D9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F76A83"/>
    <w:multiLevelType w:val="hybridMultilevel"/>
    <w:tmpl w:val="2A427E98"/>
    <w:lvl w:ilvl="0" w:tplc="38C68D9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07D369D"/>
    <w:multiLevelType w:val="hybridMultilevel"/>
    <w:tmpl w:val="627816B8"/>
    <w:lvl w:ilvl="0" w:tplc="C21AD002">
      <w:start w:val="1"/>
      <w:numFmt w:val="decimal"/>
      <w:lvlText w:val="5.%1."/>
      <w:lvlJc w:val="left"/>
      <w:pPr>
        <w:ind w:left="709" w:hanging="709"/>
      </w:pPr>
      <w:rPr>
        <w:rFonts w:ascii="Tahoma" w:hAnsi="Tahoma" w:cs="Tahoma" w:hint="default"/>
        <w:b w:val="0"/>
        <w:i w:val="0"/>
        <w:caps w:val="0"/>
        <w:strike w:val="0"/>
        <w:dstrike w:val="0"/>
        <w:vanish w:val="0"/>
        <w:color w:val="auto"/>
        <w:sz w:val="22"/>
        <w:szCs w:val="24"/>
        <w:vertAlign w:val="baseline"/>
      </w:rPr>
    </w:lvl>
    <w:lvl w:ilvl="1" w:tplc="7514EC6A">
      <w:start w:val="1"/>
      <w:numFmt w:val="lowerLetter"/>
      <w:lvlText w:val="(%2)"/>
      <w:lvlJc w:val="left"/>
      <w:pPr>
        <w:ind w:left="1080" w:firstLine="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1884304"/>
    <w:multiLevelType w:val="hybridMultilevel"/>
    <w:tmpl w:val="D31C6DDE"/>
    <w:lvl w:ilvl="0" w:tplc="C21AD002">
      <w:start w:val="1"/>
      <w:numFmt w:val="decimal"/>
      <w:lvlText w:val="5.%1."/>
      <w:lvlJc w:val="left"/>
      <w:pPr>
        <w:ind w:left="709" w:hanging="709"/>
      </w:pPr>
      <w:rPr>
        <w:rFonts w:ascii="Tahoma" w:hAnsi="Tahoma" w:cs="Tahoma" w:hint="default"/>
        <w:b w:val="0"/>
        <w:i w:val="0"/>
        <w:caps w:val="0"/>
        <w:strike w:val="0"/>
        <w:dstrike w:val="0"/>
        <w:vanish w:val="0"/>
        <w:color w:val="auto"/>
        <w:sz w:val="22"/>
        <w:szCs w:val="24"/>
        <w:vertAlign w:val="baseline"/>
      </w:rPr>
    </w:lvl>
    <w:lvl w:ilvl="1" w:tplc="7514EC6A">
      <w:start w:val="1"/>
      <w:numFmt w:val="lowerLetter"/>
      <w:lvlText w:val="(%2)"/>
      <w:lvlJc w:val="left"/>
      <w:pPr>
        <w:ind w:left="1080" w:firstLine="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2B439F8"/>
    <w:multiLevelType w:val="hybridMultilevel"/>
    <w:tmpl w:val="42D8DDF6"/>
    <w:lvl w:ilvl="0" w:tplc="C21AD002">
      <w:start w:val="1"/>
      <w:numFmt w:val="decimal"/>
      <w:lvlText w:val="5.%1."/>
      <w:lvlJc w:val="left"/>
      <w:pPr>
        <w:ind w:left="709" w:hanging="709"/>
      </w:pPr>
      <w:rPr>
        <w:rFonts w:ascii="Tahoma" w:hAnsi="Tahoma" w:cs="Tahoma" w:hint="default"/>
        <w:b w:val="0"/>
        <w:i w:val="0"/>
        <w:caps w:val="0"/>
        <w:strike w:val="0"/>
        <w:dstrike w:val="0"/>
        <w:vanish w:val="0"/>
        <w:color w:val="auto"/>
        <w:sz w:val="22"/>
        <w:szCs w:val="24"/>
        <w:vertAlign w:val="baseline"/>
      </w:rPr>
    </w:lvl>
    <w:lvl w:ilvl="1" w:tplc="7514EC6A">
      <w:start w:val="1"/>
      <w:numFmt w:val="lowerLetter"/>
      <w:lvlText w:val="(%2)"/>
      <w:lvlJc w:val="left"/>
      <w:pPr>
        <w:ind w:left="1080" w:firstLine="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3F1384"/>
    <w:multiLevelType w:val="hybridMultilevel"/>
    <w:tmpl w:val="07440104"/>
    <w:lvl w:ilvl="0" w:tplc="2B745BE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F67F2D"/>
    <w:multiLevelType w:val="multilevel"/>
    <w:tmpl w:val="F66E7CA4"/>
    <w:lvl w:ilvl="0">
      <w:start w:val="1"/>
      <w:numFmt w:val="upperRoman"/>
      <w:lvlText w:val="%1."/>
      <w:lvlJc w:val="left"/>
      <w:pPr>
        <w:tabs>
          <w:tab w:val="num" w:pos="1080"/>
        </w:tabs>
        <w:ind w:left="1080" w:hanging="720"/>
      </w:pPr>
      <w:rPr>
        <w:rFonts w:hint="default"/>
        <w:b w:val="0"/>
        <w:u w:val="none"/>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18800F2E"/>
    <w:multiLevelType w:val="hybridMultilevel"/>
    <w:tmpl w:val="07440104"/>
    <w:lvl w:ilvl="0" w:tplc="2B745BE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BE00E8C"/>
    <w:multiLevelType w:val="hybridMultilevel"/>
    <w:tmpl w:val="C67651BE"/>
    <w:lvl w:ilvl="0" w:tplc="7004AF78">
      <w:start w:val="1"/>
      <w:numFmt w:val="lowerLetter"/>
      <w:lvlText w:val="(%1)"/>
      <w:lvlJc w:val="left"/>
      <w:pPr>
        <w:ind w:left="720" w:hanging="360"/>
      </w:pPr>
      <w:rPr>
        <w:rFonts w:ascii="Tahoma" w:hAnsi="Tahoma" w:cs="Tahoma" w:hint="default"/>
        <w:snapToGrid/>
        <w:spacing w:val="1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01917EB"/>
    <w:multiLevelType w:val="hybridMultilevel"/>
    <w:tmpl w:val="7668041A"/>
    <w:lvl w:ilvl="0" w:tplc="E71E00DE">
      <w:start w:val="1"/>
      <w:numFmt w:val="lowerLetter"/>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204243D7"/>
    <w:multiLevelType w:val="hybridMultilevel"/>
    <w:tmpl w:val="87180D7E"/>
    <w:lvl w:ilvl="0" w:tplc="E71E00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19215CD"/>
    <w:multiLevelType w:val="hybridMultilevel"/>
    <w:tmpl w:val="722C7866"/>
    <w:lvl w:ilvl="0" w:tplc="84FAED8C">
      <w:start w:val="1"/>
      <w:numFmt w:val="decimal"/>
      <w:lvlText w:val="6.%1."/>
      <w:lvlJc w:val="left"/>
      <w:pPr>
        <w:ind w:left="709" w:hanging="709"/>
      </w:pPr>
      <w:rPr>
        <w:rFonts w:ascii="Tahoma" w:hAnsi="Tahoma" w:cs="Tahoma" w:hint="default"/>
        <w:b w:val="0"/>
        <w:i w:val="0"/>
        <w:caps w:val="0"/>
        <w:strike w:val="0"/>
        <w:dstrike w:val="0"/>
        <w:vanish w:val="0"/>
        <w:color w:val="auto"/>
        <w:sz w:val="22"/>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3273747"/>
    <w:multiLevelType w:val="hybridMultilevel"/>
    <w:tmpl w:val="8C08A3A8"/>
    <w:lvl w:ilvl="0" w:tplc="BC62B5F8">
      <w:start w:val="2"/>
      <w:numFmt w:val="decimal"/>
      <w:lvlText w:val="7.%1."/>
      <w:lvlJc w:val="left"/>
      <w:pPr>
        <w:ind w:left="360" w:hanging="360"/>
      </w:pPr>
      <w:rPr>
        <w:rFonts w:ascii="Tahoma" w:hAnsi="Tahoma" w:cs="Tahoma" w:hint="default"/>
        <w:b w:val="0"/>
        <w:i w:val="0"/>
        <w:caps w:val="0"/>
        <w:strike w:val="0"/>
        <w:dstrike w:val="0"/>
        <w:vanish w:val="0"/>
        <w:color w:val="auto"/>
        <w:sz w:val="22"/>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40A5F0A"/>
    <w:multiLevelType w:val="hybridMultilevel"/>
    <w:tmpl w:val="E86AB788"/>
    <w:lvl w:ilvl="0" w:tplc="83386398">
      <w:start w:val="1"/>
      <w:numFmt w:val="lowerLetter"/>
      <w:lvlText w:val="(%1)"/>
      <w:lvlJc w:val="left"/>
      <w:pPr>
        <w:ind w:left="720" w:hanging="360"/>
      </w:pPr>
      <w:rPr>
        <w:rFonts w:ascii="Tahoma" w:hAnsi="Tahoma" w:cs="Tahoma" w:hint="default"/>
        <w:snapToGrid/>
        <w:spacing w:val="1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56F3F20"/>
    <w:multiLevelType w:val="hybridMultilevel"/>
    <w:tmpl w:val="064E174C"/>
    <w:lvl w:ilvl="0" w:tplc="11E02D70">
      <w:start w:val="1"/>
      <w:numFmt w:val="decimal"/>
      <w:lvlText w:val="7.%1"/>
      <w:lvlJc w:val="left"/>
      <w:pPr>
        <w:ind w:left="360" w:hanging="360"/>
      </w:pPr>
      <w:rPr>
        <w:rFonts w:ascii="Tahoma" w:hAnsi="Tahoma" w:cs="Tahoma" w:hint="default"/>
        <w:b w:val="0"/>
        <w:i w:val="0"/>
        <w:caps w:val="0"/>
        <w:strike w:val="0"/>
        <w:dstrike w:val="0"/>
        <w:vanish w:val="0"/>
        <w:color w:val="auto"/>
        <w:sz w:val="22"/>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A5408A8"/>
    <w:multiLevelType w:val="hybridMultilevel"/>
    <w:tmpl w:val="7668041A"/>
    <w:lvl w:ilvl="0" w:tplc="E71E00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C061890"/>
    <w:multiLevelType w:val="hybridMultilevel"/>
    <w:tmpl w:val="3F10DBDC"/>
    <w:lvl w:ilvl="0" w:tplc="38C68D9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F2C77A4"/>
    <w:multiLevelType w:val="hybridMultilevel"/>
    <w:tmpl w:val="39B8C95E"/>
    <w:lvl w:ilvl="0" w:tplc="C60EA3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F74398E"/>
    <w:multiLevelType w:val="hybridMultilevel"/>
    <w:tmpl w:val="7668041A"/>
    <w:lvl w:ilvl="0" w:tplc="E71E00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02B26A8"/>
    <w:multiLevelType w:val="hybridMultilevel"/>
    <w:tmpl w:val="C9A4506A"/>
    <w:lvl w:ilvl="0" w:tplc="9CC2668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0CD60B7"/>
    <w:multiLevelType w:val="hybridMultilevel"/>
    <w:tmpl w:val="7CCE7156"/>
    <w:lvl w:ilvl="0" w:tplc="54BE879A">
      <w:start w:val="1"/>
      <w:numFmt w:val="lowerLetter"/>
      <w:lvlText w:val="(%1)"/>
      <w:lvlJc w:val="left"/>
      <w:pPr>
        <w:ind w:left="720" w:hanging="360"/>
      </w:pPr>
      <w:rPr>
        <w:rFonts w:ascii="Tahoma" w:hAnsi="Tahoma" w:cs="Tahoma" w:hint="default"/>
        <w:snapToGrid/>
        <w:spacing w:val="10"/>
        <w:sz w:val="22"/>
        <w:szCs w:val="24"/>
      </w:rPr>
    </w:lvl>
    <w:lvl w:ilvl="1" w:tplc="C60EA34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24C399F"/>
    <w:multiLevelType w:val="hybridMultilevel"/>
    <w:tmpl w:val="E6003AA8"/>
    <w:lvl w:ilvl="0" w:tplc="5F1877F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3318617C"/>
    <w:multiLevelType w:val="hybridMultilevel"/>
    <w:tmpl w:val="DDDCD774"/>
    <w:lvl w:ilvl="0" w:tplc="DCCAB720">
      <w:start w:val="1"/>
      <w:numFmt w:val="lowerRoman"/>
      <w:lvlText w:val="(%1)"/>
      <w:lvlJc w:val="left"/>
      <w:pPr>
        <w:ind w:left="1418" w:hanging="709"/>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36576DE5"/>
    <w:multiLevelType w:val="hybridMultilevel"/>
    <w:tmpl w:val="FABA4386"/>
    <w:lvl w:ilvl="0" w:tplc="C60EA342">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6F63843"/>
    <w:multiLevelType w:val="hybridMultilevel"/>
    <w:tmpl w:val="8CCA9950"/>
    <w:lvl w:ilvl="0" w:tplc="B2B68666">
      <w:start w:val="1"/>
      <w:numFmt w:val="upperLetter"/>
      <w:lvlText w:val="Anexo %1."/>
      <w:lvlJc w:val="left"/>
      <w:pPr>
        <w:ind w:left="709" w:hanging="709"/>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ADC3771"/>
    <w:multiLevelType w:val="hybridMultilevel"/>
    <w:tmpl w:val="CBA4D0EE"/>
    <w:lvl w:ilvl="0" w:tplc="BBC64744">
      <w:start w:val="1"/>
      <w:numFmt w:val="decimal"/>
      <w:lvlText w:val="4.%1."/>
      <w:lvlJc w:val="left"/>
      <w:pPr>
        <w:ind w:left="709" w:hanging="709"/>
      </w:pPr>
      <w:rPr>
        <w:rFonts w:ascii="Tahoma" w:hAnsi="Tahoma" w:cs="Tahoma" w:hint="default"/>
        <w:b w:val="0"/>
        <w:i w:val="0"/>
        <w:caps w:val="0"/>
        <w:strike w:val="0"/>
        <w:dstrike w:val="0"/>
        <w:vanish w:val="0"/>
        <w:color w:val="auto"/>
        <w:sz w:val="22"/>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C066348"/>
    <w:multiLevelType w:val="hybridMultilevel"/>
    <w:tmpl w:val="41EAFF30"/>
    <w:lvl w:ilvl="0" w:tplc="7FF44D38">
      <w:start w:val="1"/>
      <w:numFmt w:val="decimal"/>
      <w:lvlText w:val="1.%1."/>
      <w:lvlJc w:val="left"/>
      <w:pPr>
        <w:ind w:left="709" w:hanging="709"/>
      </w:pPr>
      <w:rPr>
        <w:rFonts w:ascii="Tahoma" w:hAnsi="Tahoma" w:cs="Tahoma" w:hint="default"/>
        <w:b w:val="0"/>
        <w:i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CC04C14"/>
    <w:multiLevelType w:val="hybridMultilevel"/>
    <w:tmpl w:val="6F0449F8"/>
    <w:lvl w:ilvl="0" w:tplc="C3180A6E">
      <w:start w:val="1"/>
      <w:numFmt w:val="decimal"/>
      <w:lvlText w:val="8.%1."/>
      <w:lvlJc w:val="left"/>
      <w:pPr>
        <w:ind w:left="360" w:hanging="360"/>
      </w:pPr>
      <w:rPr>
        <w:rFonts w:ascii="Tahoma" w:hAnsi="Tahoma" w:cs="Tahoma" w:hint="default"/>
        <w:b w:val="0"/>
        <w:i w:val="0"/>
        <w:caps w:val="0"/>
        <w:strike w:val="0"/>
        <w:dstrike w:val="0"/>
        <w:vanish w:val="0"/>
        <w:color w:val="auto"/>
        <w:sz w:val="22"/>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F876D06"/>
    <w:multiLevelType w:val="multilevel"/>
    <w:tmpl w:val="7FF2EC42"/>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0275B69"/>
    <w:multiLevelType w:val="hybridMultilevel"/>
    <w:tmpl w:val="CBA4D0EE"/>
    <w:lvl w:ilvl="0" w:tplc="BBC64744">
      <w:start w:val="1"/>
      <w:numFmt w:val="decimal"/>
      <w:lvlText w:val="4.%1."/>
      <w:lvlJc w:val="left"/>
      <w:pPr>
        <w:ind w:left="709" w:hanging="709"/>
      </w:pPr>
      <w:rPr>
        <w:rFonts w:ascii="Tahoma" w:hAnsi="Tahoma" w:cs="Tahoma" w:hint="default"/>
        <w:b w:val="0"/>
        <w:i w:val="0"/>
        <w:caps w:val="0"/>
        <w:strike w:val="0"/>
        <w:dstrike w:val="0"/>
        <w:vanish w:val="0"/>
        <w:color w:val="auto"/>
        <w:sz w:val="22"/>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0AE0970"/>
    <w:multiLevelType w:val="hybridMultilevel"/>
    <w:tmpl w:val="F6224222"/>
    <w:lvl w:ilvl="0" w:tplc="5CACA708">
      <w:start w:val="1"/>
      <w:numFmt w:val="lowerLetter"/>
      <w:lvlText w:val="(%1)"/>
      <w:lvlJc w:val="left"/>
      <w:pPr>
        <w:ind w:left="720" w:hanging="360"/>
      </w:pPr>
      <w:rPr>
        <w:rFonts w:ascii="Tahoma" w:hAnsi="Tahoma" w:cs="Tahoma" w:hint="default"/>
        <w:snapToGrid/>
        <w:spacing w:val="1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1465667"/>
    <w:multiLevelType w:val="hybridMultilevel"/>
    <w:tmpl w:val="A8C05DB4"/>
    <w:lvl w:ilvl="0" w:tplc="71564CE0">
      <w:start w:val="1"/>
      <w:numFmt w:val="lowerRoman"/>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422F59C2"/>
    <w:multiLevelType w:val="hybridMultilevel"/>
    <w:tmpl w:val="3CFE6C38"/>
    <w:lvl w:ilvl="0" w:tplc="64DE0C24">
      <w:start w:val="1"/>
      <w:numFmt w:val="decimal"/>
      <w:lvlText w:val="9.%1."/>
      <w:lvlJc w:val="left"/>
      <w:pPr>
        <w:ind w:left="360" w:hanging="360"/>
      </w:pPr>
      <w:rPr>
        <w:rFonts w:ascii="Tahoma" w:hAnsi="Tahoma" w:cs="Tahoma" w:hint="default"/>
        <w:b w:val="0"/>
        <w:i w:val="0"/>
        <w:caps w:val="0"/>
        <w:strike w:val="0"/>
        <w:dstrike w:val="0"/>
        <w:vanish w:val="0"/>
        <w:color w:val="auto"/>
        <w:sz w:val="22"/>
        <w:szCs w:val="24"/>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3FB2D2D"/>
    <w:multiLevelType w:val="hybridMultilevel"/>
    <w:tmpl w:val="FB441CAE"/>
    <w:lvl w:ilvl="0" w:tplc="CA9A014E">
      <w:start w:val="1"/>
      <w:numFmt w:val="lowerLetter"/>
      <w:lvlText w:val="(%1)"/>
      <w:lvlJc w:val="left"/>
      <w:pPr>
        <w:ind w:left="720" w:hanging="360"/>
      </w:pPr>
      <w:rPr>
        <w:rFonts w:ascii="Tahoma" w:hAnsi="Tahoma" w:cs="Tahoma" w:hint="default"/>
        <w:snapToGrid/>
        <w:spacing w:val="1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45411F7"/>
    <w:multiLevelType w:val="hybridMultilevel"/>
    <w:tmpl w:val="F6129BF8"/>
    <w:lvl w:ilvl="0" w:tplc="EDE05DB2">
      <w:start w:val="1"/>
      <w:numFmt w:val="lowerLetter"/>
      <w:lvlText w:val="(%1)"/>
      <w:lvlJc w:val="left"/>
      <w:pPr>
        <w:ind w:left="720" w:hanging="360"/>
      </w:pPr>
      <w:rPr>
        <w:rFonts w:ascii="Tahoma" w:hAnsi="Tahoma" w:cs="Tahoma" w:hint="default"/>
        <w:snapToGrid/>
        <w:spacing w:val="1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69F77A2"/>
    <w:multiLevelType w:val="hybridMultilevel"/>
    <w:tmpl w:val="DD00F412"/>
    <w:lvl w:ilvl="0" w:tplc="AB94D4EE">
      <w:start w:val="1"/>
      <w:numFmt w:val="decimal"/>
      <w:lvlText w:val="%1."/>
      <w:lvlJc w:val="left"/>
      <w:pPr>
        <w:ind w:left="1004" w:hanging="720"/>
      </w:pPr>
      <w:rPr>
        <w:rFonts w:ascii="Times New Roman" w:hAnsi="Times New Roman" w:cs="Times New Roman" w:hint="default"/>
        <w:b w:val="0"/>
        <w:i w:val="0"/>
        <w:strike w:val="0"/>
        <w:dstrike w:val="0"/>
        <w:color w:val="000000"/>
        <w:sz w:val="22"/>
        <w:szCs w:val="22"/>
        <w:u w:val="none"/>
        <w:effect w:val="none"/>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15:restartNumberingAfterBreak="0">
    <w:nsid w:val="46B9684B"/>
    <w:multiLevelType w:val="hybridMultilevel"/>
    <w:tmpl w:val="87180D7E"/>
    <w:lvl w:ilvl="0" w:tplc="E71E00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A001DEF"/>
    <w:multiLevelType w:val="hybridMultilevel"/>
    <w:tmpl w:val="07440104"/>
    <w:lvl w:ilvl="0" w:tplc="2B745BE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A0448D7"/>
    <w:multiLevelType w:val="hybridMultilevel"/>
    <w:tmpl w:val="39B8C9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A1E1246"/>
    <w:multiLevelType w:val="hybridMultilevel"/>
    <w:tmpl w:val="2A427E98"/>
    <w:lvl w:ilvl="0" w:tplc="38C68D9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B1F21D7"/>
    <w:multiLevelType w:val="hybridMultilevel"/>
    <w:tmpl w:val="EF088534"/>
    <w:lvl w:ilvl="0" w:tplc="96360398">
      <w:start w:val="1"/>
      <w:numFmt w:val="decimal"/>
      <w:lvlText w:val="2.%1."/>
      <w:lvlJc w:val="left"/>
      <w:pPr>
        <w:ind w:left="5671" w:hanging="709"/>
      </w:pPr>
      <w:rPr>
        <w:rFonts w:ascii="Tahoma" w:hAnsi="Tahoma" w:cs="Tahoma" w:hint="default"/>
        <w:b w:val="0"/>
        <w:i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0325846"/>
    <w:multiLevelType w:val="hybridMultilevel"/>
    <w:tmpl w:val="DAD48DE4"/>
    <w:lvl w:ilvl="0" w:tplc="5C1879FA">
      <w:start w:val="1"/>
      <w:numFmt w:val="lowerLetter"/>
      <w:lvlText w:val="(%1)"/>
      <w:lvlJc w:val="left"/>
      <w:pPr>
        <w:ind w:left="731" w:hanging="360"/>
      </w:pPr>
      <w:rPr>
        <w:rFonts w:hint="default"/>
      </w:rPr>
    </w:lvl>
    <w:lvl w:ilvl="1" w:tplc="080A0019" w:tentative="1">
      <w:start w:val="1"/>
      <w:numFmt w:val="lowerLetter"/>
      <w:lvlText w:val="%2."/>
      <w:lvlJc w:val="left"/>
      <w:pPr>
        <w:ind w:left="1451" w:hanging="360"/>
      </w:pPr>
    </w:lvl>
    <w:lvl w:ilvl="2" w:tplc="080A001B" w:tentative="1">
      <w:start w:val="1"/>
      <w:numFmt w:val="lowerRoman"/>
      <w:lvlText w:val="%3."/>
      <w:lvlJc w:val="right"/>
      <w:pPr>
        <w:ind w:left="2171" w:hanging="180"/>
      </w:pPr>
    </w:lvl>
    <w:lvl w:ilvl="3" w:tplc="080A000F" w:tentative="1">
      <w:start w:val="1"/>
      <w:numFmt w:val="decimal"/>
      <w:lvlText w:val="%4."/>
      <w:lvlJc w:val="left"/>
      <w:pPr>
        <w:ind w:left="2891" w:hanging="360"/>
      </w:pPr>
    </w:lvl>
    <w:lvl w:ilvl="4" w:tplc="080A0019" w:tentative="1">
      <w:start w:val="1"/>
      <w:numFmt w:val="lowerLetter"/>
      <w:lvlText w:val="%5."/>
      <w:lvlJc w:val="left"/>
      <w:pPr>
        <w:ind w:left="3611" w:hanging="360"/>
      </w:pPr>
    </w:lvl>
    <w:lvl w:ilvl="5" w:tplc="080A001B" w:tentative="1">
      <w:start w:val="1"/>
      <w:numFmt w:val="lowerRoman"/>
      <w:lvlText w:val="%6."/>
      <w:lvlJc w:val="right"/>
      <w:pPr>
        <w:ind w:left="4331" w:hanging="180"/>
      </w:pPr>
    </w:lvl>
    <w:lvl w:ilvl="6" w:tplc="080A000F" w:tentative="1">
      <w:start w:val="1"/>
      <w:numFmt w:val="decimal"/>
      <w:lvlText w:val="%7."/>
      <w:lvlJc w:val="left"/>
      <w:pPr>
        <w:ind w:left="5051" w:hanging="360"/>
      </w:pPr>
    </w:lvl>
    <w:lvl w:ilvl="7" w:tplc="080A0019" w:tentative="1">
      <w:start w:val="1"/>
      <w:numFmt w:val="lowerLetter"/>
      <w:lvlText w:val="%8."/>
      <w:lvlJc w:val="left"/>
      <w:pPr>
        <w:ind w:left="5771" w:hanging="360"/>
      </w:pPr>
    </w:lvl>
    <w:lvl w:ilvl="8" w:tplc="080A001B" w:tentative="1">
      <w:start w:val="1"/>
      <w:numFmt w:val="lowerRoman"/>
      <w:lvlText w:val="%9."/>
      <w:lvlJc w:val="right"/>
      <w:pPr>
        <w:ind w:left="6491" w:hanging="180"/>
      </w:pPr>
    </w:lvl>
  </w:abstractNum>
  <w:abstractNum w:abstractNumId="51" w15:restartNumberingAfterBreak="0">
    <w:nsid w:val="51602746"/>
    <w:multiLevelType w:val="hybridMultilevel"/>
    <w:tmpl w:val="3F10DBDC"/>
    <w:lvl w:ilvl="0" w:tplc="38C68D9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20B45A3"/>
    <w:multiLevelType w:val="hybridMultilevel"/>
    <w:tmpl w:val="A60EDBAE"/>
    <w:lvl w:ilvl="0" w:tplc="4CB65BF2">
      <w:start w:val="1"/>
      <w:numFmt w:val="lowerLetter"/>
      <w:lvlText w:val="(%1)"/>
      <w:lvlJc w:val="left"/>
      <w:pPr>
        <w:ind w:left="720" w:hanging="360"/>
      </w:pPr>
      <w:rPr>
        <w:rFonts w:ascii="Tahoma" w:hAnsi="Tahoma" w:cs="Tahoma" w:hint="default"/>
        <w:snapToGrid/>
        <w:spacing w:val="1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4C83C12"/>
    <w:multiLevelType w:val="hybridMultilevel"/>
    <w:tmpl w:val="06AEAE40"/>
    <w:lvl w:ilvl="0" w:tplc="C60EA3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6733F6C"/>
    <w:multiLevelType w:val="hybridMultilevel"/>
    <w:tmpl w:val="768077D8"/>
    <w:lvl w:ilvl="0" w:tplc="A0C29A0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5" w15:restartNumberingAfterBreak="0">
    <w:nsid w:val="574B2FE6"/>
    <w:multiLevelType w:val="hybridMultilevel"/>
    <w:tmpl w:val="39B8C95E"/>
    <w:lvl w:ilvl="0" w:tplc="C60EA3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76C17D4"/>
    <w:multiLevelType w:val="hybridMultilevel"/>
    <w:tmpl w:val="FF6EC008"/>
    <w:lvl w:ilvl="0" w:tplc="C60EA342">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B452BA7"/>
    <w:multiLevelType w:val="multilevel"/>
    <w:tmpl w:val="112C08E2"/>
    <w:lvl w:ilvl="0">
      <w:start w:val="5"/>
      <w:numFmt w:val="decimal"/>
      <w:lvlText w:val="%1"/>
      <w:lvlJc w:val="left"/>
      <w:pPr>
        <w:ind w:left="430" w:hanging="430"/>
      </w:pPr>
      <w:rPr>
        <w:rFonts w:hint="default"/>
        <w:u w:val="single"/>
      </w:rPr>
    </w:lvl>
    <w:lvl w:ilvl="1">
      <w:start w:val="17"/>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u w:val="single"/>
      </w:rPr>
    </w:lvl>
    <w:lvl w:ilvl="3">
      <w:start w:val="1"/>
      <w:numFmt w:val="decimal"/>
      <w:lvlText w:val="%1.%2.%3.%4"/>
      <w:lvlJc w:val="left"/>
      <w:pPr>
        <w:ind w:left="3207" w:hanging="1080"/>
      </w:pPr>
      <w:rPr>
        <w:rFonts w:hint="default"/>
        <w:u w:val="single"/>
      </w:rPr>
    </w:lvl>
    <w:lvl w:ilvl="4">
      <w:start w:val="1"/>
      <w:numFmt w:val="decimal"/>
      <w:lvlText w:val="%1.%2.%3.%4.%5"/>
      <w:lvlJc w:val="left"/>
      <w:pPr>
        <w:ind w:left="3916" w:hanging="1080"/>
      </w:pPr>
      <w:rPr>
        <w:rFonts w:hint="default"/>
        <w:u w:val="single"/>
      </w:rPr>
    </w:lvl>
    <w:lvl w:ilvl="5">
      <w:start w:val="1"/>
      <w:numFmt w:val="decimal"/>
      <w:lvlText w:val="%1.%2.%3.%4.%5.%6"/>
      <w:lvlJc w:val="left"/>
      <w:pPr>
        <w:ind w:left="4985" w:hanging="1440"/>
      </w:pPr>
      <w:rPr>
        <w:rFonts w:hint="default"/>
        <w:u w:val="single"/>
      </w:rPr>
    </w:lvl>
    <w:lvl w:ilvl="6">
      <w:start w:val="1"/>
      <w:numFmt w:val="decimal"/>
      <w:lvlText w:val="%1.%2.%3.%4.%5.%6.%7"/>
      <w:lvlJc w:val="left"/>
      <w:pPr>
        <w:ind w:left="6054" w:hanging="1800"/>
      </w:pPr>
      <w:rPr>
        <w:rFonts w:hint="default"/>
        <w:u w:val="single"/>
      </w:rPr>
    </w:lvl>
    <w:lvl w:ilvl="7">
      <w:start w:val="1"/>
      <w:numFmt w:val="decimal"/>
      <w:lvlText w:val="%1.%2.%3.%4.%5.%6.%7.%8"/>
      <w:lvlJc w:val="left"/>
      <w:pPr>
        <w:ind w:left="6763" w:hanging="1800"/>
      </w:pPr>
      <w:rPr>
        <w:rFonts w:hint="default"/>
        <w:u w:val="single"/>
      </w:rPr>
    </w:lvl>
    <w:lvl w:ilvl="8">
      <w:start w:val="1"/>
      <w:numFmt w:val="decimal"/>
      <w:lvlText w:val="%1.%2.%3.%4.%5.%6.%7.%8.%9"/>
      <w:lvlJc w:val="left"/>
      <w:pPr>
        <w:ind w:left="7832" w:hanging="2160"/>
      </w:pPr>
      <w:rPr>
        <w:rFonts w:hint="default"/>
        <w:u w:val="single"/>
      </w:rPr>
    </w:lvl>
  </w:abstractNum>
  <w:abstractNum w:abstractNumId="58" w15:restartNumberingAfterBreak="0">
    <w:nsid w:val="5C1964C8"/>
    <w:multiLevelType w:val="hybridMultilevel"/>
    <w:tmpl w:val="57082E02"/>
    <w:lvl w:ilvl="0" w:tplc="C60EA342">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ED26C6A"/>
    <w:multiLevelType w:val="hybridMultilevel"/>
    <w:tmpl w:val="CBA4D0EE"/>
    <w:lvl w:ilvl="0" w:tplc="BBC64744">
      <w:start w:val="1"/>
      <w:numFmt w:val="decimal"/>
      <w:lvlText w:val="4.%1."/>
      <w:lvlJc w:val="left"/>
      <w:pPr>
        <w:ind w:left="709" w:hanging="709"/>
      </w:pPr>
      <w:rPr>
        <w:rFonts w:ascii="Tahoma" w:hAnsi="Tahoma" w:cs="Tahoma" w:hint="default"/>
        <w:b w:val="0"/>
        <w:i w:val="0"/>
        <w:caps w:val="0"/>
        <w:strike w:val="0"/>
        <w:dstrike w:val="0"/>
        <w:vanish w:val="0"/>
        <w:color w:val="auto"/>
        <w:sz w:val="22"/>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1331ED4"/>
    <w:multiLevelType w:val="hybridMultilevel"/>
    <w:tmpl w:val="CD8A9F8E"/>
    <w:lvl w:ilvl="0" w:tplc="E71E00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41536F8"/>
    <w:multiLevelType w:val="hybridMultilevel"/>
    <w:tmpl w:val="089E01E2"/>
    <w:lvl w:ilvl="0" w:tplc="38C68D9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9DD1C37"/>
    <w:multiLevelType w:val="hybridMultilevel"/>
    <w:tmpl w:val="CD8A9F8E"/>
    <w:lvl w:ilvl="0" w:tplc="E71E00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9EB2CFB"/>
    <w:multiLevelType w:val="hybridMultilevel"/>
    <w:tmpl w:val="B30C76A0"/>
    <w:lvl w:ilvl="0" w:tplc="432C78A4">
      <w:start w:val="1"/>
      <w:numFmt w:val="lowerLetter"/>
      <w:lvlText w:val="(%1)"/>
      <w:lvlJc w:val="left"/>
      <w:pPr>
        <w:ind w:left="720" w:hanging="360"/>
      </w:pPr>
      <w:rPr>
        <w:rFonts w:ascii="Tahoma" w:hAnsi="Tahoma" w:cs="Tahoma" w:hint="default"/>
        <w:snapToGrid/>
        <w:spacing w:val="1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CA5577F"/>
    <w:multiLevelType w:val="hybridMultilevel"/>
    <w:tmpl w:val="87180D7E"/>
    <w:lvl w:ilvl="0" w:tplc="E71E00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04E3540"/>
    <w:multiLevelType w:val="hybridMultilevel"/>
    <w:tmpl w:val="7D468574"/>
    <w:lvl w:ilvl="0" w:tplc="37D67AAA">
      <w:start w:val="1"/>
      <w:numFmt w:val="lowerLetter"/>
      <w:lvlText w:val="(%1)"/>
      <w:lvlJc w:val="left"/>
      <w:pPr>
        <w:ind w:left="720" w:hanging="360"/>
      </w:pPr>
      <w:rPr>
        <w:rFonts w:ascii="Tahoma" w:hAnsi="Tahoma" w:cs="Tahoma" w:hint="default"/>
        <w:snapToGrid/>
        <w:spacing w:val="1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0972C47"/>
    <w:multiLevelType w:val="hybridMultilevel"/>
    <w:tmpl w:val="4154966E"/>
    <w:lvl w:ilvl="0" w:tplc="38C68D9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3D74196"/>
    <w:multiLevelType w:val="hybridMultilevel"/>
    <w:tmpl w:val="A614BE64"/>
    <w:lvl w:ilvl="0" w:tplc="C21AD002">
      <w:start w:val="1"/>
      <w:numFmt w:val="decimal"/>
      <w:lvlText w:val="5.%1."/>
      <w:lvlJc w:val="left"/>
      <w:pPr>
        <w:ind w:left="709" w:hanging="709"/>
      </w:pPr>
      <w:rPr>
        <w:rFonts w:ascii="Tahoma" w:hAnsi="Tahoma" w:cs="Tahoma" w:hint="default"/>
        <w:b w:val="0"/>
        <w:i w:val="0"/>
        <w:caps w:val="0"/>
        <w:strike w:val="0"/>
        <w:dstrike w:val="0"/>
        <w:vanish w:val="0"/>
        <w:color w:val="auto"/>
        <w:sz w:val="22"/>
        <w:szCs w:val="24"/>
        <w:vertAlign w:val="baseline"/>
      </w:rPr>
    </w:lvl>
    <w:lvl w:ilvl="1" w:tplc="7514EC6A">
      <w:start w:val="1"/>
      <w:numFmt w:val="lowerLetter"/>
      <w:lvlText w:val="(%2)"/>
      <w:lvlJc w:val="left"/>
      <w:pPr>
        <w:ind w:left="1080" w:firstLine="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5D54C33"/>
    <w:multiLevelType w:val="hybridMultilevel"/>
    <w:tmpl w:val="7668041A"/>
    <w:lvl w:ilvl="0" w:tplc="E71E00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B1C3727"/>
    <w:multiLevelType w:val="hybridMultilevel"/>
    <w:tmpl w:val="4EFA23BC"/>
    <w:lvl w:ilvl="0" w:tplc="C60EA342">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C0222C7"/>
    <w:multiLevelType w:val="hybridMultilevel"/>
    <w:tmpl w:val="D26AC576"/>
    <w:lvl w:ilvl="0" w:tplc="38C68D9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6"/>
  </w:num>
  <w:num w:numId="5">
    <w:abstractNumId w:val="35"/>
  </w:num>
  <w:num w:numId="6">
    <w:abstractNumId w:val="33"/>
  </w:num>
  <w:num w:numId="7">
    <w:abstractNumId w:val="49"/>
  </w:num>
  <w:num w:numId="8">
    <w:abstractNumId w:val="43"/>
  </w:num>
  <w:num w:numId="9">
    <w:abstractNumId w:val="29"/>
  </w:num>
  <w:num w:numId="10">
    <w:abstractNumId w:val="7"/>
  </w:num>
  <w:num w:numId="11">
    <w:abstractNumId w:val="39"/>
  </w:num>
  <w:num w:numId="12">
    <w:abstractNumId w:val="58"/>
  </w:num>
  <w:num w:numId="13">
    <w:abstractNumId w:val="56"/>
  </w:num>
  <w:num w:numId="14">
    <w:abstractNumId w:val="63"/>
  </w:num>
  <w:num w:numId="15">
    <w:abstractNumId w:val="65"/>
  </w:num>
  <w:num w:numId="16">
    <w:abstractNumId w:val="17"/>
  </w:num>
  <w:num w:numId="17">
    <w:abstractNumId w:val="32"/>
  </w:num>
  <w:num w:numId="18">
    <w:abstractNumId w:val="22"/>
  </w:num>
  <w:num w:numId="19">
    <w:abstractNumId w:val="52"/>
  </w:num>
  <w:num w:numId="20">
    <w:abstractNumId w:val="38"/>
  </w:num>
  <w:num w:numId="21">
    <w:abstractNumId w:val="67"/>
  </w:num>
  <w:num w:numId="22">
    <w:abstractNumId w:val="23"/>
  </w:num>
  <w:num w:numId="23">
    <w:abstractNumId w:val="36"/>
  </w:num>
  <w:num w:numId="24">
    <w:abstractNumId w:val="41"/>
  </w:num>
  <w:num w:numId="25">
    <w:abstractNumId w:val="50"/>
  </w:num>
  <w:num w:numId="26">
    <w:abstractNumId w:val="28"/>
  </w:num>
  <w:num w:numId="27">
    <w:abstractNumId w:val="20"/>
  </w:num>
  <w:num w:numId="28">
    <w:abstractNumId w:val="42"/>
  </w:num>
  <w:num w:numId="29">
    <w:abstractNumId w:val="4"/>
  </w:num>
  <w:num w:numId="30">
    <w:abstractNumId w:val="68"/>
  </w:num>
  <w:num w:numId="31">
    <w:abstractNumId w:val="27"/>
  </w:num>
  <w:num w:numId="32">
    <w:abstractNumId w:val="64"/>
  </w:num>
  <w:num w:numId="33">
    <w:abstractNumId w:val="19"/>
  </w:num>
  <w:num w:numId="34">
    <w:abstractNumId w:val="60"/>
  </w:num>
  <w:num w:numId="35">
    <w:abstractNumId w:val="62"/>
  </w:num>
  <w:num w:numId="36">
    <w:abstractNumId w:val="66"/>
  </w:num>
  <w:num w:numId="37">
    <w:abstractNumId w:val="10"/>
  </w:num>
  <w:num w:numId="38">
    <w:abstractNumId w:val="69"/>
  </w:num>
  <w:num w:numId="39">
    <w:abstractNumId w:val="40"/>
  </w:num>
  <w:num w:numId="40">
    <w:abstractNumId w:val="48"/>
  </w:num>
  <w:num w:numId="41">
    <w:abstractNumId w:val="61"/>
  </w:num>
  <w:num w:numId="42">
    <w:abstractNumId w:val="25"/>
  </w:num>
  <w:num w:numId="43">
    <w:abstractNumId w:val="51"/>
  </w:num>
  <w:num w:numId="44">
    <w:abstractNumId w:val="9"/>
  </w:num>
  <w:num w:numId="45">
    <w:abstractNumId w:val="70"/>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24"/>
  </w:num>
  <w:num w:numId="49">
    <w:abstractNumId w:val="26"/>
  </w:num>
  <w:num w:numId="50">
    <w:abstractNumId w:val="53"/>
  </w:num>
  <w:num w:numId="51">
    <w:abstractNumId w:val="16"/>
  </w:num>
  <w:num w:numId="52">
    <w:abstractNumId w:val="46"/>
  </w:num>
  <w:num w:numId="53">
    <w:abstractNumId w:val="5"/>
  </w:num>
  <w:num w:numId="54">
    <w:abstractNumId w:val="3"/>
  </w:num>
  <w:num w:numId="55">
    <w:abstractNumId w:val="37"/>
  </w:num>
  <w:num w:numId="56">
    <w:abstractNumId w:val="21"/>
  </w:num>
  <w:num w:numId="57">
    <w:abstractNumId w:val="59"/>
  </w:num>
  <w:num w:numId="58">
    <w:abstractNumId w:val="34"/>
  </w:num>
  <w:num w:numId="59">
    <w:abstractNumId w:val="31"/>
  </w:num>
  <w:num w:numId="60">
    <w:abstractNumId w:val="55"/>
  </w:num>
  <w:num w:numId="61">
    <w:abstractNumId w:val="2"/>
  </w:num>
  <w:num w:numId="62">
    <w:abstractNumId w:val="45"/>
  </w:num>
  <w:num w:numId="63">
    <w:abstractNumId w:val="44"/>
  </w:num>
  <w:num w:numId="64">
    <w:abstractNumId w:val="30"/>
  </w:num>
  <w:num w:numId="65">
    <w:abstractNumId w:val="14"/>
  </w:num>
  <w:num w:numId="66">
    <w:abstractNumId w:val="18"/>
  </w:num>
  <w:num w:numId="67">
    <w:abstractNumId w:val="13"/>
  </w:num>
  <w:num w:numId="68">
    <w:abstractNumId w:val="12"/>
  </w:num>
  <w:num w:numId="69">
    <w:abstractNumId w:val="11"/>
  </w:num>
  <w:num w:numId="70">
    <w:abstractNumId w:val="57"/>
  </w:num>
  <w:num w:numId="71">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3F"/>
    <w:rsid w:val="00000FC6"/>
    <w:rsid w:val="00002F8A"/>
    <w:rsid w:val="000033F4"/>
    <w:rsid w:val="000050B4"/>
    <w:rsid w:val="000076AF"/>
    <w:rsid w:val="000104BA"/>
    <w:rsid w:val="00011341"/>
    <w:rsid w:val="00012EFF"/>
    <w:rsid w:val="00016674"/>
    <w:rsid w:val="00016BD7"/>
    <w:rsid w:val="0002108C"/>
    <w:rsid w:val="00021314"/>
    <w:rsid w:val="00024BB5"/>
    <w:rsid w:val="00026D0B"/>
    <w:rsid w:val="00031890"/>
    <w:rsid w:val="00031F03"/>
    <w:rsid w:val="00040036"/>
    <w:rsid w:val="00044F6A"/>
    <w:rsid w:val="00045DBB"/>
    <w:rsid w:val="00046E1C"/>
    <w:rsid w:val="000475B7"/>
    <w:rsid w:val="00050834"/>
    <w:rsid w:val="00051C40"/>
    <w:rsid w:val="0005288A"/>
    <w:rsid w:val="00053561"/>
    <w:rsid w:val="00053E3D"/>
    <w:rsid w:val="000551B3"/>
    <w:rsid w:val="00055F3C"/>
    <w:rsid w:val="00057EC3"/>
    <w:rsid w:val="000627C7"/>
    <w:rsid w:val="00063164"/>
    <w:rsid w:val="00063F70"/>
    <w:rsid w:val="000653D2"/>
    <w:rsid w:val="00067510"/>
    <w:rsid w:val="00070CC4"/>
    <w:rsid w:val="00070E3C"/>
    <w:rsid w:val="00071059"/>
    <w:rsid w:val="0007117A"/>
    <w:rsid w:val="00071EED"/>
    <w:rsid w:val="00072C08"/>
    <w:rsid w:val="0007638F"/>
    <w:rsid w:val="00082910"/>
    <w:rsid w:val="00082DCB"/>
    <w:rsid w:val="000846A0"/>
    <w:rsid w:val="00085537"/>
    <w:rsid w:val="00091158"/>
    <w:rsid w:val="00092516"/>
    <w:rsid w:val="00094DC4"/>
    <w:rsid w:val="00094F84"/>
    <w:rsid w:val="000975A8"/>
    <w:rsid w:val="000A02B8"/>
    <w:rsid w:val="000A0ACF"/>
    <w:rsid w:val="000A0DC5"/>
    <w:rsid w:val="000A24B3"/>
    <w:rsid w:val="000A2C1D"/>
    <w:rsid w:val="000A7291"/>
    <w:rsid w:val="000A7C26"/>
    <w:rsid w:val="000A7F3B"/>
    <w:rsid w:val="000B0A92"/>
    <w:rsid w:val="000B0FC7"/>
    <w:rsid w:val="000B1B0E"/>
    <w:rsid w:val="000B466A"/>
    <w:rsid w:val="000B60A2"/>
    <w:rsid w:val="000C0B8B"/>
    <w:rsid w:val="000C24BD"/>
    <w:rsid w:val="000D2219"/>
    <w:rsid w:val="000D35EA"/>
    <w:rsid w:val="000D4ABB"/>
    <w:rsid w:val="000E0194"/>
    <w:rsid w:val="000E0F1F"/>
    <w:rsid w:val="000E20BD"/>
    <w:rsid w:val="000E26E5"/>
    <w:rsid w:val="000E30B9"/>
    <w:rsid w:val="000E6DC0"/>
    <w:rsid w:val="000F02EB"/>
    <w:rsid w:val="000F2E57"/>
    <w:rsid w:val="000F41A8"/>
    <w:rsid w:val="000F472F"/>
    <w:rsid w:val="000F4E48"/>
    <w:rsid w:val="00101F4A"/>
    <w:rsid w:val="0010691E"/>
    <w:rsid w:val="00110231"/>
    <w:rsid w:val="00115E3F"/>
    <w:rsid w:val="00117F8C"/>
    <w:rsid w:val="001203CE"/>
    <w:rsid w:val="00120548"/>
    <w:rsid w:val="00120F07"/>
    <w:rsid w:val="0012197F"/>
    <w:rsid w:val="001221C0"/>
    <w:rsid w:val="0012242F"/>
    <w:rsid w:val="001226B0"/>
    <w:rsid w:val="00122C29"/>
    <w:rsid w:val="00124858"/>
    <w:rsid w:val="001257AF"/>
    <w:rsid w:val="00126206"/>
    <w:rsid w:val="001266AB"/>
    <w:rsid w:val="00127686"/>
    <w:rsid w:val="00134201"/>
    <w:rsid w:val="001402E6"/>
    <w:rsid w:val="001410F1"/>
    <w:rsid w:val="001420CC"/>
    <w:rsid w:val="00142486"/>
    <w:rsid w:val="0014290A"/>
    <w:rsid w:val="00143197"/>
    <w:rsid w:val="001432BB"/>
    <w:rsid w:val="001435D7"/>
    <w:rsid w:val="0014493D"/>
    <w:rsid w:val="001452B6"/>
    <w:rsid w:val="001466B9"/>
    <w:rsid w:val="00150467"/>
    <w:rsid w:val="00150D32"/>
    <w:rsid w:val="0015149A"/>
    <w:rsid w:val="00152DF9"/>
    <w:rsid w:val="00155F6D"/>
    <w:rsid w:val="00156722"/>
    <w:rsid w:val="00157474"/>
    <w:rsid w:val="001577F4"/>
    <w:rsid w:val="00160C16"/>
    <w:rsid w:val="00165F0F"/>
    <w:rsid w:val="00166E1B"/>
    <w:rsid w:val="001677BC"/>
    <w:rsid w:val="00167ACB"/>
    <w:rsid w:val="00170144"/>
    <w:rsid w:val="00172C81"/>
    <w:rsid w:val="00172C8E"/>
    <w:rsid w:val="001779DE"/>
    <w:rsid w:val="0018074E"/>
    <w:rsid w:val="00181516"/>
    <w:rsid w:val="001824B1"/>
    <w:rsid w:val="00182CBE"/>
    <w:rsid w:val="00183245"/>
    <w:rsid w:val="001864CC"/>
    <w:rsid w:val="001903A8"/>
    <w:rsid w:val="00192DEF"/>
    <w:rsid w:val="001931B9"/>
    <w:rsid w:val="00193E77"/>
    <w:rsid w:val="00195FA3"/>
    <w:rsid w:val="0019695A"/>
    <w:rsid w:val="00196AFA"/>
    <w:rsid w:val="00197259"/>
    <w:rsid w:val="0019793B"/>
    <w:rsid w:val="001A18A8"/>
    <w:rsid w:val="001A1FD5"/>
    <w:rsid w:val="001A2AFC"/>
    <w:rsid w:val="001A529C"/>
    <w:rsid w:val="001A6C2D"/>
    <w:rsid w:val="001A7CD9"/>
    <w:rsid w:val="001B0C99"/>
    <w:rsid w:val="001B35E9"/>
    <w:rsid w:val="001B4DEB"/>
    <w:rsid w:val="001B5893"/>
    <w:rsid w:val="001B6D27"/>
    <w:rsid w:val="001C558C"/>
    <w:rsid w:val="001C67D8"/>
    <w:rsid w:val="001D03BD"/>
    <w:rsid w:val="001D1BB4"/>
    <w:rsid w:val="001D1EA9"/>
    <w:rsid w:val="001D1EC3"/>
    <w:rsid w:val="001D4749"/>
    <w:rsid w:val="001D4CDA"/>
    <w:rsid w:val="001E1BED"/>
    <w:rsid w:val="001E3C96"/>
    <w:rsid w:val="001E3E90"/>
    <w:rsid w:val="001E5A23"/>
    <w:rsid w:val="001E61CC"/>
    <w:rsid w:val="001E6E05"/>
    <w:rsid w:val="001F0429"/>
    <w:rsid w:val="001F16D7"/>
    <w:rsid w:val="001F26D9"/>
    <w:rsid w:val="00201A20"/>
    <w:rsid w:val="00202178"/>
    <w:rsid w:val="00202C13"/>
    <w:rsid w:val="00202E72"/>
    <w:rsid w:val="002059FA"/>
    <w:rsid w:val="00205A79"/>
    <w:rsid w:val="00205DCD"/>
    <w:rsid w:val="00205F6E"/>
    <w:rsid w:val="0020732A"/>
    <w:rsid w:val="002101CF"/>
    <w:rsid w:val="002106D8"/>
    <w:rsid w:val="0021136A"/>
    <w:rsid w:val="002134B9"/>
    <w:rsid w:val="002141B1"/>
    <w:rsid w:val="00214909"/>
    <w:rsid w:val="00220DE1"/>
    <w:rsid w:val="00223DE6"/>
    <w:rsid w:val="00230116"/>
    <w:rsid w:val="00232690"/>
    <w:rsid w:val="00235003"/>
    <w:rsid w:val="002355CD"/>
    <w:rsid w:val="00241F4F"/>
    <w:rsid w:val="0024254E"/>
    <w:rsid w:val="0024603B"/>
    <w:rsid w:val="00246A8B"/>
    <w:rsid w:val="00251036"/>
    <w:rsid w:val="002526FB"/>
    <w:rsid w:val="00252975"/>
    <w:rsid w:val="002529D1"/>
    <w:rsid w:val="002542F6"/>
    <w:rsid w:val="002561FE"/>
    <w:rsid w:val="002563C4"/>
    <w:rsid w:val="00257477"/>
    <w:rsid w:val="00257B82"/>
    <w:rsid w:val="0026232A"/>
    <w:rsid w:val="00262874"/>
    <w:rsid w:val="0026392C"/>
    <w:rsid w:val="00266FF6"/>
    <w:rsid w:val="00270AAD"/>
    <w:rsid w:val="002739F3"/>
    <w:rsid w:val="00274BB5"/>
    <w:rsid w:val="00280601"/>
    <w:rsid w:val="00281F7F"/>
    <w:rsid w:val="002825CA"/>
    <w:rsid w:val="00283EA4"/>
    <w:rsid w:val="00284423"/>
    <w:rsid w:val="00286931"/>
    <w:rsid w:val="002874BE"/>
    <w:rsid w:val="00297FF7"/>
    <w:rsid w:val="002A0404"/>
    <w:rsid w:val="002A08EC"/>
    <w:rsid w:val="002B161D"/>
    <w:rsid w:val="002B176A"/>
    <w:rsid w:val="002B6C4D"/>
    <w:rsid w:val="002B7AF8"/>
    <w:rsid w:val="002C24E7"/>
    <w:rsid w:val="002C2697"/>
    <w:rsid w:val="002C3CDB"/>
    <w:rsid w:val="002C5165"/>
    <w:rsid w:val="002D0162"/>
    <w:rsid w:val="002D1030"/>
    <w:rsid w:val="002D13BD"/>
    <w:rsid w:val="002D28CF"/>
    <w:rsid w:val="002D2D8E"/>
    <w:rsid w:val="002D3D60"/>
    <w:rsid w:val="002D440C"/>
    <w:rsid w:val="002D4B84"/>
    <w:rsid w:val="002E08BE"/>
    <w:rsid w:val="002E1F31"/>
    <w:rsid w:val="002E4CC8"/>
    <w:rsid w:val="002E6881"/>
    <w:rsid w:val="002E700E"/>
    <w:rsid w:val="002F17EC"/>
    <w:rsid w:val="002F1A33"/>
    <w:rsid w:val="002F2387"/>
    <w:rsid w:val="002F36D2"/>
    <w:rsid w:val="002F5E80"/>
    <w:rsid w:val="00300699"/>
    <w:rsid w:val="00301C41"/>
    <w:rsid w:val="00303787"/>
    <w:rsid w:val="00304944"/>
    <w:rsid w:val="00304DFB"/>
    <w:rsid w:val="00306FF1"/>
    <w:rsid w:val="00313230"/>
    <w:rsid w:val="00315863"/>
    <w:rsid w:val="00317D0E"/>
    <w:rsid w:val="00320D3F"/>
    <w:rsid w:val="00323D24"/>
    <w:rsid w:val="00323F95"/>
    <w:rsid w:val="00326012"/>
    <w:rsid w:val="00327775"/>
    <w:rsid w:val="003301A2"/>
    <w:rsid w:val="00332607"/>
    <w:rsid w:val="00333DD0"/>
    <w:rsid w:val="0033439F"/>
    <w:rsid w:val="00334B4F"/>
    <w:rsid w:val="003351C8"/>
    <w:rsid w:val="00335961"/>
    <w:rsid w:val="0033696B"/>
    <w:rsid w:val="003375C2"/>
    <w:rsid w:val="0033761F"/>
    <w:rsid w:val="0034043A"/>
    <w:rsid w:val="00340FCF"/>
    <w:rsid w:val="0034217C"/>
    <w:rsid w:val="003425BA"/>
    <w:rsid w:val="0034693A"/>
    <w:rsid w:val="003475F0"/>
    <w:rsid w:val="00347FE1"/>
    <w:rsid w:val="00355A1C"/>
    <w:rsid w:val="00355C5D"/>
    <w:rsid w:val="003572BB"/>
    <w:rsid w:val="003609A5"/>
    <w:rsid w:val="00360A0F"/>
    <w:rsid w:val="003708EE"/>
    <w:rsid w:val="00370D87"/>
    <w:rsid w:val="003712F6"/>
    <w:rsid w:val="003715EB"/>
    <w:rsid w:val="00371C14"/>
    <w:rsid w:val="00375103"/>
    <w:rsid w:val="003811F0"/>
    <w:rsid w:val="00381358"/>
    <w:rsid w:val="00387314"/>
    <w:rsid w:val="003907FA"/>
    <w:rsid w:val="00390F92"/>
    <w:rsid w:val="0039253C"/>
    <w:rsid w:val="00392967"/>
    <w:rsid w:val="00393880"/>
    <w:rsid w:val="00393AD2"/>
    <w:rsid w:val="00395967"/>
    <w:rsid w:val="00397138"/>
    <w:rsid w:val="00397BA7"/>
    <w:rsid w:val="003A0248"/>
    <w:rsid w:val="003A128E"/>
    <w:rsid w:val="003A19FF"/>
    <w:rsid w:val="003A2429"/>
    <w:rsid w:val="003A2BA7"/>
    <w:rsid w:val="003A571F"/>
    <w:rsid w:val="003A64A7"/>
    <w:rsid w:val="003A7C60"/>
    <w:rsid w:val="003B182B"/>
    <w:rsid w:val="003B3214"/>
    <w:rsid w:val="003B5F85"/>
    <w:rsid w:val="003C035F"/>
    <w:rsid w:val="003C5347"/>
    <w:rsid w:val="003C5ABC"/>
    <w:rsid w:val="003D0EAB"/>
    <w:rsid w:val="003D111D"/>
    <w:rsid w:val="003D1146"/>
    <w:rsid w:val="003D11E3"/>
    <w:rsid w:val="003D256D"/>
    <w:rsid w:val="003D2956"/>
    <w:rsid w:val="003D65AC"/>
    <w:rsid w:val="003D6DB5"/>
    <w:rsid w:val="003D6DC0"/>
    <w:rsid w:val="003E0523"/>
    <w:rsid w:val="003E0B7F"/>
    <w:rsid w:val="003E0EBC"/>
    <w:rsid w:val="003E433C"/>
    <w:rsid w:val="003E44E1"/>
    <w:rsid w:val="003E6AE6"/>
    <w:rsid w:val="003F33DD"/>
    <w:rsid w:val="003F34AD"/>
    <w:rsid w:val="003F42A7"/>
    <w:rsid w:val="003F6004"/>
    <w:rsid w:val="00400578"/>
    <w:rsid w:val="00400C0B"/>
    <w:rsid w:val="0040254E"/>
    <w:rsid w:val="00403F83"/>
    <w:rsid w:val="00404622"/>
    <w:rsid w:val="00406E8C"/>
    <w:rsid w:val="00406ECF"/>
    <w:rsid w:val="004108B8"/>
    <w:rsid w:val="0041255F"/>
    <w:rsid w:val="0041274F"/>
    <w:rsid w:val="00412D47"/>
    <w:rsid w:val="00415A78"/>
    <w:rsid w:val="00415CEA"/>
    <w:rsid w:val="00416426"/>
    <w:rsid w:val="0042030D"/>
    <w:rsid w:val="0042244E"/>
    <w:rsid w:val="00423445"/>
    <w:rsid w:val="004314F5"/>
    <w:rsid w:val="00433026"/>
    <w:rsid w:val="00441D28"/>
    <w:rsid w:val="004421EA"/>
    <w:rsid w:val="00442319"/>
    <w:rsid w:val="00445DA4"/>
    <w:rsid w:val="0044767A"/>
    <w:rsid w:val="00447FF5"/>
    <w:rsid w:val="00452056"/>
    <w:rsid w:val="00453BC5"/>
    <w:rsid w:val="004579FF"/>
    <w:rsid w:val="004608AF"/>
    <w:rsid w:val="004646CC"/>
    <w:rsid w:val="004647A9"/>
    <w:rsid w:val="0046526F"/>
    <w:rsid w:val="00470939"/>
    <w:rsid w:val="00471C93"/>
    <w:rsid w:val="004734B0"/>
    <w:rsid w:val="004749D1"/>
    <w:rsid w:val="004751D1"/>
    <w:rsid w:val="00476A33"/>
    <w:rsid w:val="0048100E"/>
    <w:rsid w:val="00481285"/>
    <w:rsid w:val="00481954"/>
    <w:rsid w:val="0048436F"/>
    <w:rsid w:val="004864CD"/>
    <w:rsid w:val="00490DA0"/>
    <w:rsid w:val="004933E6"/>
    <w:rsid w:val="004934C6"/>
    <w:rsid w:val="00496484"/>
    <w:rsid w:val="00497CAA"/>
    <w:rsid w:val="00497CAF"/>
    <w:rsid w:val="004A0734"/>
    <w:rsid w:val="004B0EA6"/>
    <w:rsid w:val="004B14F9"/>
    <w:rsid w:val="004B692F"/>
    <w:rsid w:val="004B6E65"/>
    <w:rsid w:val="004B7018"/>
    <w:rsid w:val="004C0209"/>
    <w:rsid w:val="004C48FE"/>
    <w:rsid w:val="004C5E82"/>
    <w:rsid w:val="004C7937"/>
    <w:rsid w:val="004D2D9B"/>
    <w:rsid w:val="004D44E3"/>
    <w:rsid w:val="004D7995"/>
    <w:rsid w:val="004D7D15"/>
    <w:rsid w:val="004E3CAF"/>
    <w:rsid w:val="004E40A6"/>
    <w:rsid w:val="004E6BBE"/>
    <w:rsid w:val="004F0C66"/>
    <w:rsid w:val="004F3C19"/>
    <w:rsid w:val="004F6878"/>
    <w:rsid w:val="004F69CA"/>
    <w:rsid w:val="00500ABC"/>
    <w:rsid w:val="0050461F"/>
    <w:rsid w:val="00505DFD"/>
    <w:rsid w:val="00506200"/>
    <w:rsid w:val="005106CE"/>
    <w:rsid w:val="00510F80"/>
    <w:rsid w:val="0051182C"/>
    <w:rsid w:val="00513DAB"/>
    <w:rsid w:val="00514129"/>
    <w:rsid w:val="005158E4"/>
    <w:rsid w:val="00516E6A"/>
    <w:rsid w:val="005170D4"/>
    <w:rsid w:val="005208EA"/>
    <w:rsid w:val="005214F9"/>
    <w:rsid w:val="00521F40"/>
    <w:rsid w:val="00522D29"/>
    <w:rsid w:val="005274E7"/>
    <w:rsid w:val="00527796"/>
    <w:rsid w:val="00534371"/>
    <w:rsid w:val="0053494E"/>
    <w:rsid w:val="00535891"/>
    <w:rsid w:val="00541C39"/>
    <w:rsid w:val="00542014"/>
    <w:rsid w:val="00542B60"/>
    <w:rsid w:val="00544468"/>
    <w:rsid w:val="00545AA6"/>
    <w:rsid w:val="005467FF"/>
    <w:rsid w:val="00551A67"/>
    <w:rsid w:val="00551B79"/>
    <w:rsid w:val="00551BE5"/>
    <w:rsid w:val="0055214C"/>
    <w:rsid w:val="00552A27"/>
    <w:rsid w:val="005576CF"/>
    <w:rsid w:val="0055771B"/>
    <w:rsid w:val="00557842"/>
    <w:rsid w:val="005649DA"/>
    <w:rsid w:val="0056761A"/>
    <w:rsid w:val="00567C9A"/>
    <w:rsid w:val="005708ED"/>
    <w:rsid w:val="005709E2"/>
    <w:rsid w:val="005732A9"/>
    <w:rsid w:val="0057649E"/>
    <w:rsid w:val="00576D3A"/>
    <w:rsid w:val="0058061D"/>
    <w:rsid w:val="0058190E"/>
    <w:rsid w:val="00582395"/>
    <w:rsid w:val="00582487"/>
    <w:rsid w:val="005835AE"/>
    <w:rsid w:val="00585C6D"/>
    <w:rsid w:val="0059290A"/>
    <w:rsid w:val="00593B1D"/>
    <w:rsid w:val="0059403F"/>
    <w:rsid w:val="005A0166"/>
    <w:rsid w:val="005A208B"/>
    <w:rsid w:val="005A2A04"/>
    <w:rsid w:val="005A4950"/>
    <w:rsid w:val="005B2B95"/>
    <w:rsid w:val="005B2F35"/>
    <w:rsid w:val="005B4D6C"/>
    <w:rsid w:val="005C0224"/>
    <w:rsid w:val="005C042B"/>
    <w:rsid w:val="005C1466"/>
    <w:rsid w:val="005C24CA"/>
    <w:rsid w:val="005C36F9"/>
    <w:rsid w:val="005C37A9"/>
    <w:rsid w:val="005C3E9B"/>
    <w:rsid w:val="005C5614"/>
    <w:rsid w:val="005C58DA"/>
    <w:rsid w:val="005C5A29"/>
    <w:rsid w:val="005C6495"/>
    <w:rsid w:val="005D025F"/>
    <w:rsid w:val="005D2E9D"/>
    <w:rsid w:val="005D314D"/>
    <w:rsid w:val="005D4F20"/>
    <w:rsid w:val="005D52C5"/>
    <w:rsid w:val="005D79BF"/>
    <w:rsid w:val="005D7A1D"/>
    <w:rsid w:val="005E34B0"/>
    <w:rsid w:val="005E5165"/>
    <w:rsid w:val="005E55CA"/>
    <w:rsid w:val="005E78AD"/>
    <w:rsid w:val="005F1CE1"/>
    <w:rsid w:val="005F2AD8"/>
    <w:rsid w:val="005F43F7"/>
    <w:rsid w:val="005F6A85"/>
    <w:rsid w:val="0060004E"/>
    <w:rsid w:val="0060094A"/>
    <w:rsid w:val="006036CA"/>
    <w:rsid w:val="00603A77"/>
    <w:rsid w:val="00605E1D"/>
    <w:rsid w:val="0060790F"/>
    <w:rsid w:val="006104E3"/>
    <w:rsid w:val="00610EBD"/>
    <w:rsid w:val="0061569D"/>
    <w:rsid w:val="00615AC7"/>
    <w:rsid w:val="00615B7F"/>
    <w:rsid w:val="006172E9"/>
    <w:rsid w:val="00617AF5"/>
    <w:rsid w:val="00624536"/>
    <w:rsid w:val="006245AD"/>
    <w:rsid w:val="00624A89"/>
    <w:rsid w:val="00632503"/>
    <w:rsid w:val="00632DB4"/>
    <w:rsid w:val="00643AC9"/>
    <w:rsid w:val="00643C19"/>
    <w:rsid w:val="00644013"/>
    <w:rsid w:val="00646C1A"/>
    <w:rsid w:val="006475AC"/>
    <w:rsid w:val="00647BAA"/>
    <w:rsid w:val="00647EAC"/>
    <w:rsid w:val="006528D4"/>
    <w:rsid w:val="006550A8"/>
    <w:rsid w:val="00655944"/>
    <w:rsid w:val="00655D90"/>
    <w:rsid w:val="006606D3"/>
    <w:rsid w:val="00662D82"/>
    <w:rsid w:val="006715D5"/>
    <w:rsid w:val="00671DF1"/>
    <w:rsid w:val="00672358"/>
    <w:rsid w:val="00675F30"/>
    <w:rsid w:val="006768A4"/>
    <w:rsid w:val="0067745D"/>
    <w:rsid w:val="00680551"/>
    <w:rsid w:val="006809C3"/>
    <w:rsid w:val="00683C45"/>
    <w:rsid w:val="00685929"/>
    <w:rsid w:val="0068611A"/>
    <w:rsid w:val="00687937"/>
    <w:rsid w:val="00690A80"/>
    <w:rsid w:val="006954EC"/>
    <w:rsid w:val="006A1BE9"/>
    <w:rsid w:val="006A3B37"/>
    <w:rsid w:val="006A3C09"/>
    <w:rsid w:val="006A5DE3"/>
    <w:rsid w:val="006A6AE5"/>
    <w:rsid w:val="006B133A"/>
    <w:rsid w:val="006B5A40"/>
    <w:rsid w:val="006B68E5"/>
    <w:rsid w:val="006B7354"/>
    <w:rsid w:val="006C35A3"/>
    <w:rsid w:val="006C5456"/>
    <w:rsid w:val="006C718E"/>
    <w:rsid w:val="006C7F5B"/>
    <w:rsid w:val="006D1610"/>
    <w:rsid w:val="006D26A5"/>
    <w:rsid w:val="006D491E"/>
    <w:rsid w:val="006D6303"/>
    <w:rsid w:val="006D79D0"/>
    <w:rsid w:val="006E0639"/>
    <w:rsid w:val="006E0D64"/>
    <w:rsid w:val="006E323F"/>
    <w:rsid w:val="006E371B"/>
    <w:rsid w:val="006E48C3"/>
    <w:rsid w:val="006E6F28"/>
    <w:rsid w:val="006F2608"/>
    <w:rsid w:val="006F387A"/>
    <w:rsid w:val="006F3B5D"/>
    <w:rsid w:val="006F3F87"/>
    <w:rsid w:val="006F5C4A"/>
    <w:rsid w:val="007002A4"/>
    <w:rsid w:val="0070117F"/>
    <w:rsid w:val="00701428"/>
    <w:rsid w:val="007024DE"/>
    <w:rsid w:val="007058CA"/>
    <w:rsid w:val="00705DC2"/>
    <w:rsid w:val="00705FF3"/>
    <w:rsid w:val="00706957"/>
    <w:rsid w:val="00706EDC"/>
    <w:rsid w:val="007102D3"/>
    <w:rsid w:val="00715EBD"/>
    <w:rsid w:val="00720569"/>
    <w:rsid w:val="007208B2"/>
    <w:rsid w:val="00720AF3"/>
    <w:rsid w:val="00720BB2"/>
    <w:rsid w:val="00724DBF"/>
    <w:rsid w:val="007260EF"/>
    <w:rsid w:val="0072680F"/>
    <w:rsid w:val="00726BCF"/>
    <w:rsid w:val="007274C7"/>
    <w:rsid w:val="00727D6A"/>
    <w:rsid w:val="007327A4"/>
    <w:rsid w:val="00732F3A"/>
    <w:rsid w:val="00734FF5"/>
    <w:rsid w:val="007369DB"/>
    <w:rsid w:val="00736A1B"/>
    <w:rsid w:val="0073742A"/>
    <w:rsid w:val="00741566"/>
    <w:rsid w:val="00741FAC"/>
    <w:rsid w:val="00743947"/>
    <w:rsid w:val="00744777"/>
    <w:rsid w:val="00750ED9"/>
    <w:rsid w:val="007549F9"/>
    <w:rsid w:val="00755F9F"/>
    <w:rsid w:val="00757CC2"/>
    <w:rsid w:val="00760A05"/>
    <w:rsid w:val="007614CC"/>
    <w:rsid w:val="007646EB"/>
    <w:rsid w:val="00765818"/>
    <w:rsid w:val="007707AD"/>
    <w:rsid w:val="00770D99"/>
    <w:rsid w:val="0077131A"/>
    <w:rsid w:val="00773225"/>
    <w:rsid w:val="00773250"/>
    <w:rsid w:val="00776D7A"/>
    <w:rsid w:val="0078092E"/>
    <w:rsid w:val="00781474"/>
    <w:rsid w:val="00782649"/>
    <w:rsid w:val="007826AB"/>
    <w:rsid w:val="007828F8"/>
    <w:rsid w:val="007843DE"/>
    <w:rsid w:val="00785315"/>
    <w:rsid w:val="0078578E"/>
    <w:rsid w:val="00787E98"/>
    <w:rsid w:val="00791B6F"/>
    <w:rsid w:val="00791F75"/>
    <w:rsid w:val="00793D32"/>
    <w:rsid w:val="00793EB5"/>
    <w:rsid w:val="00794338"/>
    <w:rsid w:val="007946AB"/>
    <w:rsid w:val="00794D1A"/>
    <w:rsid w:val="00796FCD"/>
    <w:rsid w:val="00797795"/>
    <w:rsid w:val="007A0005"/>
    <w:rsid w:val="007A0480"/>
    <w:rsid w:val="007A2263"/>
    <w:rsid w:val="007A2720"/>
    <w:rsid w:val="007A33D1"/>
    <w:rsid w:val="007A4FE3"/>
    <w:rsid w:val="007B099A"/>
    <w:rsid w:val="007B0F5B"/>
    <w:rsid w:val="007B2671"/>
    <w:rsid w:val="007B2D09"/>
    <w:rsid w:val="007B5528"/>
    <w:rsid w:val="007B5A5E"/>
    <w:rsid w:val="007C4292"/>
    <w:rsid w:val="007C613F"/>
    <w:rsid w:val="007C7A8B"/>
    <w:rsid w:val="007D40C2"/>
    <w:rsid w:val="007D576E"/>
    <w:rsid w:val="007E5857"/>
    <w:rsid w:val="007E5DDF"/>
    <w:rsid w:val="007F0374"/>
    <w:rsid w:val="007F088B"/>
    <w:rsid w:val="007F3A80"/>
    <w:rsid w:val="007F5B1A"/>
    <w:rsid w:val="007F63A1"/>
    <w:rsid w:val="007F7C0B"/>
    <w:rsid w:val="00801F9D"/>
    <w:rsid w:val="00804C34"/>
    <w:rsid w:val="0081343A"/>
    <w:rsid w:val="00813532"/>
    <w:rsid w:val="00814D15"/>
    <w:rsid w:val="008150C1"/>
    <w:rsid w:val="00815630"/>
    <w:rsid w:val="00823010"/>
    <w:rsid w:val="00826809"/>
    <w:rsid w:val="00827018"/>
    <w:rsid w:val="00832A3A"/>
    <w:rsid w:val="008333BE"/>
    <w:rsid w:val="008342CF"/>
    <w:rsid w:val="00837CEC"/>
    <w:rsid w:val="0084244C"/>
    <w:rsid w:val="008425AD"/>
    <w:rsid w:val="00842D9A"/>
    <w:rsid w:val="00852753"/>
    <w:rsid w:val="00854828"/>
    <w:rsid w:val="00856625"/>
    <w:rsid w:val="0086123C"/>
    <w:rsid w:val="00861E7F"/>
    <w:rsid w:val="00862977"/>
    <w:rsid w:val="00862EF5"/>
    <w:rsid w:val="00864308"/>
    <w:rsid w:val="00864EC8"/>
    <w:rsid w:val="00866C5F"/>
    <w:rsid w:val="00874585"/>
    <w:rsid w:val="008761DC"/>
    <w:rsid w:val="00876D95"/>
    <w:rsid w:val="00881025"/>
    <w:rsid w:val="00881220"/>
    <w:rsid w:val="00882748"/>
    <w:rsid w:val="008835F9"/>
    <w:rsid w:val="008845A0"/>
    <w:rsid w:val="00885420"/>
    <w:rsid w:val="00885504"/>
    <w:rsid w:val="0088590C"/>
    <w:rsid w:val="00890C9D"/>
    <w:rsid w:val="00890FEB"/>
    <w:rsid w:val="00895527"/>
    <w:rsid w:val="00896413"/>
    <w:rsid w:val="00896A62"/>
    <w:rsid w:val="0089710B"/>
    <w:rsid w:val="00897EF0"/>
    <w:rsid w:val="008A0351"/>
    <w:rsid w:val="008A122F"/>
    <w:rsid w:val="008A3D17"/>
    <w:rsid w:val="008A5B11"/>
    <w:rsid w:val="008A6AEE"/>
    <w:rsid w:val="008A78C8"/>
    <w:rsid w:val="008B0663"/>
    <w:rsid w:val="008B1D64"/>
    <w:rsid w:val="008B20FD"/>
    <w:rsid w:val="008B3125"/>
    <w:rsid w:val="008B5AF3"/>
    <w:rsid w:val="008B6B1C"/>
    <w:rsid w:val="008C4465"/>
    <w:rsid w:val="008D0427"/>
    <w:rsid w:val="008E0A14"/>
    <w:rsid w:val="008E18D7"/>
    <w:rsid w:val="008E1BCC"/>
    <w:rsid w:val="008E20D3"/>
    <w:rsid w:val="008E3C26"/>
    <w:rsid w:val="008E4909"/>
    <w:rsid w:val="008E5016"/>
    <w:rsid w:val="008E639C"/>
    <w:rsid w:val="008E6B10"/>
    <w:rsid w:val="008E6CB3"/>
    <w:rsid w:val="008F238E"/>
    <w:rsid w:val="008F25E3"/>
    <w:rsid w:val="008F4911"/>
    <w:rsid w:val="008F6C28"/>
    <w:rsid w:val="0090022A"/>
    <w:rsid w:val="00900385"/>
    <w:rsid w:val="00901CFC"/>
    <w:rsid w:val="0090291E"/>
    <w:rsid w:val="009029FE"/>
    <w:rsid w:val="00902B86"/>
    <w:rsid w:val="009040B9"/>
    <w:rsid w:val="0090572E"/>
    <w:rsid w:val="009108D4"/>
    <w:rsid w:val="009116D1"/>
    <w:rsid w:val="009152FA"/>
    <w:rsid w:val="009207FB"/>
    <w:rsid w:val="00923D20"/>
    <w:rsid w:val="00923FB9"/>
    <w:rsid w:val="009248DA"/>
    <w:rsid w:val="00926E5C"/>
    <w:rsid w:val="00927264"/>
    <w:rsid w:val="00927370"/>
    <w:rsid w:val="009277DA"/>
    <w:rsid w:val="0093028A"/>
    <w:rsid w:val="009317EB"/>
    <w:rsid w:val="009330C8"/>
    <w:rsid w:val="00936D5C"/>
    <w:rsid w:val="00937112"/>
    <w:rsid w:val="009374DE"/>
    <w:rsid w:val="00937C8E"/>
    <w:rsid w:val="00942184"/>
    <w:rsid w:val="00945143"/>
    <w:rsid w:val="0094550E"/>
    <w:rsid w:val="00946126"/>
    <w:rsid w:val="00950023"/>
    <w:rsid w:val="009509F8"/>
    <w:rsid w:val="00953114"/>
    <w:rsid w:val="0095314F"/>
    <w:rsid w:val="00954182"/>
    <w:rsid w:val="009544A0"/>
    <w:rsid w:val="00954895"/>
    <w:rsid w:val="00955A1B"/>
    <w:rsid w:val="00956CF4"/>
    <w:rsid w:val="00963547"/>
    <w:rsid w:val="009721DD"/>
    <w:rsid w:val="00972221"/>
    <w:rsid w:val="009745AC"/>
    <w:rsid w:val="00974A14"/>
    <w:rsid w:val="00975A27"/>
    <w:rsid w:val="009777D8"/>
    <w:rsid w:val="00982639"/>
    <w:rsid w:val="00982E9F"/>
    <w:rsid w:val="00982FD0"/>
    <w:rsid w:val="00983606"/>
    <w:rsid w:val="00984003"/>
    <w:rsid w:val="00986A5B"/>
    <w:rsid w:val="00993D67"/>
    <w:rsid w:val="00994B2F"/>
    <w:rsid w:val="00994BBD"/>
    <w:rsid w:val="009950C5"/>
    <w:rsid w:val="009952C9"/>
    <w:rsid w:val="00997391"/>
    <w:rsid w:val="009A2D6F"/>
    <w:rsid w:val="009A5A1E"/>
    <w:rsid w:val="009A6063"/>
    <w:rsid w:val="009A6B9F"/>
    <w:rsid w:val="009B0BCB"/>
    <w:rsid w:val="009B0E5A"/>
    <w:rsid w:val="009B198B"/>
    <w:rsid w:val="009B19E6"/>
    <w:rsid w:val="009B1E9E"/>
    <w:rsid w:val="009B4E75"/>
    <w:rsid w:val="009B5E24"/>
    <w:rsid w:val="009B6004"/>
    <w:rsid w:val="009C4E05"/>
    <w:rsid w:val="009C5F92"/>
    <w:rsid w:val="009C620B"/>
    <w:rsid w:val="009C66CD"/>
    <w:rsid w:val="009D186F"/>
    <w:rsid w:val="009D5ECD"/>
    <w:rsid w:val="009D755B"/>
    <w:rsid w:val="009E006D"/>
    <w:rsid w:val="009E0197"/>
    <w:rsid w:val="009E138C"/>
    <w:rsid w:val="009E2E9C"/>
    <w:rsid w:val="009E43A7"/>
    <w:rsid w:val="009E71DA"/>
    <w:rsid w:val="009E7A56"/>
    <w:rsid w:val="009F5709"/>
    <w:rsid w:val="00A009D7"/>
    <w:rsid w:val="00A02477"/>
    <w:rsid w:val="00A02D15"/>
    <w:rsid w:val="00A03496"/>
    <w:rsid w:val="00A034A7"/>
    <w:rsid w:val="00A050BE"/>
    <w:rsid w:val="00A053B9"/>
    <w:rsid w:val="00A0610D"/>
    <w:rsid w:val="00A10B4D"/>
    <w:rsid w:val="00A12F41"/>
    <w:rsid w:val="00A168AA"/>
    <w:rsid w:val="00A16ED1"/>
    <w:rsid w:val="00A17E05"/>
    <w:rsid w:val="00A20A0A"/>
    <w:rsid w:val="00A228A5"/>
    <w:rsid w:val="00A2339B"/>
    <w:rsid w:val="00A2698C"/>
    <w:rsid w:val="00A276AC"/>
    <w:rsid w:val="00A2796E"/>
    <w:rsid w:val="00A32A9A"/>
    <w:rsid w:val="00A343F9"/>
    <w:rsid w:val="00A35A70"/>
    <w:rsid w:val="00A4114C"/>
    <w:rsid w:val="00A4469D"/>
    <w:rsid w:val="00A461DA"/>
    <w:rsid w:val="00A46B4F"/>
    <w:rsid w:val="00A4738E"/>
    <w:rsid w:val="00A5078B"/>
    <w:rsid w:val="00A50BE2"/>
    <w:rsid w:val="00A538F1"/>
    <w:rsid w:val="00A55424"/>
    <w:rsid w:val="00A5687F"/>
    <w:rsid w:val="00A574F8"/>
    <w:rsid w:val="00A5761F"/>
    <w:rsid w:val="00A5790A"/>
    <w:rsid w:val="00A61234"/>
    <w:rsid w:val="00A6178D"/>
    <w:rsid w:val="00A62157"/>
    <w:rsid w:val="00A6448D"/>
    <w:rsid w:val="00A70EE0"/>
    <w:rsid w:val="00A7112E"/>
    <w:rsid w:val="00A71EE0"/>
    <w:rsid w:val="00A74392"/>
    <w:rsid w:val="00A74762"/>
    <w:rsid w:val="00A74B21"/>
    <w:rsid w:val="00A74E18"/>
    <w:rsid w:val="00A85DA0"/>
    <w:rsid w:val="00A86F9A"/>
    <w:rsid w:val="00A91A27"/>
    <w:rsid w:val="00A91B8B"/>
    <w:rsid w:val="00A92C9F"/>
    <w:rsid w:val="00A939A7"/>
    <w:rsid w:val="00A957A4"/>
    <w:rsid w:val="00A95BFF"/>
    <w:rsid w:val="00AA4AD6"/>
    <w:rsid w:val="00AA543F"/>
    <w:rsid w:val="00AA58A0"/>
    <w:rsid w:val="00AA6D5F"/>
    <w:rsid w:val="00AB0A5F"/>
    <w:rsid w:val="00AB18F9"/>
    <w:rsid w:val="00AB3F99"/>
    <w:rsid w:val="00AB6C22"/>
    <w:rsid w:val="00AB6EA1"/>
    <w:rsid w:val="00AC1244"/>
    <w:rsid w:val="00AC2A0C"/>
    <w:rsid w:val="00AD0FC7"/>
    <w:rsid w:val="00AD1643"/>
    <w:rsid w:val="00AD2BA1"/>
    <w:rsid w:val="00AD31C6"/>
    <w:rsid w:val="00AD3A33"/>
    <w:rsid w:val="00AD45A4"/>
    <w:rsid w:val="00AD4FE5"/>
    <w:rsid w:val="00AD75BB"/>
    <w:rsid w:val="00AE3122"/>
    <w:rsid w:val="00AE3BBF"/>
    <w:rsid w:val="00AE6403"/>
    <w:rsid w:val="00AE7C53"/>
    <w:rsid w:val="00AF153F"/>
    <w:rsid w:val="00AF2085"/>
    <w:rsid w:val="00AF2653"/>
    <w:rsid w:val="00AF3FC1"/>
    <w:rsid w:val="00AF55D0"/>
    <w:rsid w:val="00AF73D7"/>
    <w:rsid w:val="00AF7418"/>
    <w:rsid w:val="00B01A3D"/>
    <w:rsid w:val="00B021A2"/>
    <w:rsid w:val="00B03053"/>
    <w:rsid w:val="00B1252B"/>
    <w:rsid w:val="00B12F83"/>
    <w:rsid w:val="00B1431C"/>
    <w:rsid w:val="00B14567"/>
    <w:rsid w:val="00B15D08"/>
    <w:rsid w:val="00B1622B"/>
    <w:rsid w:val="00B168A5"/>
    <w:rsid w:val="00B173B1"/>
    <w:rsid w:val="00B21E1F"/>
    <w:rsid w:val="00B23AFA"/>
    <w:rsid w:val="00B23BB2"/>
    <w:rsid w:val="00B24979"/>
    <w:rsid w:val="00B249A4"/>
    <w:rsid w:val="00B25702"/>
    <w:rsid w:val="00B25D23"/>
    <w:rsid w:val="00B269DF"/>
    <w:rsid w:val="00B26A04"/>
    <w:rsid w:val="00B274FD"/>
    <w:rsid w:val="00B33566"/>
    <w:rsid w:val="00B342C6"/>
    <w:rsid w:val="00B357EA"/>
    <w:rsid w:val="00B35DD7"/>
    <w:rsid w:val="00B40DED"/>
    <w:rsid w:val="00B43C84"/>
    <w:rsid w:val="00B44B19"/>
    <w:rsid w:val="00B4564A"/>
    <w:rsid w:val="00B50BDB"/>
    <w:rsid w:val="00B52001"/>
    <w:rsid w:val="00B529C7"/>
    <w:rsid w:val="00B54DE4"/>
    <w:rsid w:val="00B65357"/>
    <w:rsid w:val="00B70D7D"/>
    <w:rsid w:val="00B71070"/>
    <w:rsid w:val="00B718D2"/>
    <w:rsid w:val="00B72B78"/>
    <w:rsid w:val="00B7421B"/>
    <w:rsid w:val="00B77CD3"/>
    <w:rsid w:val="00B80FEF"/>
    <w:rsid w:val="00B8145C"/>
    <w:rsid w:val="00B850B4"/>
    <w:rsid w:val="00B869B4"/>
    <w:rsid w:val="00B87C74"/>
    <w:rsid w:val="00B90DA6"/>
    <w:rsid w:val="00B921DD"/>
    <w:rsid w:val="00B92A70"/>
    <w:rsid w:val="00B93554"/>
    <w:rsid w:val="00B93E0D"/>
    <w:rsid w:val="00B94103"/>
    <w:rsid w:val="00B94778"/>
    <w:rsid w:val="00B9568F"/>
    <w:rsid w:val="00BA0B00"/>
    <w:rsid w:val="00BA1EAF"/>
    <w:rsid w:val="00BA35E1"/>
    <w:rsid w:val="00BA3EF5"/>
    <w:rsid w:val="00BA3FAD"/>
    <w:rsid w:val="00BA4084"/>
    <w:rsid w:val="00BA4ED5"/>
    <w:rsid w:val="00BA6569"/>
    <w:rsid w:val="00BA6C2F"/>
    <w:rsid w:val="00BB1B40"/>
    <w:rsid w:val="00BB2184"/>
    <w:rsid w:val="00BB3609"/>
    <w:rsid w:val="00BB5254"/>
    <w:rsid w:val="00BB683A"/>
    <w:rsid w:val="00BC0261"/>
    <w:rsid w:val="00BC079C"/>
    <w:rsid w:val="00BC249E"/>
    <w:rsid w:val="00BC39A1"/>
    <w:rsid w:val="00BC56B4"/>
    <w:rsid w:val="00BD086E"/>
    <w:rsid w:val="00BD1594"/>
    <w:rsid w:val="00BD1BA8"/>
    <w:rsid w:val="00BD1F61"/>
    <w:rsid w:val="00BD27DE"/>
    <w:rsid w:val="00BD3544"/>
    <w:rsid w:val="00BD398E"/>
    <w:rsid w:val="00BD5463"/>
    <w:rsid w:val="00BE01FF"/>
    <w:rsid w:val="00BE1A05"/>
    <w:rsid w:val="00BE1A75"/>
    <w:rsid w:val="00BE1C53"/>
    <w:rsid w:val="00BE21F5"/>
    <w:rsid w:val="00BE2D28"/>
    <w:rsid w:val="00BE34A7"/>
    <w:rsid w:val="00BE3E43"/>
    <w:rsid w:val="00BE3FC7"/>
    <w:rsid w:val="00BE48B6"/>
    <w:rsid w:val="00BE56C3"/>
    <w:rsid w:val="00BE609D"/>
    <w:rsid w:val="00BE6D88"/>
    <w:rsid w:val="00BF2836"/>
    <w:rsid w:val="00BF46DB"/>
    <w:rsid w:val="00BF6F4D"/>
    <w:rsid w:val="00C01F1B"/>
    <w:rsid w:val="00C10D03"/>
    <w:rsid w:val="00C12846"/>
    <w:rsid w:val="00C13A8F"/>
    <w:rsid w:val="00C142E1"/>
    <w:rsid w:val="00C150C3"/>
    <w:rsid w:val="00C1512B"/>
    <w:rsid w:val="00C16199"/>
    <w:rsid w:val="00C16341"/>
    <w:rsid w:val="00C213D2"/>
    <w:rsid w:val="00C21B48"/>
    <w:rsid w:val="00C226A3"/>
    <w:rsid w:val="00C226D5"/>
    <w:rsid w:val="00C2305D"/>
    <w:rsid w:val="00C245C8"/>
    <w:rsid w:val="00C24966"/>
    <w:rsid w:val="00C258A2"/>
    <w:rsid w:val="00C30AE0"/>
    <w:rsid w:val="00C31CDD"/>
    <w:rsid w:val="00C33CE4"/>
    <w:rsid w:val="00C34046"/>
    <w:rsid w:val="00C34322"/>
    <w:rsid w:val="00C34325"/>
    <w:rsid w:val="00C3651B"/>
    <w:rsid w:val="00C36724"/>
    <w:rsid w:val="00C40DA1"/>
    <w:rsid w:val="00C4133D"/>
    <w:rsid w:val="00C41CFE"/>
    <w:rsid w:val="00C44FE7"/>
    <w:rsid w:val="00C473F2"/>
    <w:rsid w:val="00C47999"/>
    <w:rsid w:val="00C5136F"/>
    <w:rsid w:val="00C525A8"/>
    <w:rsid w:val="00C52E0A"/>
    <w:rsid w:val="00C54633"/>
    <w:rsid w:val="00C54E85"/>
    <w:rsid w:val="00C558AF"/>
    <w:rsid w:val="00C57C21"/>
    <w:rsid w:val="00C60D09"/>
    <w:rsid w:val="00C67110"/>
    <w:rsid w:val="00C674F5"/>
    <w:rsid w:val="00C72614"/>
    <w:rsid w:val="00C74349"/>
    <w:rsid w:val="00C77590"/>
    <w:rsid w:val="00C8144A"/>
    <w:rsid w:val="00C8270C"/>
    <w:rsid w:val="00C86E6D"/>
    <w:rsid w:val="00C90F11"/>
    <w:rsid w:val="00C91809"/>
    <w:rsid w:val="00C9243A"/>
    <w:rsid w:val="00C939FB"/>
    <w:rsid w:val="00CA0ABF"/>
    <w:rsid w:val="00CA12B1"/>
    <w:rsid w:val="00CA13C7"/>
    <w:rsid w:val="00CA2454"/>
    <w:rsid w:val="00CA30DA"/>
    <w:rsid w:val="00CA35B7"/>
    <w:rsid w:val="00CA4838"/>
    <w:rsid w:val="00CA58AA"/>
    <w:rsid w:val="00CA6DAE"/>
    <w:rsid w:val="00CB0404"/>
    <w:rsid w:val="00CB1C80"/>
    <w:rsid w:val="00CB1D2A"/>
    <w:rsid w:val="00CB36E5"/>
    <w:rsid w:val="00CB43C7"/>
    <w:rsid w:val="00CB4D9E"/>
    <w:rsid w:val="00CB5243"/>
    <w:rsid w:val="00CB58ED"/>
    <w:rsid w:val="00CB7784"/>
    <w:rsid w:val="00CC0003"/>
    <w:rsid w:val="00CC1DF3"/>
    <w:rsid w:val="00CC2E64"/>
    <w:rsid w:val="00CC58EB"/>
    <w:rsid w:val="00CD16AA"/>
    <w:rsid w:val="00CD200C"/>
    <w:rsid w:val="00CD2E2B"/>
    <w:rsid w:val="00CD6932"/>
    <w:rsid w:val="00CD6A77"/>
    <w:rsid w:val="00CE1235"/>
    <w:rsid w:val="00CE367E"/>
    <w:rsid w:val="00CE6155"/>
    <w:rsid w:val="00CE6523"/>
    <w:rsid w:val="00CE6EAB"/>
    <w:rsid w:val="00CE7630"/>
    <w:rsid w:val="00CE76F1"/>
    <w:rsid w:val="00CE793F"/>
    <w:rsid w:val="00CF02D5"/>
    <w:rsid w:val="00CF03A7"/>
    <w:rsid w:val="00CF0781"/>
    <w:rsid w:val="00CF0C3B"/>
    <w:rsid w:val="00CF2C00"/>
    <w:rsid w:val="00CF355D"/>
    <w:rsid w:val="00CF3B06"/>
    <w:rsid w:val="00CF713D"/>
    <w:rsid w:val="00D0289B"/>
    <w:rsid w:val="00D04301"/>
    <w:rsid w:val="00D04F82"/>
    <w:rsid w:val="00D07AC6"/>
    <w:rsid w:val="00D07C68"/>
    <w:rsid w:val="00D07CAD"/>
    <w:rsid w:val="00D11ED1"/>
    <w:rsid w:val="00D1262B"/>
    <w:rsid w:val="00D13827"/>
    <w:rsid w:val="00D14B38"/>
    <w:rsid w:val="00D16DB0"/>
    <w:rsid w:val="00D2195A"/>
    <w:rsid w:val="00D22651"/>
    <w:rsid w:val="00D2424F"/>
    <w:rsid w:val="00D314A0"/>
    <w:rsid w:val="00D40F91"/>
    <w:rsid w:val="00D442C6"/>
    <w:rsid w:val="00D45F69"/>
    <w:rsid w:val="00D46EFC"/>
    <w:rsid w:val="00D473AE"/>
    <w:rsid w:val="00D5107A"/>
    <w:rsid w:val="00D51D3F"/>
    <w:rsid w:val="00D52AB7"/>
    <w:rsid w:val="00D53FF7"/>
    <w:rsid w:val="00D55A1D"/>
    <w:rsid w:val="00D57B4F"/>
    <w:rsid w:val="00D62BAE"/>
    <w:rsid w:val="00D641B5"/>
    <w:rsid w:val="00D64BF9"/>
    <w:rsid w:val="00D6581B"/>
    <w:rsid w:val="00D6652F"/>
    <w:rsid w:val="00D7438E"/>
    <w:rsid w:val="00D74456"/>
    <w:rsid w:val="00D80742"/>
    <w:rsid w:val="00D8094D"/>
    <w:rsid w:val="00D81ADD"/>
    <w:rsid w:val="00D85C39"/>
    <w:rsid w:val="00D92258"/>
    <w:rsid w:val="00D939F1"/>
    <w:rsid w:val="00D94CD6"/>
    <w:rsid w:val="00DA2EEF"/>
    <w:rsid w:val="00DA36AE"/>
    <w:rsid w:val="00DA7E56"/>
    <w:rsid w:val="00DB2BAE"/>
    <w:rsid w:val="00DB2E66"/>
    <w:rsid w:val="00DB36C7"/>
    <w:rsid w:val="00DB6805"/>
    <w:rsid w:val="00DB6B34"/>
    <w:rsid w:val="00DB7185"/>
    <w:rsid w:val="00DC0377"/>
    <w:rsid w:val="00DC03E6"/>
    <w:rsid w:val="00DC4BC8"/>
    <w:rsid w:val="00DC56AF"/>
    <w:rsid w:val="00DC56B8"/>
    <w:rsid w:val="00DC6278"/>
    <w:rsid w:val="00DC683A"/>
    <w:rsid w:val="00DC72FF"/>
    <w:rsid w:val="00DC7856"/>
    <w:rsid w:val="00DD0A00"/>
    <w:rsid w:val="00DD0A89"/>
    <w:rsid w:val="00DD1F4C"/>
    <w:rsid w:val="00DD2E3E"/>
    <w:rsid w:val="00DD2E68"/>
    <w:rsid w:val="00DD4408"/>
    <w:rsid w:val="00DD4EFD"/>
    <w:rsid w:val="00DD511E"/>
    <w:rsid w:val="00DD656E"/>
    <w:rsid w:val="00DD7A93"/>
    <w:rsid w:val="00DE0CEE"/>
    <w:rsid w:val="00DE0E21"/>
    <w:rsid w:val="00DE2DAB"/>
    <w:rsid w:val="00DE3E0E"/>
    <w:rsid w:val="00DF0BD2"/>
    <w:rsid w:val="00DF2234"/>
    <w:rsid w:val="00DF4C89"/>
    <w:rsid w:val="00DF611D"/>
    <w:rsid w:val="00DF6451"/>
    <w:rsid w:val="00E014F8"/>
    <w:rsid w:val="00E02346"/>
    <w:rsid w:val="00E0352A"/>
    <w:rsid w:val="00E04001"/>
    <w:rsid w:val="00E060D4"/>
    <w:rsid w:val="00E06DB9"/>
    <w:rsid w:val="00E12C74"/>
    <w:rsid w:val="00E16B5B"/>
    <w:rsid w:val="00E2038D"/>
    <w:rsid w:val="00E20BF2"/>
    <w:rsid w:val="00E23074"/>
    <w:rsid w:val="00E255A0"/>
    <w:rsid w:val="00E26F48"/>
    <w:rsid w:val="00E32CF4"/>
    <w:rsid w:val="00E33C47"/>
    <w:rsid w:val="00E434F4"/>
    <w:rsid w:val="00E458BC"/>
    <w:rsid w:val="00E45D2D"/>
    <w:rsid w:val="00E4760D"/>
    <w:rsid w:val="00E503C8"/>
    <w:rsid w:val="00E515DB"/>
    <w:rsid w:val="00E52A75"/>
    <w:rsid w:val="00E52BD6"/>
    <w:rsid w:val="00E53800"/>
    <w:rsid w:val="00E547F9"/>
    <w:rsid w:val="00E55218"/>
    <w:rsid w:val="00E56120"/>
    <w:rsid w:val="00E57247"/>
    <w:rsid w:val="00E57681"/>
    <w:rsid w:val="00E618A9"/>
    <w:rsid w:val="00E6304F"/>
    <w:rsid w:val="00E63C2B"/>
    <w:rsid w:val="00E65339"/>
    <w:rsid w:val="00E67085"/>
    <w:rsid w:val="00E7014C"/>
    <w:rsid w:val="00E713AD"/>
    <w:rsid w:val="00E715BB"/>
    <w:rsid w:val="00E7203D"/>
    <w:rsid w:val="00E7388A"/>
    <w:rsid w:val="00E82610"/>
    <w:rsid w:val="00E84BD9"/>
    <w:rsid w:val="00E900B7"/>
    <w:rsid w:val="00E92300"/>
    <w:rsid w:val="00E93C3C"/>
    <w:rsid w:val="00E944D0"/>
    <w:rsid w:val="00EA26F9"/>
    <w:rsid w:val="00EA3395"/>
    <w:rsid w:val="00EA7838"/>
    <w:rsid w:val="00EA7C8C"/>
    <w:rsid w:val="00EB06BC"/>
    <w:rsid w:val="00EB07BC"/>
    <w:rsid w:val="00EB14D5"/>
    <w:rsid w:val="00EB16F3"/>
    <w:rsid w:val="00EB1F26"/>
    <w:rsid w:val="00EB300D"/>
    <w:rsid w:val="00EB5013"/>
    <w:rsid w:val="00EB6AD0"/>
    <w:rsid w:val="00EB7807"/>
    <w:rsid w:val="00EC60B1"/>
    <w:rsid w:val="00ED0D23"/>
    <w:rsid w:val="00ED28D9"/>
    <w:rsid w:val="00ED3E16"/>
    <w:rsid w:val="00ED3E81"/>
    <w:rsid w:val="00ED6D67"/>
    <w:rsid w:val="00EE185B"/>
    <w:rsid w:val="00EE1C27"/>
    <w:rsid w:val="00EE2D9B"/>
    <w:rsid w:val="00EE2E9B"/>
    <w:rsid w:val="00EE3689"/>
    <w:rsid w:val="00EF580A"/>
    <w:rsid w:val="00EF5ACF"/>
    <w:rsid w:val="00EF645A"/>
    <w:rsid w:val="00F04ABB"/>
    <w:rsid w:val="00F1175B"/>
    <w:rsid w:val="00F11B5F"/>
    <w:rsid w:val="00F133D3"/>
    <w:rsid w:val="00F13A3E"/>
    <w:rsid w:val="00F13CA1"/>
    <w:rsid w:val="00F156E3"/>
    <w:rsid w:val="00F17B00"/>
    <w:rsid w:val="00F17B43"/>
    <w:rsid w:val="00F22264"/>
    <w:rsid w:val="00F229C3"/>
    <w:rsid w:val="00F22E8B"/>
    <w:rsid w:val="00F235F3"/>
    <w:rsid w:val="00F26577"/>
    <w:rsid w:val="00F26DB2"/>
    <w:rsid w:val="00F326C6"/>
    <w:rsid w:val="00F32E03"/>
    <w:rsid w:val="00F3302F"/>
    <w:rsid w:val="00F3397F"/>
    <w:rsid w:val="00F33CE1"/>
    <w:rsid w:val="00F40D26"/>
    <w:rsid w:val="00F44518"/>
    <w:rsid w:val="00F5081B"/>
    <w:rsid w:val="00F514DD"/>
    <w:rsid w:val="00F51510"/>
    <w:rsid w:val="00F51554"/>
    <w:rsid w:val="00F527C6"/>
    <w:rsid w:val="00F53B2E"/>
    <w:rsid w:val="00F578CE"/>
    <w:rsid w:val="00F578E8"/>
    <w:rsid w:val="00F6365D"/>
    <w:rsid w:val="00F63DEB"/>
    <w:rsid w:val="00F64786"/>
    <w:rsid w:val="00F67212"/>
    <w:rsid w:val="00F70004"/>
    <w:rsid w:val="00F72D59"/>
    <w:rsid w:val="00F73F18"/>
    <w:rsid w:val="00F74F62"/>
    <w:rsid w:val="00F817D3"/>
    <w:rsid w:val="00F83545"/>
    <w:rsid w:val="00F841E9"/>
    <w:rsid w:val="00F85049"/>
    <w:rsid w:val="00F852D2"/>
    <w:rsid w:val="00F8584A"/>
    <w:rsid w:val="00F86881"/>
    <w:rsid w:val="00F91B4E"/>
    <w:rsid w:val="00F91F01"/>
    <w:rsid w:val="00F927E6"/>
    <w:rsid w:val="00F9376A"/>
    <w:rsid w:val="00F93C80"/>
    <w:rsid w:val="00F96B3A"/>
    <w:rsid w:val="00F96BE0"/>
    <w:rsid w:val="00F9746D"/>
    <w:rsid w:val="00FA00AE"/>
    <w:rsid w:val="00FA1232"/>
    <w:rsid w:val="00FA5A58"/>
    <w:rsid w:val="00FA7D2D"/>
    <w:rsid w:val="00FB079F"/>
    <w:rsid w:val="00FB0E1A"/>
    <w:rsid w:val="00FB0FE6"/>
    <w:rsid w:val="00FB1423"/>
    <w:rsid w:val="00FB14A2"/>
    <w:rsid w:val="00FB1667"/>
    <w:rsid w:val="00FB34BE"/>
    <w:rsid w:val="00FB3631"/>
    <w:rsid w:val="00FB4211"/>
    <w:rsid w:val="00FC2648"/>
    <w:rsid w:val="00FC29BB"/>
    <w:rsid w:val="00FC3B3B"/>
    <w:rsid w:val="00FC3F5D"/>
    <w:rsid w:val="00FC6C82"/>
    <w:rsid w:val="00FD07DE"/>
    <w:rsid w:val="00FD1477"/>
    <w:rsid w:val="00FD15A8"/>
    <w:rsid w:val="00FD39AD"/>
    <w:rsid w:val="00FD5B41"/>
    <w:rsid w:val="00FD6DC9"/>
    <w:rsid w:val="00FD7DA1"/>
    <w:rsid w:val="00FE078A"/>
    <w:rsid w:val="00FE1246"/>
    <w:rsid w:val="00FE1C84"/>
    <w:rsid w:val="00FF08DF"/>
    <w:rsid w:val="00FF2BC9"/>
    <w:rsid w:val="00FF4375"/>
    <w:rsid w:val="00FF6F91"/>
    <w:rsid w:val="00FF7250"/>
    <w:rsid w:val="00FF751E"/>
    <w:rsid w:val="0C484B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32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639"/>
    <w:pPr>
      <w:spacing w:after="0" w:line="240" w:lineRule="auto"/>
      <w:jc w:val="both"/>
    </w:pPr>
    <w:rPr>
      <w:rFonts w:ascii="Tahoma" w:eastAsia="Times New Roman" w:hAnsi="Tahoma" w:cs="Arial"/>
      <w:bCs/>
      <w:iCs/>
      <w:szCs w:val="28"/>
    </w:rPr>
  </w:style>
  <w:style w:type="paragraph" w:styleId="Ttulo1">
    <w:name w:val="heading 1"/>
    <w:basedOn w:val="Ttulo"/>
    <w:next w:val="Normal"/>
    <w:link w:val="Ttulo1Car"/>
    <w:qFormat/>
    <w:rsid w:val="00C86E6D"/>
    <w:pPr>
      <w:outlineLvl w:val="0"/>
    </w:pPr>
  </w:style>
  <w:style w:type="paragraph" w:styleId="Ttulo2">
    <w:name w:val="heading 2"/>
    <w:basedOn w:val="Normal"/>
    <w:next w:val="Normal"/>
    <w:link w:val="Ttulo2Car"/>
    <w:qFormat/>
    <w:rsid w:val="00C86E6D"/>
    <w:pPr>
      <w:outlineLvl w:val="1"/>
    </w:pPr>
    <w:rPr>
      <w:b/>
    </w:rPr>
  </w:style>
  <w:style w:type="paragraph" w:styleId="Ttulo3">
    <w:name w:val="heading 3"/>
    <w:basedOn w:val="Normal"/>
    <w:next w:val="Normal"/>
    <w:link w:val="Ttulo3Car"/>
    <w:qFormat/>
    <w:rsid w:val="00CA13C7"/>
    <w:pPr>
      <w:outlineLvl w:val="2"/>
    </w:pPr>
  </w:style>
  <w:style w:type="paragraph" w:styleId="Ttulo4">
    <w:name w:val="heading 4"/>
    <w:basedOn w:val="Normal"/>
    <w:next w:val="Normal"/>
    <w:link w:val="Ttulo4Car"/>
    <w:qFormat/>
    <w:rsid w:val="00896A62"/>
    <w:pPr>
      <w:overflowPunct w:val="0"/>
      <w:autoSpaceDE w:val="0"/>
      <w:autoSpaceDN w:val="0"/>
      <w:adjustRightInd w:val="0"/>
      <w:jc w:val="center"/>
      <w:textAlignment w:val="baseline"/>
      <w:outlineLvl w:val="3"/>
    </w:pPr>
    <w:rPr>
      <w:rFonts w:eastAsia="Calibri" w:cs="Times New Roman"/>
      <w:b/>
      <w:iCs w:val="0"/>
    </w:rPr>
  </w:style>
  <w:style w:type="paragraph" w:styleId="Ttulo5">
    <w:name w:val="heading 5"/>
    <w:basedOn w:val="Normal"/>
    <w:next w:val="Normal"/>
    <w:link w:val="Ttulo5Car"/>
    <w:qFormat/>
    <w:rsid w:val="00CE793F"/>
    <w:pPr>
      <w:numPr>
        <w:ilvl w:val="4"/>
        <w:numId w:val="3"/>
      </w:numPr>
      <w:overflowPunct w:val="0"/>
      <w:autoSpaceDE w:val="0"/>
      <w:autoSpaceDN w:val="0"/>
      <w:adjustRightInd w:val="0"/>
      <w:spacing w:before="240" w:after="60"/>
      <w:textAlignment w:val="baseline"/>
      <w:outlineLvl w:val="4"/>
    </w:pPr>
    <w:rPr>
      <w:rFonts w:cs="Times New Roman"/>
      <w:b/>
      <w:i/>
      <w:sz w:val="26"/>
      <w:szCs w:val="26"/>
    </w:rPr>
  </w:style>
  <w:style w:type="paragraph" w:styleId="Ttulo6">
    <w:name w:val="heading 6"/>
    <w:basedOn w:val="Normal"/>
    <w:next w:val="Normal"/>
    <w:link w:val="Ttulo6Car"/>
    <w:qFormat/>
    <w:rsid w:val="00CE793F"/>
    <w:pPr>
      <w:numPr>
        <w:ilvl w:val="5"/>
        <w:numId w:val="3"/>
      </w:numPr>
      <w:overflowPunct w:val="0"/>
      <w:autoSpaceDE w:val="0"/>
      <w:autoSpaceDN w:val="0"/>
      <w:adjustRightInd w:val="0"/>
      <w:spacing w:before="240" w:after="60"/>
      <w:textAlignment w:val="baseline"/>
      <w:outlineLvl w:val="5"/>
    </w:pPr>
    <w:rPr>
      <w:rFonts w:cs="Times New Roman"/>
      <w:b/>
      <w:iCs w:val="0"/>
      <w:szCs w:val="22"/>
    </w:rPr>
  </w:style>
  <w:style w:type="paragraph" w:styleId="Ttulo7">
    <w:name w:val="heading 7"/>
    <w:basedOn w:val="Normal"/>
    <w:next w:val="Normal"/>
    <w:link w:val="Ttulo7Car"/>
    <w:qFormat/>
    <w:rsid w:val="00CE793F"/>
    <w:pPr>
      <w:numPr>
        <w:ilvl w:val="6"/>
        <w:numId w:val="3"/>
      </w:numPr>
      <w:overflowPunct w:val="0"/>
      <w:autoSpaceDE w:val="0"/>
      <w:autoSpaceDN w:val="0"/>
      <w:adjustRightInd w:val="0"/>
      <w:spacing w:before="240" w:after="60"/>
      <w:textAlignment w:val="baseline"/>
      <w:outlineLvl w:val="6"/>
    </w:pPr>
    <w:rPr>
      <w:rFonts w:cs="Times New Roman"/>
      <w:bCs w:val="0"/>
      <w:iCs w:val="0"/>
      <w:szCs w:val="24"/>
    </w:rPr>
  </w:style>
  <w:style w:type="paragraph" w:styleId="Ttulo8">
    <w:name w:val="heading 8"/>
    <w:basedOn w:val="Normal"/>
    <w:next w:val="Normal"/>
    <w:link w:val="Ttulo8Car"/>
    <w:qFormat/>
    <w:rsid w:val="00CE793F"/>
    <w:pPr>
      <w:numPr>
        <w:ilvl w:val="7"/>
        <w:numId w:val="3"/>
      </w:numPr>
      <w:overflowPunct w:val="0"/>
      <w:autoSpaceDE w:val="0"/>
      <w:autoSpaceDN w:val="0"/>
      <w:adjustRightInd w:val="0"/>
      <w:spacing w:before="240" w:after="60"/>
      <w:textAlignment w:val="baseline"/>
      <w:outlineLvl w:val="7"/>
    </w:pPr>
    <w:rPr>
      <w:rFonts w:cs="Times New Roman"/>
      <w:bCs w:val="0"/>
      <w:i/>
      <w:szCs w:val="24"/>
    </w:rPr>
  </w:style>
  <w:style w:type="paragraph" w:styleId="Ttulo9">
    <w:name w:val="heading 9"/>
    <w:basedOn w:val="Normal"/>
    <w:next w:val="Normal"/>
    <w:link w:val="Ttulo9Car"/>
    <w:qFormat/>
    <w:rsid w:val="00CE793F"/>
    <w:pPr>
      <w:numPr>
        <w:ilvl w:val="8"/>
        <w:numId w:val="3"/>
      </w:numPr>
      <w:overflowPunct w:val="0"/>
      <w:autoSpaceDE w:val="0"/>
      <w:autoSpaceDN w:val="0"/>
      <w:adjustRightInd w:val="0"/>
      <w:spacing w:before="240" w:after="60"/>
      <w:textAlignment w:val="baseline"/>
      <w:outlineLvl w:val="8"/>
    </w:pPr>
    <w:rPr>
      <w:rFonts w:ascii="Arial" w:hAnsi="Arial"/>
      <w:bCs w:val="0"/>
      <w:iCs w:val="0"/>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6E6D"/>
    <w:rPr>
      <w:rFonts w:ascii="Times New Roman" w:eastAsia="Times New Roman" w:hAnsi="Times New Roman" w:cs="Times New Roman"/>
      <w:b/>
      <w:iCs/>
      <w:smallCaps/>
      <w:spacing w:val="60"/>
      <w:sz w:val="24"/>
      <w:szCs w:val="24"/>
    </w:rPr>
  </w:style>
  <w:style w:type="character" w:customStyle="1" w:styleId="Ttulo2Car">
    <w:name w:val="Título 2 Car"/>
    <w:basedOn w:val="Fuentedeprrafopredeter"/>
    <w:link w:val="Ttulo2"/>
    <w:rsid w:val="00C86E6D"/>
    <w:rPr>
      <w:rFonts w:ascii="Times New Roman" w:eastAsia="Times New Roman" w:hAnsi="Times New Roman" w:cs="Arial"/>
      <w:b/>
      <w:bCs/>
      <w:iCs/>
      <w:sz w:val="24"/>
      <w:szCs w:val="28"/>
    </w:rPr>
  </w:style>
  <w:style w:type="character" w:customStyle="1" w:styleId="Ttulo3Car">
    <w:name w:val="Título 3 Car"/>
    <w:basedOn w:val="Fuentedeprrafopredeter"/>
    <w:link w:val="Ttulo3"/>
    <w:rsid w:val="00CA13C7"/>
    <w:rPr>
      <w:rFonts w:ascii="Times New Roman" w:eastAsia="Times New Roman" w:hAnsi="Times New Roman" w:cs="Arial"/>
      <w:bCs/>
      <w:iCs/>
      <w:sz w:val="24"/>
      <w:szCs w:val="28"/>
    </w:rPr>
  </w:style>
  <w:style w:type="character" w:customStyle="1" w:styleId="Ttulo4Car">
    <w:name w:val="Título 4 Car"/>
    <w:basedOn w:val="Fuentedeprrafopredeter"/>
    <w:link w:val="Ttulo4"/>
    <w:rsid w:val="00773250"/>
    <w:rPr>
      <w:rFonts w:ascii="Tahoma" w:eastAsia="Calibri" w:hAnsi="Tahoma" w:cs="Times New Roman"/>
      <w:b/>
      <w:bCs/>
      <w:szCs w:val="28"/>
    </w:rPr>
  </w:style>
  <w:style w:type="character" w:customStyle="1" w:styleId="Ttulo5Car">
    <w:name w:val="Título 5 Car"/>
    <w:basedOn w:val="Fuentedeprrafopredeter"/>
    <w:link w:val="Ttulo5"/>
    <w:rsid w:val="00CE793F"/>
    <w:rPr>
      <w:rFonts w:ascii="Tahoma" w:eastAsia="Times New Roman" w:hAnsi="Tahoma" w:cs="Times New Roman"/>
      <w:b/>
      <w:bCs/>
      <w:i/>
      <w:iCs/>
      <w:sz w:val="26"/>
      <w:szCs w:val="26"/>
    </w:rPr>
  </w:style>
  <w:style w:type="character" w:customStyle="1" w:styleId="Ttulo6Car">
    <w:name w:val="Título 6 Car"/>
    <w:basedOn w:val="Fuentedeprrafopredeter"/>
    <w:link w:val="Ttulo6"/>
    <w:rsid w:val="00CE793F"/>
    <w:rPr>
      <w:rFonts w:ascii="Tahoma" w:eastAsia="Times New Roman" w:hAnsi="Tahoma" w:cs="Times New Roman"/>
      <w:b/>
      <w:bCs/>
    </w:rPr>
  </w:style>
  <w:style w:type="character" w:customStyle="1" w:styleId="Ttulo7Car">
    <w:name w:val="Título 7 Car"/>
    <w:basedOn w:val="Fuentedeprrafopredeter"/>
    <w:link w:val="Ttulo7"/>
    <w:rsid w:val="00CE793F"/>
    <w:rPr>
      <w:rFonts w:ascii="Tahoma" w:eastAsia="Times New Roman" w:hAnsi="Tahoma" w:cs="Times New Roman"/>
      <w:szCs w:val="24"/>
    </w:rPr>
  </w:style>
  <w:style w:type="character" w:customStyle="1" w:styleId="Ttulo8Car">
    <w:name w:val="Título 8 Car"/>
    <w:basedOn w:val="Fuentedeprrafopredeter"/>
    <w:link w:val="Ttulo8"/>
    <w:rsid w:val="00CE793F"/>
    <w:rPr>
      <w:rFonts w:ascii="Tahoma" w:eastAsia="Times New Roman" w:hAnsi="Tahoma" w:cs="Times New Roman"/>
      <w:i/>
      <w:iCs/>
      <w:szCs w:val="24"/>
    </w:rPr>
  </w:style>
  <w:style w:type="character" w:customStyle="1" w:styleId="Ttulo9Car">
    <w:name w:val="Título 9 Car"/>
    <w:basedOn w:val="Fuentedeprrafopredeter"/>
    <w:link w:val="Ttulo9"/>
    <w:rsid w:val="00CE793F"/>
    <w:rPr>
      <w:rFonts w:ascii="Arial" w:eastAsia="Times New Roman" w:hAnsi="Arial" w:cs="Arial"/>
    </w:rPr>
  </w:style>
  <w:style w:type="paragraph" w:styleId="Encabezado">
    <w:name w:val="header"/>
    <w:basedOn w:val="Normal"/>
    <w:link w:val="EncabezadoCar"/>
    <w:uiPriority w:val="99"/>
    <w:rsid w:val="00CE793F"/>
    <w:pPr>
      <w:tabs>
        <w:tab w:val="center" w:pos="4320"/>
        <w:tab w:val="right" w:pos="8640"/>
      </w:tabs>
    </w:pPr>
  </w:style>
  <w:style w:type="character" w:customStyle="1" w:styleId="EncabezadoCar">
    <w:name w:val="Encabezado Car"/>
    <w:basedOn w:val="Fuentedeprrafopredeter"/>
    <w:link w:val="Encabezado"/>
    <w:uiPriority w:val="99"/>
    <w:rsid w:val="00CE793F"/>
    <w:rPr>
      <w:rFonts w:ascii="Times New Roman" w:eastAsia="Times New Roman" w:hAnsi="Times New Roman" w:cs="Arial"/>
      <w:bCs/>
      <w:iCs/>
      <w:sz w:val="24"/>
      <w:szCs w:val="28"/>
      <w:lang w:val="en-US"/>
    </w:rPr>
  </w:style>
  <w:style w:type="paragraph" w:customStyle="1" w:styleId="Text">
    <w:name w:val="Text"/>
    <w:basedOn w:val="BaseTimes"/>
    <w:link w:val="TextChar"/>
    <w:rsid w:val="00CE793F"/>
    <w:pPr>
      <w:spacing w:after="240"/>
      <w:ind w:firstLine="1440"/>
    </w:pPr>
  </w:style>
  <w:style w:type="paragraph" w:customStyle="1" w:styleId="BaseTimes">
    <w:name w:val="BaseTimes"/>
    <w:rsid w:val="00CE793F"/>
    <w:pPr>
      <w:spacing w:after="0" w:line="240" w:lineRule="auto"/>
    </w:pPr>
    <w:rPr>
      <w:rFonts w:ascii="Times New Roman" w:eastAsia="Times New Roman" w:hAnsi="Times New Roman" w:cs="Times New Roman"/>
      <w:sz w:val="24"/>
      <w:szCs w:val="20"/>
      <w:lang w:val="en-US"/>
    </w:rPr>
  </w:style>
  <w:style w:type="paragraph" w:styleId="Piedepgina">
    <w:name w:val="footer"/>
    <w:basedOn w:val="Normal"/>
    <w:link w:val="PiedepginaCar"/>
    <w:uiPriority w:val="99"/>
    <w:rsid w:val="00896A62"/>
    <w:rPr>
      <w:rFonts w:cs="Times New Roman"/>
      <w:szCs w:val="20"/>
    </w:rPr>
  </w:style>
  <w:style w:type="character" w:customStyle="1" w:styleId="PiedepginaCar">
    <w:name w:val="Pie de página Car"/>
    <w:basedOn w:val="Fuentedeprrafopredeter"/>
    <w:link w:val="Piedepgina"/>
    <w:uiPriority w:val="99"/>
    <w:rsid w:val="00FD07DE"/>
    <w:rPr>
      <w:rFonts w:ascii="Tahoma" w:eastAsia="Times New Roman" w:hAnsi="Tahoma" w:cs="Times New Roman"/>
      <w:bCs/>
      <w:iCs/>
      <w:szCs w:val="20"/>
    </w:rPr>
  </w:style>
  <w:style w:type="paragraph" w:styleId="Textonotapie">
    <w:name w:val="footnote text"/>
    <w:basedOn w:val="Normal"/>
    <w:link w:val="TextonotapieCar"/>
    <w:uiPriority w:val="99"/>
    <w:rsid w:val="009248DA"/>
    <w:rPr>
      <w:sz w:val="20"/>
    </w:rPr>
  </w:style>
  <w:style w:type="character" w:customStyle="1" w:styleId="TextonotapieCar">
    <w:name w:val="Texto nota pie Car"/>
    <w:basedOn w:val="Fuentedeprrafopredeter"/>
    <w:link w:val="Textonotapie"/>
    <w:uiPriority w:val="99"/>
    <w:rsid w:val="009248DA"/>
    <w:rPr>
      <w:rFonts w:ascii="Times New Roman" w:eastAsia="Times New Roman" w:hAnsi="Times New Roman" w:cs="Arial"/>
      <w:bCs/>
      <w:iCs/>
      <w:sz w:val="20"/>
      <w:szCs w:val="28"/>
    </w:rPr>
  </w:style>
  <w:style w:type="character" w:styleId="Nmerodepgina">
    <w:name w:val="page number"/>
    <w:rsid w:val="00CE793F"/>
    <w:rPr>
      <w:sz w:val="24"/>
    </w:rPr>
  </w:style>
  <w:style w:type="paragraph" w:customStyle="1" w:styleId="WCPageNumber">
    <w:name w:val="WCPageNumber"/>
    <w:rsid w:val="00CE793F"/>
    <w:pPr>
      <w:spacing w:after="0" w:line="240" w:lineRule="auto"/>
      <w:jc w:val="center"/>
    </w:pPr>
    <w:rPr>
      <w:rFonts w:ascii="Times New Roman" w:eastAsia="Times New Roman" w:hAnsi="Times New Roman" w:cs="Times New Roman"/>
      <w:sz w:val="24"/>
      <w:szCs w:val="20"/>
      <w:lang w:val="en-US"/>
    </w:rPr>
  </w:style>
  <w:style w:type="paragraph" w:customStyle="1" w:styleId="BaseArial">
    <w:name w:val="BaseArial"/>
    <w:rsid w:val="00CE793F"/>
    <w:pPr>
      <w:spacing w:after="0" w:line="240" w:lineRule="auto"/>
    </w:pPr>
    <w:rPr>
      <w:rFonts w:ascii="Arial" w:eastAsia="Times New Roman" w:hAnsi="Arial" w:cs="Times New Roman"/>
      <w:sz w:val="24"/>
      <w:szCs w:val="20"/>
      <w:lang w:val="en-US"/>
    </w:rPr>
  </w:style>
  <w:style w:type="character" w:customStyle="1" w:styleId="CharBaseArial">
    <w:name w:val="CharBaseArial"/>
    <w:rsid w:val="00CE793F"/>
    <w:rPr>
      <w:rFonts w:ascii="Arial" w:hAnsi="Arial"/>
      <w:sz w:val="24"/>
      <w:lang w:val="en-US"/>
    </w:rPr>
  </w:style>
  <w:style w:type="character" w:customStyle="1" w:styleId="CharBaseTimes">
    <w:name w:val="CharBaseTimes"/>
    <w:rsid w:val="00CE793F"/>
    <w:rPr>
      <w:rFonts w:ascii="Times New Roman" w:hAnsi="Times New Roman"/>
      <w:sz w:val="24"/>
    </w:rPr>
  </w:style>
  <w:style w:type="paragraph" w:styleId="Textoindependiente2">
    <w:name w:val="Body Text 2"/>
    <w:basedOn w:val="Normal"/>
    <w:link w:val="Textoindependiente2Car"/>
    <w:rsid w:val="00CE793F"/>
    <w:pPr>
      <w:spacing w:after="240"/>
      <w:jc w:val="center"/>
    </w:pPr>
    <w:rPr>
      <w:rFonts w:cs="Times New Roman"/>
      <w:bCs w:val="0"/>
      <w:iCs w:val="0"/>
      <w:szCs w:val="24"/>
      <w:u w:val="double"/>
      <w:lang w:val="es-ES_tradnl"/>
    </w:rPr>
  </w:style>
  <w:style w:type="character" w:customStyle="1" w:styleId="Textoindependiente2Car">
    <w:name w:val="Texto independiente 2 Car"/>
    <w:basedOn w:val="Fuentedeprrafopredeter"/>
    <w:link w:val="Textoindependiente2"/>
    <w:rsid w:val="00CE793F"/>
    <w:rPr>
      <w:rFonts w:ascii="Times New Roman" w:eastAsia="Times New Roman" w:hAnsi="Times New Roman" w:cs="Times New Roman"/>
      <w:sz w:val="24"/>
      <w:szCs w:val="24"/>
      <w:u w:val="double"/>
      <w:lang w:val="es-ES_tradnl"/>
    </w:rPr>
  </w:style>
  <w:style w:type="character" w:styleId="Hipervnculo">
    <w:name w:val="Hyperlink"/>
    <w:uiPriority w:val="99"/>
    <w:rsid w:val="00CE793F"/>
    <w:rPr>
      <w:color w:val="0000FF"/>
      <w:u w:val="single"/>
    </w:rPr>
  </w:style>
  <w:style w:type="paragraph" w:styleId="TDC1">
    <w:name w:val="toc 1"/>
    <w:basedOn w:val="Normal"/>
    <w:next w:val="Normal"/>
    <w:autoRedefine/>
    <w:uiPriority w:val="39"/>
    <w:rsid w:val="00205F6E"/>
    <w:pPr>
      <w:tabs>
        <w:tab w:val="right" w:leader="dot" w:pos="9350"/>
      </w:tabs>
      <w:spacing w:before="110"/>
    </w:pPr>
    <w:rPr>
      <w:rFonts w:cs="Times New Roman"/>
      <w:iCs w:val="0"/>
      <w:szCs w:val="24"/>
      <w:lang w:eastAsia="es-ES"/>
    </w:rPr>
  </w:style>
  <w:style w:type="paragraph" w:styleId="TDC2">
    <w:name w:val="toc 2"/>
    <w:basedOn w:val="Normal"/>
    <w:next w:val="Normal"/>
    <w:autoRedefine/>
    <w:uiPriority w:val="39"/>
    <w:rsid w:val="00896A62"/>
    <w:pPr>
      <w:tabs>
        <w:tab w:val="left" w:pos="960"/>
        <w:tab w:val="right" w:leader="dot" w:pos="9350"/>
      </w:tabs>
      <w:spacing w:before="110"/>
      <w:ind w:left="896" w:hanging="658"/>
    </w:pPr>
    <w:rPr>
      <w:rFonts w:cs="Times New Roman"/>
      <w:bCs w:val="0"/>
      <w:iCs w:val="0"/>
      <w:noProof/>
      <w:szCs w:val="24"/>
      <w:lang w:val="es-ES_tradnl"/>
    </w:rPr>
  </w:style>
  <w:style w:type="paragraph" w:styleId="Sangra3detindependiente">
    <w:name w:val="Body Text Indent 3"/>
    <w:basedOn w:val="Normal"/>
    <w:link w:val="Sangra3detindependienteCar"/>
    <w:rsid w:val="00CE793F"/>
    <w:pPr>
      <w:spacing w:after="240"/>
      <w:ind w:firstLine="720"/>
    </w:pPr>
    <w:rPr>
      <w:rFonts w:cs="Times New Roman"/>
      <w:bCs w:val="0"/>
      <w:iCs w:val="0"/>
      <w:szCs w:val="24"/>
      <w:lang w:val="es-ES_tradnl"/>
    </w:rPr>
  </w:style>
  <w:style w:type="character" w:customStyle="1" w:styleId="Sangra3detindependienteCar">
    <w:name w:val="Sangría 3 de t. independiente Car"/>
    <w:basedOn w:val="Fuentedeprrafopredeter"/>
    <w:link w:val="Sangra3detindependiente"/>
    <w:rsid w:val="00CE793F"/>
    <w:rPr>
      <w:rFonts w:ascii="Times New Roman" w:eastAsia="Times New Roman" w:hAnsi="Times New Roman" w:cs="Times New Roman"/>
      <w:sz w:val="24"/>
      <w:szCs w:val="24"/>
      <w:lang w:val="es-ES_tradnl"/>
    </w:rPr>
  </w:style>
  <w:style w:type="character" w:styleId="Refdenotaalpie">
    <w:name w:val="footnote reference"/>
    <w:uiPriority w:val="99"/>
    <w:rsid w:val="00CA13C7"/>
    <w:rPr>
      <w:strike w:val="0"/>
      <w:dstrike w:val="0"/>
      <w:vertAlign w:val="superscript"/>
    </w:rPr>
  </w:style>
  <w:style w:type="paragraph" w:styleId="Textoindependiente">
    <w:name w:val="Body Text"/>
    <w:aliases w:val="bt,b"/>
    <w:basedOn w:val="Normal"/>
    <w:link w:val="TextoindependienteCar"/>
    <w:rsid w:val="00CE793F"/>
  </w:style>
  <w:style w:type="character" w:customStyle="1" w:styleId="TextoindependienteCar">
    <w:name w:val="Texto independiente Car"/>
    <w:aliases w:val="bt Car,b Car"/>
    <w:basedOn w:val="Fuentedeprrafopredeter"/>
    <w:link w:val="Textoindependiente"/>
    <w:rsid w:val="00CE793F"/>
    <w:rPr>
      <w:rFonts w:ascii="Times New Roman" w:eastAsia="Times New Roman" w:hAnsi="Times New Roman" w:cs="Arial"/>
      <w:bCs/>
      <w:iCs/>
      <w:sz w:val="24"/>
      <w:szCs w:val="28"/>
    </w:rPr>
  </w:style>
  <w:style w:type="paragraph" w:styleId="Sangradetextonormal">
    <w:name w:val="Body Text Indent"/>
    <w:basedOn w:val="Normal"/>
    <w:link w:val="SangradetextonormalCar"/>
    <w:rsid w:val="00CE793F"/>
    <w:pPr>
      <w:overflowPunct w:val="0"/>
      <w:autoSpaceDE w:val="0"/>
      <w:autoSpaceDN w:val="0"/>
      <w:adjustRightInd w:val="0"/>
      <w:spacing w:after="240"/>
      <w:ind w:left="720" w:firstLine="720"/>
      <w:textAlignment w:val="baseline"/>
    </w:pPr>
    <w:rPr>
      <w:rFonts w:cs="Times New Roman"/>
      <w:bCs w:val="0"/>
      <w:iCs w:val="0"/>
      <w:szCs w:val="20"/>
    </w:rPr>
  </w:style>
  <w:style w:type="character" w:customStyle="1" w:styleId="SangradetextonormalCar">
    <w:name w:val="Sangría de texto normal Car"/>
    <w:basedOn w:val="Fuentedeprrafopredeter"/>
    <w:link w:val="Sangradetextonormal"/>
    <w:rsid w:val="00CE793F"/>
    <w:rPr>
      <w:rFonts w:ascii="Times New Roman" w:eastAsia="Times New Roman" w:hAnsi="Times New Roman" w:cs="Times New Roman"/>
      <w:sz w:val="24"/>
      <w:szCs w:val="20"/>
    </w:rPr>
  </w:style>
  <w:style w:type="character" w:customStyle="1" w:styleId="DeltaViewInsertion">
    <w:name w:val="DeltaView Insertion"/>
    <w:rsid w:val="00CE793F"/>
    <w:rPr>
      <w:b/>
      <w:bCs/>
      <w:spacing w:val="0"/>
      <w:u w:val="double"/>
    </w:rPr>
  </w:style>
  <w:style w:type="character" w:customStyle="1" w:styleId="DeltaViewMoveDestination">
    <w:name w:val="DeltaView Move Destination"/>
    <w:rsid w:val="00CE793F"/>
    <w:rPr>
      <w:spacing w:val="0"/>
      <w:u w:val="double"/>
    </w:rPr>
  </w:style>
  <w:style w:type="paragraph" w:styleId="NormalWeb">
    <w:name w:val="Normal (Web)"/>
    <w:basedOn w:val="Normal"/>
    <w:rsid w:val="00CE793F"/>
    <w:pPr>
      <w:spacing w:before="100" w:beforeAutospacing="1" w:after="100" w:afterAutospacing="1"/>
    </w:pPr>
    <w:rPr>
      <w:rFonts w:ascii="Arial Unicode MS" w:eastAsia="Arial Unicode MS" w:hAnsi="Arial Unicode MS" w:cs="Arial Unicode MS"/>
      <w:bCs w:val="0"/>
      <w:iCs w:val="0"/>
      <w:szCs w:val="24"/>
    </w:rPr>
  </w:style>
  <w:style w:type="paragraph" w:customStyle="1" w:styleId="LetterClosing">
    <w:name w:val="Letter Closing"/>
    <w:basedOn w:val="BaseTimes"/>
    <w:next w:val="Firma"/>
    <w:rsid w:val="00CE793F"/>
    <w:pPr>
      <w:keepNext/>
      <w:widowControl w:val="0"/>
      <w:overflowPunct w:val="0"/>
      <w:autoSpaceDE w:val="0"/>
      <w:autoSpaceDN w:val="0"/>
      <w:adjustRightInd w:val="0"/>
      <w:spacing w:after="960"/>
      <w:ind w:left="4320"/>
      <w:textAlignment w:val="baseline"/>
    </w:pPr>
    <w:rPr>
      <w:lang w:val="es-ES_tradnl"/>
    </w:rPr>
  </w:style>
  <w:style w:type="paragraph" w:styleId="Firma">
    <w:name w:val="Signature"/>
    <w:aliases w:val="sg,Signature Char1,Signature Char Char,Signature Char Char Char Char,Signature Char Char1 Char,Signature Char Char Char1"/>
    <w:basedOn w:val="BaseTimes"/>
    <w:next w:val="Ttulo"/>
    <w:link w:val="FirmaCar"/>
    <w:rsid w:val="00CE793F"/>
    <w:pPr>
      <w:keepNext/>
      <w:overflowPunct w:val="0"/>
      <w:autoSpaceDE w:val="0"/>
      <w:autoSpaceDN w:val="0"/>
      <w:adjustRightInd w:val="0"/>
      <w:ind w:left="4320"/>
      <w:textAlignment w:val="baseline"/>
    </w:pPr>
    <w:rPr>
      <w:noProof/>
      <w:lang w:val="es-ES_tradnl"/>
    </w:rPr>
  </w:style>
  <w:style w:type="character" w:customStyle="1" w:styleId="FirmaCar">
    <w:name w:val="Firma Car"/>
    <w:aliases w:val="sg Car,Signature Char1 Car,Signature Char Char Car,Signature Char Char Char Char Car,Signature Char Char1 Char Car,Signature Char Char Char1 Car"/>
    <w:basedOn w:val="Fuentedeprrafopredeter"/>
    <w:link w:val="Firma"/>
    <w:rsid w:val="00CE793F"/>
    <w:rPr>
      <w:rFonts w:ascii="Times New Roman" w:eastAsia="Times New Roman" w:hAnsi="Times New Roman" w:cs="Times New Roman"/>
      <w:noProof/>
      <w:sz w:val="24"/>
      <w:szCs w:val="20"/>
      <w:lang w:val="es-ES_tradnl"/>
    </w:rPr>
  </w:style>
  <w:style w:type="paragraph" w:styleId="Ttulo">
    <w:name w:val="Title"/>
    <w:basedOn w:val="Normal"/>
    <w:link w:val="TtuloCar"/>
    <w:rsid w:val="00C86E6D"/>
    <w:pPr>
      <w:spacing w:after="240"/>
      <w:jc w:val="center"/>
    </w:pPr>
    <w:rPr>
      <w:rFonts w:cs="Times New Roman"/>
      <w:b/>
      <w:bCs w:val="0"/>
      <w:smallCaps/>
      <w:spacing w:val="60"/>
      <w:szCs w:val="24"/>
    </w:rPr>
  </w:style>
  <w:style w:type="character" w:customStyle="1" w:styleId="TtuloCar">
    <w:name w:val="Título Car"/>
    <w:basedOn w:val="Fuentedeprrafopredeter"/>
    <w:link w:val="Ttulo"/>
    <w:rsid w:val="00C86E6D"/>
    <w:rPr>
      <w:rFonts w:ascii="Times New Roman" w:eastAsia="Times New Roman" w:hAnsi="Times New Roman" w:cs="Times New Roman"/>
      <w:b/>
      <w:iCs/>
      <w:smallCaps/>
      <w:spacing w:val="60"/>
      <w:sz w:val="24"/>
      <w:szCs w:val="24"/>
    </w:rPr>
  </w:style>
  <w:style w:type="character" w:customStyle="1" w:styleId="DeltaViewChangeNumber">
    <w:name w:val="DeltaView Change Number"/>
    <w:rsid w:val="00CE793F"/>
    <w:rPr>
      <w:color w:val="000000"/>
      <w:spacing w:val="0"/>
      <w:vertAlign w:val="superscript"/>
    </w:rPr>
  </w:style>
  <w:style w:type="paragraph" w:customStyle="1" w:styleId="DraftLineWC">
    <w:name w:val="DraftLineW&amp;C"/>
    <w:basedOn w:val="BaseTimes"/>
    <w:uiPriority w:val="99"/>
    <w:semiHidden/>
    <w:rsid w:val="00CE793F"/>
    <w:pPr>
      <w:framePr w:w="3168" w:h="475" w:hRule="exact" w:wrap="notBeside" w:vAnchor="page" w:hAnchor="margin" w:xAlign="right" w:y="2161" w:anchorLock="1"/>
      <w:overflowPunct w:val="0"/>
      <w:autoSpaceDE w:val="0"/>
      <w:autoSpaceDN w:val="0"/>
      <w:adjustRightInd w:val="0"/>
      <w:spacing w:after="240"/>
      <w:ind w:firstLine="720"/>
      <w:jc w:val="right"/>
      <w:textAlignment w:val="baseline"/>
    </w:pPr>
    <w:rPr>
      <w:sz w:val="20"/>
    </w:rPr>
  </w:style>
  <w:style w:type="paragraph" w:styleId="Sangra2detindependiente">
    <w:name w:val="Body Text Indent 2"/>
    <w:basedOn w:val="Normal"/>
    <w:link w:val="Sangra2detindependienteCar"/>
    <w:rsid w:val="00CE793F"/>
    <w:pPr>
      <w:ind w:firstLine="1440"/>
    </w:pPr>
    <w:rPr>
      <w:rFonts w:cs="Times New Roman"/>
      <w:bCs w:val="0"/>
      <w:iCs w:val="0"/>
      <w:szCs w:val="24"/>
      <w:lang w:val="es-ES"/>
    </w:rPr>
  </w:style>
  <w:style w:type="character" w:customStyle="1" w:styleId="Sangra2detindependienteCar">
    <w:name w:val="Sangría 2 de t. independiente Car"/>
    <w:basedOn w:val="Fuentedeprrafopredeter"/>
    <w:link w:val="Sangra2detindependiente"/>
    <w:rsid w:val="00CE793F"/>
    <w:rPr>
      <w:rFonts w:ascii="Times New Roman" w:eastAsia="Times New Roman" w:hAnsi="Times New Roman" w:cs="Times New Roman"/>
      <w:sz w:val="24"/>
      <w:szCs w:val="24"/>
      <w:lang w:val="es-ES"/>
    </w:rPr>
  </w:style>
  <w:style w:type="character" w:customStyle="1" w:styleId="DeltaViewDeletion">
    <w:name w:val="DeltaView Deletion"/>
    <w:rsid w:val="00CE793F"/>
    <w:rPr>
      <w:strike/>
      <w:spacing w:val="0"/>
    </w:rPr>
  </w:style>
  <w:style w:type="paragraph" w:customStyle="1" w:styleId="BodyText10">
    <w:name w:val="Body Text 1.0"/>
    <w:basedOn w:val="Normal"/>
    <w:rsid w:val="00CE793F"/>
    <w:pPr>
      <w:spacing w:after="240"/>
      <w:ind w:firstLine="1440"/>
    </w:pPr>
    <w:rPr>
      <w:rFonts w:cs="Times New Roman"/>
      <w:bCs w:val="0"/>
      <w:iCs w:val="0"/>
      <w:szCs w:val="24"/>
    </w:rPr>
  </w:style>
  <w:style w:type="paragraph" w:customStyle="1" w:styleId="BodyText5">
    <w:name w:val="Body Text .5"/>
    <w:basedOn w:val="Normal"/>
    <w:rsid w:val="00CE793F"/>
    <w:pPr>
      <w:spacing w:after="240"/>
      <w:ind w:firstLine="720"/>
    </w:pPr>
    <w:rPr>
      <w:rFonts w:cs="Times New Roman"/>
      <w:bCs w:val="0"/>
      <w:iCs w:val="0"/>
      <w:szCs w:val="24"/>
    </w:rPr>
  </w:style>
  <w:style w:type="paragraph" w:customStyle="1" w:styleId="BodyText5Dbl">
    <w:name w:val="Body Text .5 Dbl"/>
    <w:basedOn w:val="Normal"/>
    <w:rsid w:val="00CE793F"/>
    <w:pPr>
      <w:spacing w:line="480" w:lineRule="auto"/>
      <w:ind w:firstLine="720"/>
    </w:pPr>
    <w:rPr>
      <w:rFonts w:cs="Times New Roman"/>
      <w:bCs w:val="0"/>
      <w:iCs w:val="0"/>
      <w:szCs w:val="24"/>
    </w:rPr>
  </w:style>
  <w:style w:type="paragraph" w:customStyle="1" w:styleId="BodyText10Dbl">
    <w:name w:val="Body Text 1.0 Dbl"/>
    <w:basedOn w:val="Normal"/>
    <w:rsid w:val="00CE793F"/>
    <w:pPr>
      <w:spacing w:line="480" w:lineRule="auto"/>
      <w:ind w:firstLine="1440"/>
    </w:pPr>
    <w:rPr>
      <w:rFonts w:cs="Times New Roman"/>
      <w:bCs w:val="0"/>
      <w:iCs w:val="0"/>
      <w:szCs w:val="24"/>
    </w:rPr>
  </w:style>
  <w:style w:type="paragraph" w:customStyle="1" w:styleId="BoldCaps">
    <w:name w:val="Bold Caps"/>
    <w:basedOn w:val="Normal"/>
    <w:rsid w:val="00CE793F"/>
    <w:pPr>
      <w:spacing w:after="240"/>
    </w:pPr>
    <w:rPr>
      <w:rFonts w:ascii="Times New Roman Bold" w:hAnsi="Times New Roman Bold" w:cs="Times New Roman"/>
      <w:b/>
      <w:bCs w:val="0"/>
      <w:iCs w:val="0"/>
      <w:caps/>
      <w:szCs w:val="24"/>
    </w:rPr>
  </w:style>
  <w:style w:type="paragraph" w:styleId="Cita">
    <w:name w:val="Quote"/>
    <w:basedOn w:val="Normal"/>
    <w:next w:val="Textoindependiente"/>
    <w:link w:val="CitaCar"/>
    <w:qFormat/>
    <w:rsid w:val="00CE793F"/>
    <w:pPr>
      <w:spacing w:after="240"/>
      <w:ind w:left="2160" w:right="2160"/>
    </w:pPr>
    <w:rPr>
      <w:rFonts w:cs="Times New Roman"/>
      <w:bCs w:val="0"/>
      <w:iCs w:val="0"/>
      <w:szCs w:val="24"/>
    </w:rPr>
  </w:style>
  <w:style w:type="character" w:customStyle="1" w:styleId="CitaCar">
    <w:name w:val="Cita Car"/>
    <w:basedOn w:val="Fuentedeprrafopredeter"/>
    <w:link w:val="Cita"/>
    <w:rsid w:val="00CE793F"/>
    <w:rPr>
      <w:rFonts w:ascii="Times New Roman" w:eastAsia="Times New Roman" w:hAnsi="Times New Roman" w:cs="Times New Roman"/>
      <w:sz w:val="24"/>
      <w:szCs w:val="24"/>
      <w:lang w:val="en-US"/>
    </w:rPr>
  </w:style>
  <w:style w:type="character" w:customStyle="1" w:styleId="SignatureChar">
    <w:name w:val="Signature Char"/>
    <w:aliases w:val="Signature Char1 Char,Signature Char Char Char,Signature Char Char Char Char Char,Signature Char Char1 Char Char,Signature Char Char Char1 Char,Signature Char Char1,Signature Char Char Char Char1,Signature Char Char1 Char1"/>
    <w:rsid w:val="00CE793F"/>
    <w:rPr>
      <w:sz w:val="24"/>
      <w:szCs w:val="24"/>
      <w:lang w:val="en-US" w:eastAsia="en-US" w:bidi="ar-SA"/>
    </w:rPr>
  </w:style>
  <w:style w:type="paragraph" w:customStyle="1" w:styleId="TITLE14">
    <w:name w:val="TITLE 14"/>
    <w:basedOn w:val="Normal"/>
    <w:rsid w:val="00CE793F"/>
    <w:pPr>
      <w:spacing w:before="240" w:after="240"/>
      <w:jc w:val="center"/>
    </w:pPr>
    <w:rPr>
      <w:rFonts w:cs="Times New Roman"/>
      <w:b/>
      <w:bCs w:val="0"/>
      <w:iCs w:val="0"/>
      <w:caps/>
      <w:sz w:val="28"/>
    </w:rPr>
  </w:style>
  <w:style w:type="paragraph" w:styleId="Textoindependiente3">
    <w:name w:val="Body Text 3"/>
    <w:basedOn w:val="Normal"/>
    <w:link w:val="Textoindependiente3Car"/>
    <w:rsid w:val="00CE793F"/>
    <w:pPr>
      <w:spacing w:after="240"/>
    </w:pPr>
    <w:rPr>
      <w:rFonts w:cs="Times New Roman"/>
      <w:bCs w:val="0"/>
      <w:iCs w:val="0"/>
      <w:noProof/>
      <w:szCs w:val="24"/>
    </w:rPr>
  </w:style>
  <w:style w:type="character" w:customStyle="1" w:styleId="Textoindependiente3Car">
    <w:name w:val="Texto independiente 3 Car"/>
    <w:basedOn w:val="Fuentedeprrafopredeter"/>
    <w:link w:val="Textoindependiente3"/>
    <w:rsid w:val="00CE793F"/>
    <w:rPr>
      <w:rFonts w:ascii="Times New Roman" w:eastAsia="Times New Roman" w:hAnsi="Times New Roman" w:cs="Times New Roman"/>
      <w:noProof/>
      <w:sz w:val="24"/>
      <w:szCs w:val="24"/>
    </w:rPr>
  </w:style>
  <w:style w:type="paragraph" w:styleId="Textodebloque">
    <w:name w:val="Block Text"/>
    <w:basedOn w:val="Normal"/>
    <w:rsid w:val="00CE793F"/>
    <w:pPr>
      <w:ind w:left="2520" w:right="72"/>
    </w:pPr>
    <w:rPr>
      <w:rFonts w:cs="Times New Roman"/>
      <w:bCs w:val="0"/>
      <w:iCs w:val="0"/>
      <w:szCs w:val="24"/>
    </w:rPr>
  </w:style>
  <w:style w:type="paragraph" w:styleId="Listaconvietas">
    <w:name w:val="List Bullet"/>
    <w:basedOn w:val="Normal"/>
    <w:autoRedefine/>
    <w:rsid w:val="00CE793F"/>
    <w:pPr>
      <w:numPr>
        <w:numId w:val="1"/>
      </w:numPr>
      <w:tabs>
        <w:tab w:val="clear" w:pos="360"/>
        <w:tab w:val="num" w:pos="720"/>
      </w:tabs>
      <w:spacing w:after="240"/>
      <w:ind w:left="1440" w:hanging="720"/>
    </w:pPr>
    <w:rPr>
      <w:rFonts w:cs="Times New Roman"/>
      <w:bCs w:val="0"/>
      <w:iCs w:val="0"/>
      <w:szCs w:val="24"/>
      <w:lang w:val="es-ES_tradnl"/>
    </w:rPr>
  </w:style>
  <w:style w:type="paragraph" w:styleId="Listaconnmeros">
    <w:name w:val="List Number"/>
    <w:basedOn w:val="Normal"/>
    <w:rsid w:val="00CE793F"/>
    <w:pPr>
      <w:numPr>
        <w:numId w:val="2"/>
      </w:numPr>
      <w:tabs>
        <w:tab w:val="clear" w:pos="360"/>
        <w:tab w:val="num" w:pos="720"/>
      </w:tabs>
      <w:spacing w:after="240"/>
      <w:ind w:left="720" w:hanging="720"/>
    </w:pPr>
    <w:rPr>
      <w:rFonts w:cs="Times New Roman"/>
      <w:bCs w:val="0"/>
      <w:iCs w:val="0"/>
      <w:szCs w:val="24"/>
      <w:lang w:val="es-ES_tradnl"/>
    </w:rPr>
  </w:style>
  <w:style w:type="character" w:styleId="Hipervnculovisitado">
    <w:name w:val="FollowedHyperlink"/>
    <w:rsid w:val="00CE793F"/>
    <w:rPr>
      <w:color w:val="800080"/>
      <w:u w:val="single"/>
    </w:rPr>
  </w:style>
  <w:style w:type="table" w:styleId="Tablaconcuadrcula">
    <w:name w:val="Table Grid"/>
    <w:basedOn w:val="Tablanormal"/>
    <w:uiPriority w:val="39"/>
    <w:rsid w:val="00CE793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E793F"/>
    <w:rPr>
      <w:rFonts w:cs="Tahoma"/>
      <w:sz w:val="16"/>
      <w:szCs w:val="16"/>
    </w:rPr>
  </w:style>
  <w:style w:type="character" w:customStyle="1" w:styleId="TextodegloboCar">
    <w:name w:val="Texto de globo Car"/>
    <w:basedOn w:val="Fuentedeprrafopredeter"/>
    <w:link w:val="Textodeglobo"/>
    <w:semiHidden/>
    <w:rsid w:val="00CE793F"/>
    <w:rPr>
      <w:rFonts w:ascii="Tahoma" w:eastAsia="Times New Roman" w:hAnsi="Tahoma" w:cs="Tahoma"/>
      <w:bCs/>
      <w:iCs/>
      <w:sz w:val="16"/>
      <w:szCs w:val="16"/>
      <w:lang w:val="en-US"/>
    </w:rPr>
  </w:style>
  <w:style w:type="paragraph" w:customStyle="1" w:styleId="CharChar">
    <w:name w:val="Char Char"/>
    <w:basedOn w:val="Normal"/>
    <w:rsid w:val="00CE793F"/>
    <w:pPr>
      <w:tabs>
        <w:tab w:val="left" w:pos="540"/>
        <w:tab w:val="left" w:pos="1260"/>
        <w:tab w:val="left" w:pos="1800"/>
      </w:tabs>
      <w:spacing w:before="240" w:after="160" w:line="240" w:lineRule="exact"/>
    </w:pPr>
    <w:rPr>
      <w:rFonts w:ascii="Courier New" w:hAnsi="Courier New" w:cs="Times New Roman"/>
      <w:bCs w:val="0"/>
      <w:iCs w:val="0"/>
      <w:sz w:val="20"/>
      <w:szCs w:val="20"/>
      <w:lang w:eastAsia="es-MX"/>
    </w:rPr>
  </w:style>
  <w:style w:type="paragraph" w:styleId="TDC4">
    <w:name w:val="toc 4"/>
    <w:basedOn w:val="Normal"/>
    <w:next w:val="Normal"/>
    <w:autoRedefine/>
    <w:uiPriority w:val="39"/>
    <w:rsid w:val="00896A62"/>
    <w:pPr>
      <w:ind w:left="480"/>
    </w:pPr>
    <w:rPr>
      <w:rFonts w:cs="Times New Roman"/>
      <w:bCs w:val="0"/>
      <w:iCs w:val="0"/>
      <w:sz w:val="20"/>
      <w:szCs w:val="20"/>
      <w:lang w:val="es-ES" w:eastAsia="es-ES"/>
    </w:rPr>
  </w:style>
  <w:style w:type="paragraph" w:styleId="ndice3">
    <w:name w:val="index 3"/>
    <w:basedOn w:val="Normal"/>
    <w:next w:val="Normal"/>
    <w:autoRedefine/>
    <w:semiHidden/>
    <w:rsid w:val="00CE793F"/>
    <w:pPr>
      <w:ind w:left="720" w:hanging="240"/>
    </w:pPr>
    <w:rPr>
      <w:rFonts w:cs="Times New Roman"/>
      <w:bCs w:val="0"/>
      <w:iCs w:val="0"/>
      <w:sz w:val="18"/>
      <w:szCs w:val="18"/>
      <w:lang w:val="es-ES" w:eastAsia="es-ES"/>
    </w:rPr>
  </w:style>
  <w:style w:type="paragraph" w:styleId="ndice8">
    <w:name w:val="index 8"/>
    <w:basedOn w:val="Normal"/>
    <w:next w:val="Normal"/>
    <w:autoRedefine/>
    <w:semiHidden/>
    <w:rsid w:val="00CE793F"/>
    <w:pPr>
      <w:ind w:left="1920" w:hanging="240"/>
    </w:pPr>
    <w:rPr>
      <w:rFonts w:cs="Times New Roman"/>
      <w:bCs w:val="0"/>
      <w:iCs w:val="0"/>
      <w:sz w:val="18"/>
      <w:szCs w:val="18"/>
      <w:lang w:val="es-ES" w:eastAsia="es-ES"/>
    </w:rPr>
  </w:style>
  <w:style w:type="character" w:customStyle="1" w:styleId="TextChar">
    <w:name w:val="Text Char"/>
    <w:link w:val="Text"/>
    <w:locked/>
    <w:rsid w:val="00CE793F"/>
    <w:rPr>
      <w:rFonts w:ascii="Times New Roman" w:eastAsia="Times New Roman" w:hAnsi="Times New Roman" w:cs="Times New Roman"/>
      <w:sz w:val="24"/>
      <w:szCs w:val="20"/>
      <w:lang w:val="en-US"/>
    </w:rPr>
  </w:style>
  <w:style w:type="paragraph" w:customStyle="1" w:styleId="wText">
    <w:name w:val="wText"/>
    <w:basedOn w:val="Normal"/>
    <w:uiPriority w:val="2"/>
    <w:qFormat/>
    <w:rsid w:val="00CE793F"/>
    <w:pPr>
      <w:spacing w:after="240"/>
    </w:pPr>
    <w:rPr>
      <w:lang w:val="es-ES_tradnl"/>
    </w:rPr>
  </w:style>
  <w:style w:type="paragraph" w:customStyle="1" w:styleId="FrontPageBody">
    <w:name w:val="FrontPageBody"/>
    <w:basedOn w:val="Normal"/>
    <w:rsid w:val="00D13827"/>
    <w:pPr>
      <w:tabs>
        <w:tab w:val="right" w:pos="8280"/>
      </w:tabs>
      <w:spacing w:line="360" w:lineRule="auto"/>
    </w:pPr>
    <w:rPr>
      <w:rFonts w:ascii="Arial" w:hAnsi="Arial" w:cs="Times New Roman"/>
      <w:bCs w:val="0"/>
      <w:iCs w:val="0"/>
      <w:szCs w:val="20"/>
      <w:lang w:val="en-GB"/>
    </w:rPr>
  </w:style>
  <w:style w:type="paragraph" w:styleId="Prrafodelista">
    <w:name w:val="List Paragraph"/>
    <w:basedOn w:val="Normal"/>
    <w:link w:val="PrrafodelistaCar"/>
    <w:uiPriority w:val="1"/>
    <w:qFormat/>
    <w:rsid w:val="000A2C1D"/>
    <w:pPr>
      <w:spacing w:after="240"/>
      <w:ind w:left="1418" w:hanging="709"/>
    </w:pPr>
    <w:rPr>
      <w:rFonts w:eastAsiaTheme="minorHAnsi" w:cstheme="minorBidi"/>
      <w:bCs w:val="0"/>
      <w:iCs w:val="0"/>
      <w:szCs w:val="22"/>
    </w:rPr>
  </w:style>
  <w:style w:type="character" w:styleId="Refdecomentario">
    <w:name w:val="annotation reference"/>
    <w:basedOn w:val="Fuentedeprrafopredeter"/>
    <w:uiPriority w:val="99"/>
    <w:semiHidden/>
    <w:unhideWhenUsed/>
    <w:rsid w:val="00E0352A"/>
    <w:rPr>
      <w:sz w:val="16"/>
      <w:szCs w:val="16"/>
    </w:rPr>
  </w:style>
  <w:style w:type="paragraph" w:styleId="Textocomentario">
    <w:name w:val="annotation text"/>
    <w:basedOn w:val="Normal"/>
    <w:link w:val="TextocomentarioCar"/>
    <w:uiPriority w:val="99"/>
    <w:unhideWhenUsed/>
    <w:rsid w:val="00E0352A"/>
    <w:rPr>
      <w:sz w:val="20"/>
      <w:szCs w:val="20"/>
    </w:rPr>
  </w:style>
  <w:style w:type="character" w:customStyle="1" w:styleId="TextocomentarioCar">
    <w:name w:val="Texto comentario Car"/>
    <w:basedOn w:val="Fuentedeprrafopredeter"/>
    <w:link w:val="Textocomentario"/>
    <w:uiPriority w:val="99"/>
    <w:rsid w:val="00E0352A"/>
    <w:rPr>
      <w:rFonts w:ascii="Times New Roman" w:eastAsia="Times New Roman" w:hAnsi="Times New Roman" w:cs="Arial"/>
      <w:bCs/>
      <w:i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E0352A"/>
    <w:rPr>
      <w:b/>
    </w:rPr>
  </w:style>
  <w:style w:type="character" w:customStyle="1" w:styleId="AsuntodelcomentarioCar">
    <w:name w:val="Asunto del comentario Car"/>
    <w:basedOn w:val="TextocomentarioCar"/>
    <w:link w:val="Asuntodelcomentario"/>
    <w:uiPriority w:val="99"/>
    <w:semiHidden/>
    <w:rsid w:val="00E0352A"/>
    <w:rPr>
      <w:rFonts w:ascii="Times New Roman" w:eastAsia="Times New Roman" w:hAnsi="Times New Roman" w:cs="Arial"/>
      <w:b/>
      <w:bCs/>
      <w:iCs/>
      <w:sz w:val="20"/>
      <w:szCs w:val="20"/>
      <w:lang w:val="en-US"/>
    </w:rPr>
  </w:style>
  <w:style w:type="table" w:customStyle="1" w:styleId="Tablaconcuadrcula1">
    <w:name w:val="Tabla con cuadrícula1"/>
    <w:basedOn w:val="Tablanormal"/>
    <w:next w:val="Tablaconcuadrcula"/>
    <w:uiPriority w:val="39"/>
    <w:rsid w:val="00994B2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uiPriority w:val="1"/>
    <w:semiHidden/>
    <w:qFormat/>
    <w:rsid w:val="00CE6523"/>
    <w:pPr>
      <w:spacing w:after="0" w:line="240" w:lineRule="auto"/>
    </w:pPr>
    <w:rPr>
      <w:rFonts w:ascii="Calibri" w:eastAsia="Calibri" w:hAnsi="Calibri" w:cs="Times New Roman"/>
    </w:rPr>
  </w:style>
  <w:style w:type="character" w:customStyle="1" w:styleId="PrrafodelistaCar">
    <w:name w:val="Párrafo de lista Car"/>
    <w:link w:val="Prrafodelista"/>
    <w:uiPriority w:val="1"/>
    <w:locked/>
    <w:rsid w:val="000653D2"/>
    <w:rPr>
      <w:rFonts w:ascii="Times New Roman" w:hAnsi="Times New Roman"/>
      <w:sz w:val="24"/>
    </w:rPr>
  </w:style>
  <w:style w:type="character" w:customStyle="1" w:styleId="Listavistosa-nfasis1Car">
    <w:name w:val="Lista vistosa - Énfasis 1 Car"/>
    <w:link w:val="Listavistosa-nfasis11"/>
    <w:uiPriority w:val="34"/>
    <w:semiHidden/>
    <w:locked/>
    <w:rsid w:val="000653D2"/>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0653D2"/>
    <w:pPr>
      <w:ind w:left="708"/>
      <w:jc w:val="left"/>
    </w:pPr>
    <w:rPr>
      <w:rFonts w:cs="Times New Roman"/>
      <w:bCs w:val="0"/>
      <w:iCs w:val="0"/>
      <w:szCs w:val="22"/>
      <w:lang w:val="es-ES_tradnl" w:eastAsia="es-ES"/>
    </w:rPr>
  </w:style>
  <w:style w:type="paragraph" w:styleId="Revisin">
    <w:name w:val="Revision"/>
    <w:hidden/>
    <w:uiPriority w:val="99"/>
    <w:semiHidden/>
    <w:rsid w:val="008E6CB3"/>
    <w:pPr>
      <w:spacing w:after="0" w:line="240" w:lineRule="auto"/>
    </w:pPr>
    <w:rPr>
      <w:rFonts w:ascii="Times New Roman" w:eastAsia="Times New Roman" w:hAnsi="Times New Roman" w:cs="Arial"/>
      <w:bCs/>
      <w:iCs/>
      <w:sz w:val="24"/>
      <w:szCs w:val="28"/>
    </w:rPr>
  </w:style>
  <w:style w:type="paragraph" w:styleId="TtuloTDC">
    <w:name w:val="TOC Heading"/>
    <w:basedOn w:val="Ttulo1"/>
    <w:next w:val="Normal"/>
    <w:uiPriority w:val="39"/>
    <w:unhideWhenUsed/>
    <w:qFormat/>
    <w:rsid w:val="00585C6D"/>
    <w:pPr>
      <w:keepNext/>
      <w:keepLines/>
      <w:spacing w:before="240" w:after="0" w:line="259" w:lineRule="auto"/>
      <w:jc w:val="left"/>
      <w:outlineLvl w:val="9"/>
    </w:pPr>
    <w:rPr>
      <w:rFonts w:asciiTheme="majorHAnsi" w:eastAsiaTheme="majorEastAsia" w:hAnsiTheme="majorHAnsi" w:cstheme="majorBidi"/>
      <w:b w:val="0"/>
      <w:iCs w:val="0"/>
      <w:smallCaps w:val="0"/>
      <w:color w:val="365F91" w:themeColor="accent1" w:themeShade="BF"/>
      <w:spacing w:val="0"/>
      <w:sz w:val="32"/>
      <w:szCs w:val="32"/>
      <w:lang w:eastAsia="es-MX"/>
    </w:rPr>
  </w:style>
  <w:style w:type="paragraph" w:styleId="TDC3">
    <w:name w:val="toc 3"/>
    <w:basedOn w:val="Normal"/>
    <w:next w:val="Normal"/>
    <w:autoRedefine/>
    <w:uiPriority w:val="39"/>
    <w:unhideWhenUsed/>
    <w:rsid w:val="006D1610"/>
    <w:pPr>
      <w:tabs>
        <w:tab w:val="left" w:pos="1320"/>
        <w:tab w:val="right" w:leader="dot" w:pos="9350"/>
      </w:tabs>
      <w:spacing w:before="110"/>
      <w:ind w:left="482"/>
    </w:pPr>
    <w:rPr>
      <w:rFonts w:cs="Tahoma"/>
      <w:noProof/>
    </w:rPr>
  </w:style>
  <w:style w:type="paragraph" w:styleId="Textonotaalfinal">
    <w:name w:val="endnote text"/>
    <w:basedOn w:val="Normal"/>
    <w:link w:val="TextonotaalfinalCar"/>
    <w:uiPriority w:val="99"/>
    <w:semiHidden/>
    <w:unhideWhenUsed/>
    <w:rsid w:val="00355C5D"/>
    <w:rPr>
      <w:sz w:val="20"/>
      <w:szCs w:val="20"/>
    </w:rPr>
  </w:style>
  <w:style w:type="character" w:customStyle="1" w:styleId="TextonotaalfinalCar">
    <w:name w:val="Texto nota al final Car"/>
    <w:basedOn w:val="Fuentedeprrafopredeter"/>
    <w:link w:val="Textonotaalfinal"/>
    <w:uiPriority w:val="99"/>
    <w:semiHidden/>
    <w:rsid w:val="00355C5D"/>
    <w:rPr>
      <w:rFonts w:ascii="Tahoma" w:eastAsia="Times New Roman" w:hAnsi="Tahoma" w:cs="Arial"/>
      <w:bCs/>
      <w:iCs/>
      <w:sz w:val="20"/>
      <w:szCs w:val="20"/>
    </w:rPr>
  </w:style>
  <w:style w:type="character" w:styleId="Refdenotaalfinal">
    <w:name w:val="endnote reference"/>
    <w:basedOn w:val="Fuentedeprrafopredeter"/>
    <w:uiPriority w:val="99"/>
    <w:semiHidden/>
    <w:unhideWhenUsed/>
    <w:rsid w:val="00355C5D"/>
    <w:rPr>
      <w:vertAlign w:val="superscript"/>
    </w:rPr>
  </w:style>
  <w:style w:type="numbering" w:customStyle="1" w:styleId="Sinlista1">
    <w:name w:val="Sin lista1"/>
    <w:next w:val="Sinlista"/>
    <w:uiPriority w:val="99"/>
    <w:semiHidden/>
    <w:unhideWhenUsed/>
    <w:rsid w:val="00DC4BC8"/>
  </w:style>
  <w:style w:type="table" w:customStyle="1" w:styleId="Tablaconcuadrcula2">
    <w:name w:val="Tabla con cuadrícula2"/>
    <w:basedOn w:val="Tablanormal"/>
    <w:next w:val="Tablaconcuadrcula"/>
    <w:uiPriority w:val="59"/>
    <w:rsid w:val="00DC4B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C4BC8"/>
    <w:pPr>
      <w:spacing w:after="0" w:line="240" w:lineRule="auto"/>
    </w:pPr>
    <w:rPr>
      <w:rFonts w:ascii="Times New Roman" w:eastAsia="Times New Roman" w:hAnsi="Times New Roman" w:cs="Times New Roman"/>
      <w:sz w:val="24"/>
      <w:szCs w:val="24"/>
      <w:lang w:val="es-ES" w:eastAsia="es-ES"/>
    </w:rPr>
  </w:style>
  <w:style w:type="paragraph" w:styleId="TDC5">
    <w:name w:val="toc 5"/>
    <w:basedOn w:val="Normal"/>
    <w:next w:val="Normal"/>
    <w:autoRedefine/>
    <w:uiPriority w:val="39"/>
    <w:unhideWhenUsed/>
    <w:rsid w:val="001D1EC3"/>
    <w:pPr>
      <w:spacing w:after="100" w:line="259" w:lineRule="auto"/>
      <w:ind w:left="880"/>
      <w:jc w:val="left"/>
    </w:pPr>
    <w:rPr>
      <w:rFonts w:asciiTheme="minorHAnsi" w:eastAsiaTheme="minorEastAsia" w:hAnsiTheme="minorHAnsi" w:cstheme="minorBidi"/>
      <w:bCs w:val="0"/>
      <w:iCs w:val="0"/>
      <w:szCs w:val="22"/>
      <w:lang w:eastAsia="es-MX"/>
    </w:rPr>
  </w:style>
  <w:style w:type="paragraph" w:styleId="TDC6">
    <w:name w:val="toc 6"/>
    <w:basedOn w:val="Normal"/>
    <w:next w:val="Normal"/>
    <w:autoRedefine/>
    <w:uiPriority w:val="39"/>
    <w:unhideWhenUsed/>
    <w:rsid w:val="001D1EC3"/>
    <w:pPr>
      <w:spacing w:after="100" w:line="259" w:lineRule="auto"/>
      <w:ind w:left="1100"/>
      <w:jc w:val="left"/>
    </w:pPr>
    <w:rPr>
      <w:rFonts w:asciiTheme="minorHAnsi" w:eastAsiaTheme="minorEastAsia" w:hAnsiTheme="minorHAnsi" w:cstheme="minorBidi"/>
      <w:bCs w:val="0"/>
      <w:iCs w:val="0"/>
      <w:szCs w:val="22"/>
      <w:lang w:eastAsia="es-MX"/>
    </w:rPr>
  </w:style>
  <w:style w:type="paragraph" w:styleId="TDC7">
    <w:name w:val="toc 7"/>
    <w:basedOn w:val="Normal"/>
    <w:next w:val="Normal"/>
    <w:autoRedefine/>
    <w:uiPriority w:val="39"/>
    <w:unhideWhenUsed/>
    <w:rsid w:val="001D1EC3"/>
    <w:pPr>
      <w:spacing w:after="100" w:line="259" w:lineRule="auto"/>
      <w:ind w:left="1320"/>
      <w:jc w:val="left"/>
    </w:pPr>
    <w:rPr>
      <w:rFonts w:asciiTheme="minorHAnsi" w:eastAsiaTheme="minorEastAsia" w:hAnsiTheme="minorHAnsi" w:cstheme="minorBidi"/>
      <w:bCs w:val="0"/>
      <w:iCs w:val="0"/>
      <w:szCs w:val="22"/>
      <w:lang w:eastAsia="es-MX"/>
    </w:rPr>
  </w:style>
  <w:style w:type="paragraph" w:styleId="TDC8">
    <w:name w:val="toc 8"/>
    <w:basedOn w:val="Normal"/>
    <w:next w:val="Normal"/>
    <w:autoRedefine/>
    <w:uiPriority w:val="39"/>
    <w:unhideWhenUsed/>
    <w:rsid w:val="001D1EC3"/>
    <w:pPr>
      <w:spacing w:after="100" w:line="259" w:lineRule="auto"/>
      <w:ind w:left="1540"/>
      <w:jc w:val="left"/>
    </w:pPr>
    <w:rPr>
      <w:rFonts w:asciiTheme="minorHAnsi" w:eastAsiaTheme="minorEastAsia" w:hAnsiTheme="minorHAnsi" w:cstheme="minorBidi"/>
      <w:bCs w:val="0"/>
      <w:iCs w:val="0"/>
      <w:szCs w:val="22"/>
      <w:lang w:eastAsia="es-MX"/>
    </w:rPr>
  </w:style>
  <w:style w:type="paragraph" w:styleId="TDC9">
    <w:name w:val="toc 9"/>
    <w:basedOn w:val="Normal"/>
    <w:next w:val="Normal"/>
    <w:autoRedefine/>
    <w:uiPriority w:val="39"/>
    <w:unhideWhenUsed/>
    <w:rsid w:val="001D1EC3"/>
    <w:pPr>
      <w:spacing w:after="100" w:line="259" w:lineRule="auto"/>
      <w:ind w:left="1760"/>
      <w:jc w:val="left"/>
    </w:pPr>
    <w:rPr>
      <w:rFonts w:asciiTheme="minorHAnsi" w:eastAsiaTheme="minorEastAsia" w:hAnsiTheme="minorHAnsi" w:cstheme="minorBidi"/>
      <w:bCs w:val="0"/>
      <w:iCs w:val="0"/>
      <w:szCs w:val="22"/>
      <w:lang w:eastAsia="es-MX"/>
    </w:rPr>
  </w:style>
  <w:style w:type="table" w:customStyle="1" w:styleId="Tablaconcuadrcula21">
    <w:name w:val="Tabla con cuadrícula21"/>
    <w:basedOn w:val="Tablanormal"/>
    <w:next w:val="Tablaconcuadrcula"/>
    <w:uiPriority w:val="59"/>
    <w:rsid w:val="00C1284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C6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9021">
      <w:bodyDiv w:val="1"/>
      <w:marLeft w:val="0"/>
      <w:marRight w:val="0"/>
      <w:marTop w:val="0"/>
      <w:marBottom w:val="0"/>
      <w:divBdr>
        <w:top w:val="none" w:sz="0" w:space="0" w:color="auto"/>
        <w:left w:val="none" w:sz="0" w:space="0" w:color="auto"/>
        <w:bottom w:val="none" w:sz="0" w:space="0" w:color="auto"/>
        <w:right w:val="none" w:sz="0" w:space="0" w:color="auto"/>
      </w:divBdr>
    </w:div>
    <w:div w:id="32076976">
      <w:bodyDiv w:val="1"/>
      <w:marLeft w:val="0"/>
      <w:marRight w:val="0"/>
      <w:marTop w:val="0"/>
      <w:marBottom w:val="0"/>
      <w:divBdr>
        <w:top w:val="none" w:sz="0" w:space="0" w:color="auto"/>
        <w:left w:val="none" w:sz="0" w:space="0" w:color="auto"/>
        <w:bottom w:val="none" w:sz="0" w:space="0" w:color="auto"/>
        <w:right w:val="none" w:sz="0" w:space="0" w:color="auto"/>
      </w:divBdr>
      <w:divsChild>
        <w:div w:id="1620796967">
          <w:marLeft w:val="0"/>
          <w:marRight w:val="0"/>
          <w:marTop w:val="0"/>
          <w:marBottom w:val="0"/>
          <w:divBdr>
            <w:top w:val="none" w:sz="0" w:space="0" w:color="auto"/>
            <w:left w:val="none" w:sz="0" w:space="0" w:color="auto"/>
            <w:bottom w:val="none" w:sz="0" w:space="0" w:color="auto"/>
            <w:right w:val="none" w:sz="0" w:space="0" w:color="auto"/>
          </w:divBdr>
          <w:divsChild>
            <w:div w:id="11105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3834">
      <w:bodyDiv w:val="1"/>
      <w:marLeft w:val="0"/>
      <w:marRight w:val="0"/>
      <w:marTop w:val="0"/>
      <w:marBottom w:val="0"/>
      <w:divBdr>
        <w:top w:val="none" w:sz="0" w:space="0" w:color="auto"/>
        <w:left w:val="none" w:sz="0" w:space="0" w:color="auto"/>
        <w:bottom w:val="none" w:sz="0" w:space="0" w:color="auto"/>
        <w:right w:val="none" w:sz="0" w:space="0" w:color="auto"/>
      </w:divBdr>
    </w:div>
    <w:div w:id="113645234">
      <w:bodyDiv w:val="1"/>
      <w:marLeft w:val="0"/>
      <w:marRight w:val="0"/>
      <w:marTop w:val="0"/>
      <w:marBottom w:val="0"/>
      <w:divBdr>
        <w:top w:val="none" w:sz="0" w:space="0" w:color="auto"/>
        <w:left w:val="none" w:sz="0" w:space="0" w:color="auto"/>
        <w:bottom w:val="none" w:sz="0" w:space="0" w:color="auto"/>
        <w:right w:val="none" w:sz="0" w:space="0" w:color="auto"/>
      </w:divBdr>
    </w:div>
    <w:div w:id="142478090">
      <w:bodyDiv w:val="1"/>
      <w:marLeft w:val="0"/>
      <w:marRight w:val="0"/>
      <w:marTop w:val="0"/>
      <w:marBottom w:val="0"/>
      <w:divBdr>
        <w:top w:val="none" w:sz="0" w:space="0" w:color="auto"/>
        <w:left w:val="none" w:sz="0" w:space="0" w:color="auto"/>
        <w:bottom w:val="none" w:sz="0" w:space="0" w:color="auto"/>
        <w:right w:val="none" w:sz="0" w:space="0" w:color="auto"/>
      </w:divBdr>
    </w:div>
    <w:div w:id="182011692">
      <w:bodyDiv w:val="1"/>
      <w:marLeft w:val="0"/>
      <w:marRight w:val="0"/>
      <w:marTop w:val="0"/>
      <w:marBottom w:val="0"/>
      <w:divBdr>
        <w:top w:val="none" w:sz="0" w:space="0" w:color="auto"/>
        <w:left w:val="none" w:sz="0" w:space="0" w:color="auto"/>
        <w:bottom w:val="none" w:sz="0" w:space="0" w:color="auto"/>
        <w:right w:val="none" w:sz="0" w:space="0" w:color="auto"/>
      </w:divBdr>
    </w:div>
    <w:div w:id="247228182">
      <w:bodyDiv w:val="1"/>
      <w:marLeft w:val="0"/>
      <w:marRight w:val="0"/>
      <w:marTop w:val="0"/>
      <w:marBottom w:val="0"/>
      <w:divBdr>
        <w:top w:val="none" w:sz="0" w:space="0" w:color="auto"/>
        <w:left w:val="none" w:sz="0" w:space="0" w:color="auto"/>
        <w:bottom w:val="none" w:sz="0" w:space="0" w:color="auto"/>
        <w:right w:val="none" w:sz="0" w:space="0" w:color="auto"/>
      </w:divBdr>
    </w:div>
    <w:div w:id="298611098">
      <w:bodyDiv w:val="1"/>
      <w:marLeft w:val="0"/>
      <w:marRight w:val="0"/>
      <w:marTop w:val="0"/>
      <w:marBottom w:val="0"/>
      <w:divBdr>
        <w:top w:val="none" w:sz="0" w:space="0" w:color="auto"/>
        <w:left w:val="none" w:sz="0" w:space="0" w:color="auto"/>
        <w:bottom w:val="none" w:sz="0" w:space="0" w:color="auto"/>
        <w:right w:val="none" w:sz="0" w:space="0" w:color="auto"/>
      </w:divBdr>
    </w:div>
    <w:div w:id="387074327">
      <w:bodyDiv w:val="1"/>
      <w:marLeft w:val="0"/>
      <w:marRight w:val="0"/>
      <w:marTop w:val="0"/>
      <w:marBottom w:val="0"/>
      <w:divBdr>
        <w:top w:val="none" w:sz="0" w:space="0" w:color="auto"/>
        <w:left w:val="none" w:sz="0" w:space="0" w:color="auto"/>
        <w:bottom w:val="none" w:sz="0" w:space="0" w:color="auto"/>
        <w:right w:val="none" w:sz="0" w:space="0" w:color="auto"/>
      </w:divBdr>
    </w:div>
    <w:div w:id="404883108">
      <w:bodyDiv w:val="1"/>
      <w:marLeft w:val="0"/>
      <w:marRight w:val="0"/>
      <w:marTop w:val="0"/>
      <w:marBottom w:val="0"/>
      <w:divBdr>
        <w:top w:val="none" w:sz="0" w:space="0" w:color="auto"/>
        <w:left w:val="none" w:sz="0" w:space="0" w:color="auto"/>
        <w:bottom w:val="none" w:sz="0" w:space="0" w:color="auto"/>
        <w:right w:val="none" w:sz="0" w:space="0" w:color="auto"/>
      </w:divBdr>
    </w:div>
    <w:div w:id="455564567">
      <w:bodyDiv w:val="1"/>
      <w:marLeft w:val="0"/>
      <w:marRight w:val="0"/>
      <w:marTop w:val="0"/>
      <w:marBottom w:val="0"/>
      <w:divBdr>
        <w:top w:val="none" w:sz="0" w:space="0" w:color="auto"/>
        <w:left w:val="none" w:sz="0" w:space="0" w:color="auto"/>
        <w:bottom w:val="none" w:sz="0" w:space="0" w:color="auto"/>
        <w:right w:val="none" w:sz="0" w:space="0" w:color="auto"/>
      </w:divBdr>
    </w:div>
    <w:div w:id="467868048">
      <w:bodyDiv w:val="1"/>
      <w:marLeft w:val="0"/>
      <w:marRight w:val="0"/>
      <w:marTop w:val="0"/>
      <w:marBottom w:val="0"/>
      <w:divBdr>
        <w:top w:val="none" w:sz="0" w:space="0" w:color="auto"/>
        <w:left w:val="none" w:sz="0" w:space="0" w:color="auto"/>
        <w:bottom w:val="none" w:sz="0" w:space="0" w:color="auto"/>
        <w:right w:val="none" w:sz="0" w:space="0" w:color="auto"/>
      </w:divBdr>
    </w:div>
    <w:div w:id="560874475">
      <w:bodyDiv w:val="1"/>
      <w:marLeft w:val="0"/>
      <w:marRight w:val="0"/>
      <w:marTop w:val="0"/>
      <w:marBottom w:val="0"/>
      <w:divBdr>
        <w:top w:val="none" w:sz="0" w:space="0" w:color="auto"/>
        <w:left w:val="none" w:sz="0" w:space="0" w:color="auto"/>
        <w:bottom w:val="none" w:sz="0" w:space="0" w:color="auto"/>
        <w:right w:val="none" w:sz="0" w:space="0" w:color="auto"/>
      </w:divBdr>
    </w:div>
    <w:div w:id="574096044">
      <w:bodyDiv w:val="1"/>
      <w:marLeft w:val="0"/>
      <w:marRight w:val="0"/>
      <w:marTop w:val="0"/>
      <w:marBottom w:val="0"/>
      <w:divBdr>
        <w:top w:val="none" w:sz="0" w:space="0" w:color="auto"/>
        <w:left w:val="none" w:sz="0" w:space="0" w:color="auto"/>
        <w:bottom w:val="none" w:sz="0" w:space="0" w:color="auto"/>
        <w:right w:val="none" w:sz="0" w:space="0" w:color="auto"/>
      </w:divBdr>
    </w:div>
    <w:div w:id="619729114">
      <w:bodyDiv w:val="1"/>
      <w:marLeft w:val="0"/>
      <w:marRight w:val="0"/>
      <w:marTop w:val="0"/>
      <w:marBottom w:val="0"/>
      <w:divBdr>
        <w:top w:val="none" w:sz="0" w:space="0" w:color="auto"/>
        <w:left w:val="none" w:sz="0" w:space="0" w:color="auto"/>
        <w:bottom w:val="none" w:sz="0" w:space="0" w:color="auto"/>
        <w:right w:val="none" w:sz="0" w:space="0" w:color="auto"/>
      </w:divBdr>
    </w:div>
    <w:div w:id="662700564">
      <w:bodyDiv w:val="1"/>
      <w:marLeft w:val="0"/>
      <w:marRight w:val="0"/>
      <w:marTop w:val="0"/>
      <w:marBottom w:val="0"/>
      <w:divBdr>
        <w:top w:val="none" w:sz="0" w:space="0" w:color="auto"/>
        <w:left w:val="none" w:sz="0" w:space="0" w:color="auto"/>
        <w:bottom w:val="none" w:sz="0" w:space="0" w:color="auto"/>
        <w:right w:val="none" w:sz="0" w:space="0" w:color="auto"/>
      </w:divBdr>
    </w:div>
    <w:div w:id="830751677">
      <w:bodyDiv w:val="1"/>
      <w:marLeft w:val="0"/>
      <w:marRight w:val="0"/>
      <w:marTop w:val="0"/>
      <w:marBottom w:val="0"/>
      <w:divBdr>
        <w:top w:val="none" w:sz="0" w:space="0" w:color="auto"/>
        <w:left w:val="none" w:sz="0" w:space="0" w:color="auto"/>
        <w:bottom w:val="none" w:sz="0" w:space="0" w:color="auto"/>
        <w:right w:val="none" w:sz="0" w:space="0" w:color="auto"/>
      </w:divBdr>
    </w:div>
    <w:div w:id="834422641">
      <w:bodyDiv w:val="1"/>
      <w:marLeft w:val="0"/>
      <w:marRight w:val="0"/>
      <w:marTop w:val="0"/>
      <w:marBottom w:val="0"/>
      <w:divBdr>
        <w:top w:val="none" w:sz="0" w:space="0" w:color="auto"/>
        <w:left w:val="none" w:sz="0" w:space="0" w:color="auto"/>
        <w:bottom w:val="none" w:sz="0" w:space="0" w:color="auto"/>
        <w:right w:val="none" w:sz="0" w:space="0" w:color="auto"/>
      </w:divBdr>
    </w:div>
    <w:div w:id="1216354821">
      <w:bodyDiv w:val="1"/>
      <w:marLeft w:val="0"/>
      <w:marRight w:val="0"/>
      <w:marTop w:val="0"/>
      <w:marBottom w:val="0"/>
      <w:divBdr>
        <w:top w:val="none" w:sz="0" w:space="0" w:color="auto"/>
        <w:left w:val="none" w:sz="0" w:space="0" w:color="auto"/>
        <w:bottom w:val="none" w:sz="0" w:space="0" w:color="auto"/>
        <w:right w:val="none" w:sz="0" w:space="0" w:color="auto"/>
      </w:divBdr>
    </w:div>
    <w:div w:id="1294872035">
      <w:bodyDiv w:val="1"/>
      <w:marLeft w:val="0"/>
      <w:marRight w:val="0"/>
      <w:marTop w:val="0"/>
      <w:marBottom w:val="0"/>
      <w:divBdr>
        <w:top w:val="none" w:sz="0" w:space="0" w:color="auto"/>
        <w:left w:val="none" w:sz="0" w:space="0" w:color="auto"/>
        <w:bottom w:val="none" w:sz="0" w:space="0" w:color="auto"/>
        <w:right w:val="none" w:sz="0" w:space="0" w:color="auto"/>
      </w:divBdr>
    </w:div>
    <w:div w:id="1717700728">
      <w:bodyDiv w:val="1"/>
      <w:marLeft w:val="0"/>
      <w:marRight w:val="0"/>
      <w:marTop w:val="0"/>
      <w:marBottom w:val="0"/>
      <w:divBdr>
        <w:top w:val="none" w:sz="0" w:space="0" w:color="auto"/>
        <w:left w:val="none" w:sz="0" w:space="0" w:color="auto"/>
        <w:bottom w:val="none" w:sz="0" w:space="0" w:color="auto"/>
        <w:right w:val="none" w:sz="0" w:space="0" w:color="auto"/>
      </w:divBdr>
    </w:div>
    <w:div w:id="18086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5.xml"/><Relationship Id="rId23"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9D98B-1C3D-4176-82A2-CE15DA92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23512</Words>
  <Characters>129318</Characters>
  <Application>Microsoft Office Word</Application>
  <DocSecurity>0</DocSecurity>
  <Lines>1077</Lines>
  <Paragraphs>305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152525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2023-08-30T17:59:00Z</dcterms:created>
  <dcterms:modified xsi:type="dcterms:W3CDTF">2023-08-30T18:59:00Z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c82172f2-04ce-4756-8d36-ff141f688485</vt:lpwstr>
  </property>
  <property fmtid="{D5CDD505-2E9C-101B-9397-08002B2CF9AE}" pid="3" name="eDOCS AutoSave">
    <vt:lpwstr/>
  </property>
</Properties>
</file>